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FF5" w:rsidRPr="00445542" w:rsidRDefault="00806FF5" w:rsidP="00806FF5">
      <w:pPr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 xml:space="preserve">Assignment 11 </w:t>
      </w:r>
    </w:p>
    <w:p w:rsidR="00806FF5" w:rsidRDefault="00806FF5" w:rsidP="00806FF5">
      <w:pPr>
        <w:spacing w:after="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Problem 2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2F2F">
        <w:rPr>
          <w:rFonts w:ascii="Times New Roman" w:hAnsi="Times New Roman" w:cs="Times New Roman"/>
          <w:sz w:val="28"/>
          <w:szCs w:val="28"/>
          <w:u w:val="single"/>
        </w:rPr>
        <w:t>Step 1</w:t>
      </w:r>
      <w:r>
        <w:rPr>
          <w:rFonts w:ascii="Times New Roman" w:hAnsi="Times New Roman" w:cs="Times New Roman"/>
          <w:sz w:val="28"/>
          <w:szCs w:val="28"/>
        </w:rPr>
        <w:t>: Grouping FD’s</w:t>
      </w:r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E3B08" wp14:editId="57CB7932">
                <wp:simplePos x="0" y="0"/>
                <wp:positionH relativeFrom="column">
                  <wp:posOffset>600075</wp:posOffset>
                </wp:positionH>
                <wp:positionV relativeFrom="paragraph">
                  <wp:posOffset>108585</wp:posOffset>
                </wp:positionV>
                <wp:extent cx="3524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1E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7.25pt;margin-top:8.55pt;width:2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Bf0wEAAP8D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>, PatZip9</w:t>
      </w:r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56475" wp14:editId="681BA88E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4095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2493" id="Straight Arrow Connector 2" o:spid="_x0000_s1026" type="#_x0000_t32" style="position:absolute;margin-left:51pt;margin-top:7.9pt;width:3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he0wEAAP8D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PatZip9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E3771" wp14:editId="0A419417">
                <wp:simplePos x="0" y="0"/>
                <wp:positionH relativeFrom="column">
                  <wp:posOffset>647700</wp:posOffset>
                </wp:positionH>
                <wp:positionV relativeFrom="paragraph">
                  <wp:posOffset>114300</wp:posOffset>
                </wp:positionV>
                <wp:extent cx="4095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6468D" id="Straight Arrow Connector 3" o:spid="_x0000_s1026" type="#_x0000_t32" style="position:absolute;margin-left:51pt;margin-top:9pt;width:3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AE603" wp14:editId="38B6C8A6">
                <wp:simplePos x="0" y="0"/>
                <wp:positionH relativeFrom="column">
                  <wp:posOffset>647700</wp:posOffset>
                </wp:positionH>
                <wp:positionV relativeFrom="paragraph">
                  <wp:posOffset>142875</wp:posOffset>
                </wp:positionV>
                <wp:extent cx="4095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13E64" id="Straight Arrow Connector 4" o:spid="_x0000_s1026" type="#_x0000_t32" style="position:absolute;margin-left:51pt;margin-top:11.25pt;width:3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C4DB0" wp14:editId="3F7D3A6B">
                <wp:simplePos x="0" y="0"/>
                <wp:positionH relativeFrom="column">
                  <wp:posOffset>828675</wp:posOffset>
                </wp:positionH>
                <wp:positionV relativeFrom="paragraph">
                  <wp:posOffset>123190</wp:posOffset>
                </wp:positionV>
                <wp:extent cx="4095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DDD26" id="Straight Arrow Connector 5" o:spid="_x0000_s1026" type="#_x0000_t32" style="position:absolute;margin-left:65.25pt;margin-top:9.7pt;width:32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700C6" wp14:editId="532586F7">
                <wp:simplePos x="0" y="0"/>
                <wp:positionH relativeFrom="column">
                  <wp:posOffset>1238250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52B0" id="Straight Arrow Connector 6" o:spid="_x0000_s1026" type="#_x0000_t32" style="position:absolute;margin-left:97.5pt;margin-top:9.7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  Diagnosis</w:t>
      </w:r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 w:rsidRPr="009A2F2F">
        <w:rPr>
          <w:rFonts w:ascii="Times New Roman" w:hAnsi="Times New Roman" w:cs="Times New Roman"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83495">
        <w:rPr>
          <w:rFonts w:ascii="Times New Roman" w:hAnsi="Times New Roman" w:cs="Times New Roman"/>
          <w:sz w:val="28"/>
          <w:szCs w:val="28"/>
        </w:rPr>
        <w:t>For each FD group, make a table with the determinant as the primary key. In the table list, the primary keys are underlined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PatZip9) 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(PatZip9)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Plotmail</w:t>
      </w:r>
      <w:proofErr w:type="spellEnd"/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706AA">
        <w:rPr>
          <w:rFonts w:ascii="Times New Roman" w:hAnsi="Times New Roman" w:cs="Times New Roman"/>
          <w:sz w:val="28"/>
          <w:szCs w:val="28"/>
          <w:u w:val="single"/>
        </w:rPr>
        <w:t>PatZip9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Plot</w:t>
      </w:r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</w:p>
    <w:p w:rsidR="00806FF5" w:rsidRPr="0098349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REFERNECES Provider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 w:rsidRPr="009A2F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, Diagnosis)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Visit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Provider</w:t>
      </w:r>
    </w:p>
    <w:p w:rsidR="00806FF5" w:rsidRDefault="00806FF5" w:rsidP="0080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Merge Tables and columns. The Provider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merged. UINQUE constraint is attached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PatZip9) 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(PatZip9)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Plotmail</w:t>
      </w:r>
      <w:proofErr w:type="spellEnd"/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706AA">
        <w:rPr>
          <w:rFonts w:ascii="Times New Roman" w:hAnsi="Times New Roman" w:cs="Times New Roman"/>
          <w:sz w:val="28"/>
          <w:szCs w:val="28"/>
          <w:u w:val="single"/>
        </w:rPr>
        <w:t>PatZip9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Plot</w:t>
      </w:r>
    </w:p>
    <w:p w:rsidR="00806FF5" w:rsidRDefault="00806FF5" w:rsidP="00806FF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UNIQUE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06FF5" w:rsidRDefault="00806FF5" w:rsidP="00806F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 w:rsidRPr="009A2F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, Diagnosis)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Visit</w:t>
      </w:r>
    </w:p>
    <w:p w:rsidR="00806FF5" w:rsidRDefault="00806FF5" w:rsidP="00806F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Provider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F5"/>
    <w:rsid w:val="00806FF5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912B-DA3D-426A-9D45-B4793FED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2017-07-06T08:01:00Z</dcterms:created>
  <dcterms:modified xsi:type="dcterms:W3CDTF">2017-07-06T08:01:00Z</dcterms:modified>
</cp:coreProperties>
</file>