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https://www.hindawi.com/journals/wcmc/2017/39282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indawi.com/journals/wcmc/2017/39282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