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year(date) as year,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month(date) as month,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day(date) as day,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0738" cy="7040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738" cy="704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