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CA041F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State</w:t>
      </w:r>
      <w:r w:rsidRPr="00CA04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table</w:t>
      </w:r>
      <w:r w:rsidR="006D23FA" w:rsidRPr="000E10C8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Таблица состояний</w:t>
      </w:r>
      <w:r w:rsidR="006D23FA"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задачи </w:t>
      </w:r>
      <w:r w:rsidRPr="00CA041F">
        <w:rPr>
          <w:rFonts w:ascii="Times New Roman" w:hAnsi="Times New Roman" w:cs="Times New Roman"/>
          <w:sz w:val="32"/>
          <w:szCs w:val="32"/>
        </w:rPr>
        <w:t>1</w:t>
      </w:r>
    </w:p>
    <w:p w:rsidR="00CA041F" w:rsidRPr="00A142C4" w:rsidRDefault="00CA041F" w:rsidP="00CA04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C4">
        <w:rPr>
          <w:rFonts w:ascii="Times New Roman" w:hAnsi="Times New Roman" w:cs="Times New Roman"/>
          <w:sz w:val="28"/>
          <w:szCs w:val="28"/>
        </w:rPr>
        <w:t xml:space="preserve">Цель построения таблицы </w:t>
      </w:r>
      <w:r w:rsidR="00987970" w:rsidRPr="00A142C4">
        <w:rPr>
          <w:rFonts w:ascii="Times New Roman" w:hAnsi="Times New Roman" w:cs="Times New Roman"/>
          <w:sz w:val="28"/>
          <w:szCs w:val="28"/>
        </w:rPr>
        <w:t>-</w:t>
      </w:r>
      <w:r w:rsidRPr="00A142C4">
        <w:rPr>
          <w:rFonts w:ascii="Times New Roman" w:hAnsi="Times New Roman" w:cs="Times New Roman"/>
          <w:sz w:val="28"/>
          <w:szCs w:val="28"/>
        </w:rPr>
        <w:t xml:space="preserve"> показать изменение состояний объекта «</w:t>
      </w:r>
      <w:r w:rsidR="00987970" w:rsidRPr="00A142C4">
        <w:rPr>
          <w:rFonts w:ascii="Times New Roman" w:hAnsi="Times New Roman" w:cs="Times New Roman"/>
          <w:sz w:val="28"/>
          <w:szCs w:val="28"/>
        </w:rPr>
        <w:t>финансовый отчет</w:t>
      </w:r>
      <w:r w:rsidRPr="00A142C4">
        <w:rPr>
          <w:rFonts w:ascii="Times New Roman" w:hAnsi="Times New Roman" w:cs="Times New Roman"/>
          <w:sz w:val="28"/>
          <w:szCs w:val="28"/>
        </w:rPr>
        <w:t>» под влиянием событий, происходящих в системе или внешних факторов.</w:t>
      </w:r>
    </w:p>
    <w:p w:rsidR="00CA041F" w:rsidRDefault="00CA041F" w:rsidP="00CA04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C4">
        <w:rPr>
          <w:rFonts w:ascii="Times New Roman" w:hAnsi="Times New Roman" w:cs="Times New Roman"/>
          <w:sz w:val="28"/>
          <w:szCs w:val="28"/>
        </w:rPr>
        <w:t>Область рассмотрения - модель «</w:t>
      </w:r>
      <w:r w:rsidRPr="00A142C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142C4">
        <w:rPr>
          <w:rFonts w:ascii="Times New Roman" w:hAnsi="Times New Roman" w:cs="Times New Roman"/>
          <w:sz w:val="28"/>
          <w:szCs w:val="28"/>
        </w:rPr>
        <w:t xml:space="preserve"> </w:t>
      </w:r>
      <w:r w:rsidRPr="00A142C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142C4">
        <w:rPr>
          <w:rFonts w:ascii="Times New Roman" w:hAnsi="Times New Roman" w:cs="Times New Roman"/>
          <w:sz w:val="28"/>
          <w:szCs w:val="28"/>
        </w:rPr>
        <w:t>».</w:t>
      </w:r>
    </w:p>
    <w:p w:rsidR="00A142C4" w:rsidRPr="00A142C4" w:rsidRDefault="00A142C4" w:rsidP="00CA04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12CD" w:rsidRPr="00A142C4" w:rsidRDefault="006D23FA" w:rsidP="005E6C1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142C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E10C8" w:rsidRPr="00A142C4">
        <w:rPr>
          <w:rFonts w:ascii="Times New Roman" w:hAnsi="Times New Roman" w:cs="Times New Roman"/>
          <w:sz w:val="28"/>
          <w:szCs w:val="28"/>
        </w:rPr>
        <w:t xml:space="preserve">1 </w:t>
      </w:r>
      <w:r w:rsidR="00CA041F" w:rsidRPr="00A142C4">
        <w:rPr>
          <w:rFonts w:ascii="Times New Roman" w:hAnsi="Times New Roman" w:cs="Times New Roman"/>
          <w:sz w:val="28"/>
          <w:szCs w:val="28"/>
        </w:rPr>
        <w:t>-</w:t>
      </w:r>
      <w:r w:rsidR="000E10C8" w:rsidRPr="00A142C4">
        <w:rPr>
          <w:rFonts w:ascii="Times New Roman" w:hAnsi="Times New Roman" w:cs="Times New Roman"/>
          <w:sz w:val="28"/>
          <w:szCs w:val="28"/>
        </w:rPr>
        <w:t xml:space="preserve"> </w:t>
      </w:r>
      <w:r w:rsidR="00CA041F" w:rsidRPr="00A142C4">
        <w:rPr>
          <w:rFonts w:ascii="Times New Roman" w:hAnsi="Times New Roman" w:cs="Times New Roman"/>
          <w:sz w:val="28"/>
          <w:szCs w:val="28"/>
        </w:rPr>
        <w:t>Таблица состояний объекта «</w:t>
      </w:r>
      <w:r w:rsidR="00987970" w:rsidRPr="00A142C4">
        <w:rPr>
          <w:rFonts w:ascii="Times New Roman" w:hAnsi="Times New Roman" w:cs="Times New Roman"/>
          <w:sz w:val="28"/>
          <w:szCs w:val="28"/>
        </w:rPr>
        <w:t>финансовый отчет</w:t>
      </w:r>
      <w:r w:rsidR="00CA041F" w:rsidRPr="00A142C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-525" w:type="dxa"/>
        <w:tblLayout w:type="fixed"/>
        <w:tblLook w:val="04A0"/>
      </w:tblPr>
      <w:tblGrid>
        <w:gridCol w:w="2751"/>
        <w:gridCol w:w="1759"/>
        <w:gridCol w:w="3401"/>
        <w:gridCol w:w="4961"/>
        <w:gridCol w:w="2968"/>
      </w:tblGrid>
      <w:tr w:rsidR="00CA041F" w:rsidRPr="006D23FA" w:rsidTr="00B24FD3">
        <w:trPr>
          <w:jc w:val="center"/>
        </w:trPr>
        <w:tc>
          <w:tcPr>
            <w:tcW w:w="2751" w:type="dxa"/>
            <w:shd w:val="clear" w:color="auto" w:fill="F5E8FC"/>
          </w:tcPr>
          <w:p w:rsidR="00CA041F" w:rsidRPr="00CA041F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объе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 до соб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тия</w:t>
            </w:r>
          </w:p>
        </w:tc>
        <w:tc>
          <w:tcPr>
            <w:tcW w:w="1759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Иници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тор</w:t>
            </w:r>
          </w:p>
        </w:tc>
        <w:tc>
          <w:tcPr>
            <w:tcW w:w="3401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тие/действие</w:t>
            </w:r>
          </w:p>
        </w:tc>
        <w:tc>
          <w:tcPr>
            <w:tcW w:w="4961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Условие</w:t>
            </w:r>
          </w:p>
        </w:tc>
        <w:tc>
          <w:tcPr>
            <w:tcW w:w="2968" w:type="dxa"/>
            <w:shd w:val="clear" w:color="auto" w:fill="F5E8FC"/>
          </w:tcPr>
          <w:p w:rsidR="00CA041F" w:rsidRPr="00E261F5" w:rsidRDefault="00CA041F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объекта после соб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тия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00B0F0"/>
          </w:tcPr>
          <w:p w:rsidR="00CA041F" w:rsidRPr="00B24FD3" w:rsidRDefault="00CA041F" w:rsidP="00B24FD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24FD3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Передает данные по опл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те в бухгалтерию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CA041F" w:rsidP="00B3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Оплата клиентом произведена в по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ном объеме согласно ок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азанной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 xml:space="preserve"> у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луге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Нов</w:t>
            </w:r>
            <w:r w:rsidR="00B3651B" w:rsidRPr="00B3651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CA041F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Нов</w:t>
            </w:r>
            <w:r w:rsidR="00B3651B" w:rsidRPr="00B3651B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Обрабатывает получе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ные данные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 xml:space="preserve"> по оплате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B3651B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по оплате получены в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 объеме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составлен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CA041F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соста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лен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Передает данные фина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совой отчетности регул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тору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B3651B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финансовой отчетности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ставлены согласно нормативным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бованиям регул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тора</w:t>
            </w:r>
          </w:p>
        </w:tc>
        <w:tc>
          <w:tcPr>
            <w:tcW w:w="2968" w:type="dxa"/>
            <w:shd w:val="clear" w:color="auto" w:fill="FFFFFF" w:themeFill="background1"/>
          </w:tcPr>
          <w:p w:rsidR="00B24FD3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передан</w:t>
            </w:r>
            <w:r w:rsidR="00B24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B24FD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</w:p>
          <w:p w:rsidR="00CA041F" w:rsidRPr="00B3651B" w:rsidRDefault="00B3651B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верждение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CA041F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передан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 xml:space="preserve"> на утверждение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Требует уто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 xml:space="preserve">нить/добавить данные 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 xml:space="preserve">финансовой 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отчетн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Pr="00B3651B" w:rsidRDefault="00B3651B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подачи и утверждения финанс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 отчетности не </w:t>
            </w:r>
            <w:r w:rsidR="00B24FD3">
              <w:rPr>
                <w:rFonts w:ascii="Times New Roman" w:hAnsi="Times New Roman" w:cs="Times New Roman"/>
                <w:sz w:val="28"/>
                <w:szCs w:val="28"/>
              </w:rPr>
              <w:t>истек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CA041F" w:rsidP="00B3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 xml:space="preserve">Отчет на 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коррект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ровке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CA041F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 xml:space="preserve">Отчет на 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коррект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3651B">
              <w:rPr>
                <w:rFonts w:ascii="Times New Roman" w:hAnsi="Times New Roman" w:cs="Times New Roman"/>
                <w:sz w:val="28"/>
                <w:szCs w:val="28"/>
              </w:rPr>
              <w:t>ровке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Передает дополнительные данные финансовой 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четн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сти регулятору</w:t>
            </w:r>
          </w:p>
        </w:tc>
        <w:tc>
          <w:tcPr>
            <w:tcW w:w="4961" w:type="dxa"/>
            <w:shd w:val="clear" w:color="auto" w:fill="FFFFFF" w:themeFill="background1"/>
          </w:tcPr>
          <w:p w:rsidR="00CA041F" w:rsidRDefault="00B3651B" w:rsidP="00B24FD3">
            <w:pPr>
              <w:pStyle w:val="a3"/>
              <w:numPr>
                <w:ilvl w:val="0"/>
                <w:numId w:val="3"/>
              </w:numPr>
              <w:tabs>
                <w:tab w:val="left" w:pos="300"/>
              </w:tabs>
              <w:ind w:left="1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Данные финансовой отчетности с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ставлены согласно нормативным тр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бованиям регул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тора</w:t>
            </w:r>
          </w:p>
          <w:p w:rsidR="00B24FD3" w:rsidRPr="00B24FD3" w:rsidRDefault="00B24FD3" w:rsidP="00B24FD3">
            <w:pPr>
              <w:pStyle w:val="a3"/>
              <w:numPr>
                <w:ilvl w:val="0"/>
                <w:numId w:val="3"/>
              </w:numPr>
              <w:tabs>
                <w:tab w:val="left" w:pos="300"/>
              </w:tabs>
              <w:ind w:left="17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подачи и утверждения фина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совой отчетности не истек</w:t>
            </w:r>
          </w:p>
        </w:tc>
        <w:tc>
          <w:tcPr>
            <w:tcW w:w="2968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скорректир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</w:p>
        </w:tc>
      </w:tr>
      <w:tr w:rsidR="00CA041F" w:rsidRPr="006D23FA" w:rsidTr="00B24FD3">
        <w:trPr>
          <w:jc w:val="center"/>
        </w:trPr>
        <w:tc>
          <w:tcPr>
            <w:tcW w:w="2751" w:type="dxa"/>
            <w:shd w:val="clear" w:color="auto" w:fill="FFFFFF" w:themeFill="background1"/>
          </w:tcPr>
          <w:p w:rsidR="00CA041F" w:rsidRPr="00B3651B" w:rsidRDefault="00CA041F" w:rsidP="00B24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скорректир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</w:p>
        </w:tc>
        <w:tc>
          <w:tcPr>
            <w:tcW w:w="1759" w:type="dxa"/>
            <w:shd w:val="clear" w:color="auto" w:fill="FFFFFF" w:themeFill="background1"/>
          </w:tcPr>
          <w:p w:rsidR="00CA041F" w:rsidRPr="00B3651B" w:rsidRDefault="00B3651B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  <w:tc>
          <w:tcPr>
            <w:tcW w:w="3401" w:type="dxa"/>
            <w:shd w:val="clear" w:color="auto" w:fill="FFFFFF" w:themeFill="background1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Утверждает отчет</w:t>
            </w:r>
          </w:p>
        </w:tc>
        <w:tc>
          <w:tcPr>
            <w:tcW w:w="4961" w:type="dxa"/>
            <w:shd w:val="clear" w:color="auto" w:fill="FFFFFF" w:themeFill="background1"/>
          </w:tcPr>
          <w:p w:rsidR="00B24FD3" w:rsidRDefault="00B3651B" w:rsidP="00B24FD3">
            <w:pPr>
              <w:pStyle w:val="a3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Все данные финансовой отчетн</w:t>
            </w:r>
            <w:r w:rsidRPr="00B24FD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24FD3">
              <w:rPr>
                <w:rFonts w:ascii="Times New Roman" w:hAnsi="Times New Roman" w:cs="Times New Roman"/>
                <w:sz w:val="28"/>
                <w:szCs w:val="28"/>
              </w:rPr>
              <w:t>сти:</w:t>
            </w:r>
          </w:p>
          <w:p w:rsidR="00B24FD3" w:rsidRDefault="00B24FD3" w:rsidP="00B24FD3">
            <w:pPr>
              <w:pStyle w:val="a3"/>
              <w:numPr>
                <w:ilvl w:val="0"/>
                <w:numId w:val="4"/>
              </w:numPr>
              <w:tabs>
                <w:tab w:val="left" w:pos="30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Достоверны</w:t>
            </w:r>
          </w:p>
          <w:p w:rsidR="00B24FD3" w:rsidRDefault="000A1694" w:rsidP="00B24FD3">
            <w:pPr>
              <w:pStyle w:val="a3"/>
              <w:numPr>
                <w:ilvl w:val="0"/>
                <w:numId w:val="4"/>
              </w:numPr>
              <w:tabs>
                <w:tab w:val="left" w:pos="30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оставлены</w:t>
            </w:r>
            <w:proofErr w:type="gramEnd"/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 xml:space="preserve"> согласно нормати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ным требованиям</w:t>
            </w:r>
          </w:p>
          <w:p w:rsidR="00B24FD3" w:rsidRDefault="000A1694" w:rsidP="00B24FD3">
            <w:pPr>
              <w:pStyle w:val="a3"/>
              <w:numPr>
                <w:ilvl w:val="0"/>
                <w:numId w:val="4"/>
              </w:numPr>
              <w:tabs>
                <w:tab w:val="left" w:pos="30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е содержат признаков нарушения финансовой де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 xml:space="preserve">тельности </w:t>
            </w:r>
          </w:p>
          <w:p w:rsidR="00CA041F" w:rsidRPr="00B24FD3" w:rsidRDefault="000A1694" w:rsidP="00B24FD3">
            <w:pPr>
              <w:pStyle w:val="a3"/>
              <w:numPr>
                <w:ilvl w:val="0"/>
                <w:numId w:val="4"/>
              </w:numPr>
              <w:tabs>
                <w:tab w:val="left" w:pos="30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оданы на рассмотрение в устано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3651B" w:rsidRPr="00B24FD3">
              <w:rPr>
                <w:rFonts w:ascii="Times New Roman" w:hAnsi="Times New Roman" w:cs="Times New Roman"/>
                <w:sz w:val="28"/>
                <w:szCs w:val="28"/>
              </w:rPr>
              <w:t>ленные сроки</w:t>
            </w:r>
            <w:proofErr w:type="gramEnd"/>
          </w:p>
        </w:tc>
        <w:tc>
          <w:tcPr>
            <w:tcW w:w="2968" w:type="dxa"/>
            <w:shd w:val="clear" w:color="auto" w:fill="00B0F0"/>
          </w:tcPr>
          <w:p w:rsidR="00CA041F" w:rsidRPr="00B3651B" w:rsidRDefault="00CA041F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1B">
              <w:rPr>
                <w:rFonts w:ascii="Times New Roman" w:hAnsi="Times New Roman" w:cs="Times New Roman"/>
                <w:sz w:val="28"/>
                <w:szCs w:val="28"/>
              </w:rPr>
              <w:t>Отчет принят</w:t>
            </w:r>
          </w:p>
        </w:tc>
      </w:tr>
    </w:tbl>
    <w:p w:rsidR="005E6C17" w:rsidRDefault="005E6C17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5E6C17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5714C"/>
    <w:multiLevelType w:val="hybridMultilevel"/>
    <w:tmpl w:val="5648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20BD2"/>
    <w:multiLevelType w:val="hybridMultilevel"/>
    <w:tmpl w:val="D48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694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B40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970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2C4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4FD3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651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1BB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41F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5D17E-FA88-47C5-AC88-B67FC976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32</cp:revision>
  <dcterms:created xsi:type="dcterms:W3CDTF">2025-01-07T15:01:00Z</dcterms:created>
  <dcterms:modified xsi:type="dcterms:W3CDTF">2025-01-26T11:58:00Z</dcterms:modified>
</cp:coreProperties>
</file>