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950F48" w:rsidP="002B6E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4F35FE">
        <w:rPr>
          <w:rFonts w:ascii="Times New Roman" w:hAnsi="Times New Roman" w:cs="Times New Roman"/>
          <w:sz w:val="24"/>
          <w:szCs w:val="24"/>
        </w:rPr>
        <w:t>доступности и надежности</w:t>
      </w:r>
    </w:p>
    <w:p w:rsidR="00942507" w:rsidRPr="004F35FE" w:rsidRDefault="00942507" w:rsidP="002B6E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477C" w:rsidRDefault="003F477C" w:rsidP="00635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950F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F48"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4F35FE">
        <w:rPr>
          <w:rFonts w:ascii="Times New Roman" w:hAnsi="Times New Roman" w:cs="Times New Roman"/>
          <w:sz w:val="24"/>
          <w:szCs w:val="24"/>
        </w:rPr>
        <w:t>доступности и надежности</w:t>
      </w:r>
      <w:r w:rsidR="00950F48">
        <w:rPr>
          <w:rFonts w:ascii="Times New Roman" w:hAnsi="Times New Roman" w:cs="Times New Roman"/>
          <w:sz w:val="24"/>
          <w:szCs w:val="24"/>
        </w:rPr>
        <w:t xml:space="preserve"> для задачи 1</w:t>
      </w:r>
    </w:p>
    <w:tbl>
      <w:tblPr>
        <w:tblStyle w:val="a3"/>
        <w:tblW w:w="15000" w:type="dxa"/>
        <w:jc w:val="center"/>
        <w:tblInd w:w="355" w:type="dxa"/>
        <w:tblLayout w:type="fixed"/>
        <w:tblLook w:val="04A0"/>
      </w:tblPr>
      <w:tblGrid>
        <w:gridCol w:w="7287"/>
        <w:gridCol w:w="7713"/>
      </w:tblGrid>
      <w:tr w:rsidR="00EB0E30" w:rsidRPr="006D23FA" w:rsidTr="00EB0E30">
        <w:trPr>
          <w:jc w:val="center"/>
        </w:trPr>
        <w:tc>
          <w:tcPr>
            <w:tcW w:w="7287" w:type="dxa"/>
            <w:shd w:val="clear" w:color="auto" w:fill="F5E8FC"/>
            <w:vAlign w:val="center"/>
          </w:tcPr>
          <w:p w:rsidR="00EB0E30" w:rsidRPr="003F477C" w:rsidRDefault="00EB0E30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Атрибуты доступности</w:t>
            </w:r>
          </w:p>
        </w:tc>
        <w:tc>
          <w:tcPr>
            <w:tcW w:w="7713" w:type="dxa"/>
            <w:shd w:val="clear" w:color="auto" w:fill="F5E8FC"/>
            <w:vAlign w:val="center"/>
          </w:tcPr>
          <w:p w:rsidR="00EB0E30" w:rsidRDefault="00EB0E30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Атрибуты надежности</w:t>
            </w:r>
          </w:p>
        </w:tc>
      </w:tr>
      <w:tr w:rsidR="00EB0E30" w:rsidRPr="006D23FA" w:rsidTr="004C40F1">
        <w:trPr>
          <w:jc w:val="center"/>
        </w:trPr>
        <w:tc>
          <w:tcPr>
            <w:tcW w:w="7287" w:type="dxa"/>
            <w:shd w:val="clear" w:color="auto" w:fill="FFFFFF" w:themeFill="background1"/>
          </w:tcPr>
          <w:p w:rsidR="00EB0E30" w:rsidRDefault="00EB0E30" w:rsidP="004C40F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быть доступна 99,5% в период времени 9.00 - 21.00 и 90% в период 21.00 - 9.00</w:t>
            </w:r>
          </w:p>
          <w:p w:rsidR="00EB0E30" w:rsidRDefault="00EB0E30" w:rsidP="004C40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Клиенты должны быть предупреждены о временных простоях не менее чем за 8 ч</w:t>
            </w:r>
          </w:p>
        </w:tc>
        <w:tc>
          <w:tcPr>
            <w:tcW w:w="7713" w:type="dxa"/>
            <w:shd w:val="clear" w:color="auto" w:fill="FFFFFF" w:themeFill="background1"/>
          </w:tcPr>
          <w:p w:rsidR="00EB0E30" w:rsidRDefault="004C40F1" w:rsidP="004C40F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обеспечивать время восстановления после сбоя </w:t>
            </w:r>
            <w:r w:rsidR="00EB0E30"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не б</w:t>
            </w:r>
            <w:r w:rsidR="00EB0E30"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</w:t>
            </w:r>
            <w:r w:rsidR="00EB0E30"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лее 30 минут</w:t>
            </w:r>
            <w:r w:rsidR="00EB0E3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в пиковые нагрузки при загрузке мастеров 200%, не более 5 минут в штатном режиме использования при загрузке мастеров 60-70%</w:t>
            </w:r>
          </w:p>
          <w:p w:rsidR="00EB0E30" w:rsidRPr="004F35FE" w:rsidRDefault="00EB0E30" w:rsidP="004C4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обеспечивать дублирование справочника зарегистр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рованных клиентов</w:t>
            </w:r>
          </w:p>
        </w:tc>
      </w:tr>
    </w:tbl>
    <w:p w:rsidR="00CD39D2" w:rsidRDefault="00CD39D2" w:rsidP="00CD39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9D2" w:rsidRDefault="00CD39D2" w:rsidP="00CD39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9D2" w:rsidRDefault="00CD39D2" w:rsidP="00CD39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2 - Атрибуты доступности и надежности для задачи 2</w:t>
      </w:r>
    </w:p>
    <w:tbl>
      <w:tblPr>
        <w:tblStyle w:val="a3"/>
        <w:tblW w:w="15000" w:type="dxa"/>
        <w:jc w:val="center"/>
        <w:tblInd w:w="355" w:type="dxa"/>
        <w:tblLayout w:type="fixed"/>
        <w:tblLook w:val="04A0"/>
      </w:tblPr>
      <w:tblGrid>
        <w:gridCol w:w="7287"/>
        <w:gridCol w:w="7713"/>
      </w:tblGrid>
      <w:tr w:rsidR="00CD39D2" w:rsidRPr="006D23FA" w:rsidTr="00D22301">
        <w:trPr>
          <w:jc w:val="center"/>
        </w:trPr>
        <w:tc>
          <w:tcPr>
            <w:tcW w:w="7287" w:type="dxa"/>
            <w:shd w:val="clear" w:color="auto" w:fill="F5E8FC"/>
            <w:vAlign w:val="center"/>
          </w:tcPr>
          <w:p w:rsidR="00CD39D2" w:rsidRPr="003F477C" w:rsidRDefault="00CD39D2" w:rsidP="00D22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Атрибуты доступности</w:t>
            </w:r>
          </w:p>
        </w:tc>
        <w:tc>
          <w:tcPr>
            <w:tcW w:w="7713" w:type="dxa"/>
            <w:shd w:val="clear" w:color="auto" w:fill="F5E8FC"/>
            <w:vAlign w:val="center"/>
          </w:tcPr>
          <w:p w:rsidR="00CD39D2" w:rsidRDefault="00CD39D2" w:rsidP="00D22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Атрибуты надежности</w:t>
            </w:r>
          </w:p>
        </w:tc>
      </w:tr>
      <w:tr w:rsidR="00CD39D2" w:rsidRPr="006D23FA" w:rsidTr="00D22301">
        <w:trPr>
          <w:jc w:val="center"/>
        </w:trPr>
        <w:tc>
          <w:tcPr>
            <w:tcW w:w="7287" w:type="dxa"/>
            <w:shd w:val="clear" w:color="auto" w:fill="FFFFFF" w:themeFill="background1"/>
            <w:vAlign w:val="center"/>
          </w:tcPr>
          <w:p w:rsidR="00CD39D2" w:rsidRDefault="00CD39D2" w:rsidP="00D2230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быть доступна 99,5% в период вре</w:t>
            </w:r>
            <w:r w:rsidR="004C40F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мени 7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.00 -</w:t>
            </w:r>
            <w:r w:rsidR="004C40F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23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.00</w:t>
            </w:r>
            <w:r w:rsidR="004C40F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и 99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% в период 21.00 - 9.00</w:t>
            </w:r>
            <w:r w:rsidR="009425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за исключением времени планового простоя</w:t>
            </w:r>
          </w:p>
          <w:p w:rsidR="00942507" w:rsidRDefault="00942507" w:rsidP="00D2230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Время планового простоя не более 18,26 </w:t>
            </w:r>
            <w:r w:rsidR="00046D7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ч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в год</w:t>
            </w:r>
          </w:p>
          <w:p w:rsidR="00CD39D2" w:rsidRDefault="00CD39D2" w:rsidP="00D22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Клиенты должны быть предупреждены о временных простоях не ме</w:t>
            </w:r>
            <w:r w:rsidR="009425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нее чем за 24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ч</w:t>
            </w:r>
          </w:p>
        </w:tc>
        <w:tc>
          <w:tcPr>
            <w:tcW w:w="7713" w:type="dxa"/>
            <w:shd w:val="clear" w:color="auto" w:fill="FFFFFF" w:themeFill="background1"/>
          </w:tcPr>
          <w:p w:rsidR="00CD39D2" w:rsidRDefault="004C40F1" w:rsidP="00D2230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обеспечивать время восстановления после сбоя не б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лее 1 ч</w:t>
            </w:r>
            <w:r w:rsidR="00734B0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при работе в штатном режиме и не более 2 ч при работе в пик</w:t>
            </w:r>
            <w:r w:rsidR="00734B0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</w:t>
            </w:r>
            <w:r w:rsidR="00734B0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вые нагрузки</w:t>
            </w:r>
          </w:p>
          <w:p w:rsidR="00CD39D2" w:rsidRDefault="00CD39D2" w:rsidP="00D2230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обеспечивать дублирование справочник</w:t>
            </w:r>
            <w:r w:rsidR="009425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зарегистр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рованных клиентов</w:t>
            </w:r>
            <w:r w:rsidR="004C40F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и курьеров</w:t>
            </w:r>
          </w:p>
          <w:p w:rsidR="004C40F1" w:rsidRPr="004F35FE" w:rsidRDefault="004C40F1" w:rsidP="00D22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39D2" w:rsidRDefault="00CD39D2" w:rsidP="00CD39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9FA" w:rsidRPr="002B6EBA" w:rsidRDefault="002229F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29FA" w:rsidRPr="002B6EBA" w:rsidSect="00635708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B68"/>
    <w:multiLevelType w:val="multilevel"/>
    <w:tmpl w:val="317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42D78"/>
    <w:multiLevelType w:val="multilevel"/>
    <w:tmpl w:val="2A5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F33B8"/>
    <w:multiLevelType w:val="multilevel"/>
    <w:tmpl w:val="C52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02AA0"/>
    <w:multiLevelType w:val="multilevel"/>
    <w:tmpl w:val="D27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B5DBC"/>
    <w:multiLevelType w:val="multilevel"/>
    <w:tmpl w:val="620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00438"/>
    <w:multiLevelType w:val="multilevel"/>
    <w:tmpl w:val="10D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501AA"/>
    <w:multiLevelType w:val="multilevel"/>
    <w:tmpl w:val="14E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E3723"/>
    <w:multiLevelType w:val="multilevel"/>
    <w:tmpl w:val="0D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17A2F"/>
    <w:multiLevelType w:val="multilevel"/>
    <w:tmpl w:val="531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44B80"/>
    <w:multiLevelType w:val="multilevel"/>
    <w:tmpl w:val="845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BF4AFE"/>
    <w:multiLevelType w:val="multilevel"/>
    <w:tmpl w:val="878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3EC7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6D7B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8A1"/>
    <w:rsid w:val="00056AE0"/>
    <w:rsid w:val="000574A9"/>
    <w:rsid w:val="0005781B"/>
    <w:rsid w:val="00060ABF"/>
    <w:rsid w:val="0006103E"/>
    <w:rsid w:val="00062C1D"/>
    <w:rsid w:val="00063169"/>
    <w:rsid w:val="00063307"/>
    <w:rsid w:val="000637AB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432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3EC7"/>
    <w:rsid w:val="000A62A0"/>
    <w:rsid w:val="000A6BE9"/>
    <w:rsid w:val="000B0EB9"/>
    <w:rsid w:val="000B16CF"/>
    <w:rsid w:val="000B1B32"/>
    <w:rsid w:val="000B2D7D"/>
    <w:rsid w:val="000B3093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5CC6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9FA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EBA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3DC3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027B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84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18D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E3E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77C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59E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0F1"/>
    <w:rsid w:val="004C441D"/>
    <w:rsid w:val="004C45EA"/>
    <w:rsid w:val="004C4AA2"/>
    <w:rsid w:val="004C4E11"/>
    <w:rsid w:val="004C7A1A"/>
    <w:rsid w:val="004D0761"/>
    <w:rsid w:val="004D0FAB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5FE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59E2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0F2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5DC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708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759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48EB"/>
    <w:rsid w:val="00734B01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D7194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B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939"/>
    <w:rsid w:val="008F4037"/>
    <w:rsid w:val="008F47AE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A1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507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0F48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07B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294C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7B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8E7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3937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35C2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EED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4FFD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9D2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2D0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3221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612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E30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4DC7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AB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4E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C72B0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F5927-F7E8-46DA-BFCF-30279523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31</cp:revision>
  <dcterms:created xsi:type="dcterms:W3CDTF">2025-03-15T17:08:00Z</dcterms:created>
  <dcterms:modified xsi:type="dcterms:W3CDTF">2025-03-17T14:10:00Z</dcterms:modified>
</cp:coreProperties>
</file>