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950F48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5100A6">
        <w:rPr>
          <w:rFonts w:ascii="Times New Roman" w:hAnsi="Times New Roman" w:cs="Times New Roman"/>
          <w:sz w:val="24"/>
          <w:szCs w:val="24"/>
        </w:rPr>
        <w:t>масштабирования</w:t>
      </w:r>
      <w:r w:rsidR="004F35FE">
        <w:rPr>
          <w:rFonts w:ascii="Times New Roman" w:hAnsi="Times New Roman" w:cs="Times New Roman"/>
          <w:sz w:val="24"/>
          <w:szCs w:val="24"/>
        </w:rPr>
        <w:t xml:space="preserve"> и </w:t>
      </w:r>
      <w:r w:rsidR="005100A6">
        <w:rPr>
          <w:rFonts w:ascii="Times New Roman" w:hAnsi="Times New Roman" w:cs="Times New Roman"/>
          <w:sz w:val="24"/>
          <w:szCs w:val="24"/>
        </w:rPr>
        <w:t>локализации</w:t>
      </w:r>
    </w:p>
    <w:p w:rsidR="00942507" w:rsidRPr="00EA4793" w:rsidRDefault="00EA4793" w:rsidP="00EA4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793">
        <w:rPr>
          <w:rFonts w:ascii="Times New Roman" w:hAnsi="Times New Roman" w:cs="Times New Roman"/>
          <w:sz w:val="24"/>
          <w:szCs w:val="24"/>
        </w:rPr>
        <w:t>Задача 1:</w:t>
      </w:r>
    </w:p>
    <w:p w:rsidR="00EA4793" w:rsidRPr="00EA4793" w:rsidRDefault="00EA4793" w:rsidP="00EA479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A4793">
        <w:rPr>
          <w:rFonts w:ascii="Times New Roman" w:hAnsi="Times New Roman" w:cs="Times New Roman"/>
          <w:sz w:val="24"/>
          <w:szCs w:val="24"/>
        </w:rPr>
        <w:t xml:space="preserve">При положительном результате внедрения 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r w:rsidRPr="00EA4793">
        <w:rPr>
          <w:rFonts w:ascii="Times New Roman" w:hAnsi="Times New Roman" w:cs="Times New Roman"/>
          <w:sz w:val="24"/>
          <w:szCs w:val="24"/>
        </w:rPr>
        <w:t xml:space="preserve">в течение первого квартала эксплуатации, за следующие девять месяцев </w:t>
      </w:r>
      <w:r>
        <w:rPr>
          <w:rFonts w:ascii="Times New Roman" w:hAnsi="Times New Roman" w:cs="Times New Roman"/>
          <w:sz w:val="24"/>
          <w:szCs w:val="24"/>
        </w:rPr>
        <w:t xml:space="preserve">будет необходимо </w:t>
      </w:r>
      <w:r w:rsidRPr="00EA4793">
        <w:rPr>
          <w:rFonts w:ascii="Times New Roman" w:hAnsi="Times New Roman" w:cs="Times New Roman"/>
          <w:sz w:val="24"/>
          <w:szCs w:val="24"/>
        </w:rPr>
        <w:t>расш</w:t>
      </w:r>
      <w:r w:rsidRPr="00EA4793">
        <w:rPr>
          <w:rFonts w:ascii="Times New Roman" w:hAnsi="Times New Roman" w:cs="Times New Roman"/>
          <w:sz w:val="24"/>
          <w:szCs w:val="24"/>
        </w:rPr>
        <w:t>и</w:t>
      </w:r>
      <w:r w:rsidRPr="00EA4793">
        <w:rPr>
          <w:rFonts w:ascii="Times New Roman" w:hAnsi="Times New Roman" w:cs="Times New Roman"/>
          <w:sz w:val="24"/>
          <w:szCs w:val="24"/>
        </w:rPr>
        <w:t>рить систему на всю сеть, размещенную во всех регионах РФ.</w:t>
      </w:r>
    </w:p>
    <w:p w:rsidR="00EA4793" w:rsidRDefault="00EA4793" w:rsidP="00EA479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салонов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данном жизненном этапе представлена только на территории РФ, поэтому дополнительная локализация не требуется (основной язык Русский; форматы, даты, время, единицы измерения согласно Российскому стандарту).</w:t>
      </w:r>
    </w:p>
    <w:p w:rsidR="00EA4793" w:rsidRPr="00EA4793" w:rsidRDefault="00EA4793" w:rsidP="00EA479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950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F48"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5100A6">
        <w:rPr>
          <w:rFonts w:ascii="Times New Roman" w:hAnsi="Times New Roman" w:cs="Times New Roman"/>
          <w:sz w:val="24"/>
          <w:szCs w:val="24"/>
        </w:rPr>
        <w:t>масштабирования и локализации</w:t>
      </w:r>
      <w:r w:rsidR="00950F48">
        <w:rPr>
          <w:rFonts w:ascii="Times New Roman" w:hAnsi="Times New Roman" w:cs="Times New Roman"/>
          <w:sz w:val="24"/>
          <w:szCs w:val="24"/>
        </w:rPr>
        <w:t xml:space="preserve"> для задачи 1</w:t>
      </w:r>
    </w:p>
    <w:tbl>
      <w:tblPr>
        <w:tblStyle w:val="a3"/>
        <w:tblW w:w="15000" w:type="dxa"/>
        <w:jc w:val="center"/>
        <w:tblInd w:w="355" w:type="dxa"/>
        <w:tblLayout w:type="fixed"/>
        <w:tblLook w:val="04A0"/>
      </w:tblPr>
      <w:tblGrid>
        <w:gridCol w:w="7287"/>
        <w:gridCol w:w="7713"/>
      </w:tblGrid>
      <w:tr w:rsidR="00EB0E30" w:rsidRPr="006D23FA" w:rsidTr="00EB0E30">
        <w:trPr>
          <w:jc w:val="center"/>
        </w:trPr>
        <w:tc>
          <w:tcPr>
            <w:tcW w:w="7287" w:type="dxa"/>
            <w:shd w:val="clear" w:color="auto" w:fill="F5E8FC"/>
            <w:vAlign w:val="center"/>
          </w:tcPr>
          <w:p w:rsidR="00EB0E30" w:rsidRPr="003F477C" w:rsidRDefault="00EB0E30" w:rsidP="00510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Атрибуты </w:t>
            </w:r>
            <w:r w:rsidR="005100A6">
              <w:rPr>
                <w:rFonts w:ascii="Times New Roman" w:hAnsi="Times New Roman" w:cs="Times New Roman"/>
                <w:b/>
                <w:sz w:val="24"/>
                <w:szCs w:val="24"/>
              </w:rPr>
              <w:t>масштабирования</w:t>
            </w:r>
          </w:p>
        </w:tc>
        <w:tc>
          <w:tcPr>
            <w:tcW w:w="7713" w:type="dxa"/>
            <w:shd w:val="clear" w:color="auto" w:fill="F5E8FC"/>
            <w:vAlign w:val="center"/>
          </w:tcPr>
          <w:p w:rsidR="00EB0E30" w:rsidRDefault="00EB0E30" w:rsidP="00510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Атрибуты </w:t>
            </w:r>
            <w:r w:rsidR="005100A6">
              <w:rPr>
                <w:rFonts w:ascii="Times New Roman" w:hAnsi="Times New Roman" w:cs="Times New Roman"/>
                <w:b/>
                <w:sz w:val="24"/>
                <w:szCs w:val="24"/>
              </w:rPr>
              <w:t>локализации</w:t>
            </w:r>
          </w:p>
        </w:tc>
      </w:tr>
      <w:tr w:rsidR="00EB0E30" w:rsidRPr="006D23FA" w:rsidTr="004C40F1">
        <w:trPr>
          <w:jc w:val="center"/>
        </w:trPr>
        <w:tc>
          <w:tcPr>
            <w:tcW w:w="7287" w:type="dxa"/>
            <w:shd w:val="clear" w:color="auto" w:fill="FFFFFF" w:themeFill="background1"/>
          </w:tcPr>
          <w:p w:rsidR="00EB0E30" w:rsidRPr="00EA4793" w:rsidRDefault="00EA4793" w:rsidP="004C40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7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быть способной масштабироваться с 5% точек сети салонов </w:t>
            </w:r>
            <w:proofErr w:type="spellStart"/>
            <w:r w:rsidRPr="00EA47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барбершопа</w:t>
            </w:r>
            <w:proofErr w:type="spellEnd"/>
            <w:r w:rsidRPr="00EA47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на всю сеть в течени</w:t>
            </w:r>
            <w:proofErr w:type="gramStart"/>
            <w:r w:rsidRPr="00EA47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proofErr w:type="gramEnd"/>
            <w:r w:rsidRPr="00EA47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9 месяцев</w:t>
            </w:r>
          </w:p>
        </w:tc>
        <w:tc>
          <w:tcPr>
            <w:tcW w:w="7713" w:type="dxa"/>
            <w:shd w:val="clear" w:color="auto" w:fill="FFFFFF" w:themeFill="background1"/>
          </w:tcPr>
          <w:p w:rsidR="00EB0E30" w:rsidRPr="004F35FE" w:rsidRDefault="00EA4793" w:rsidP="004C4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должна показывать региональное время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географического ра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положения салона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барбершопа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обеспечивать клиенту выполнение своих действий с учетом регионального времени</w:t>
            </w:r>
          </w:p>
        </w:tc>
      </w:tr>
    </w:tbl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793" w:rsidRPr="00EA4793" w:rsidRDefault="00EA4793" w:rsidP="00EA47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4793" w:rsidRPr="00EA4793" w:rsidRDefault="00507190" w:rsidP="00EA4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A4793" w:rsidRPr="00EA4793">
        <w:rPr>
          <w:rFonts w:ascii="Times New Roman" w:hAnsi="Times New Roman" w:cs="Times New Roman"/>
          <w:sz w:val="24"/>
          <w:szCs w:val="24"/>
        </w:rPr>
        <w:t>:</w:t>
      </w:r>
    </w:p>
    <w:p w:rsidR="00EA4793" w:rsidRPr="00EA4793" w:rsidRDefault="00EA4793" w:rsidP="00EA479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стартап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реализуется </w:t>
      </w:r>
      <w:r w:rsidR="00342811">
        <w:rPr>
          <w:rFonts w:ascii="Times New Roman" w:hAnsi="Times New Roman" w:cs="Times New Roman"/>
          <w:sz w:val="24"/>
          <w:szCs w:val="24"/>
        </w:rPr>
        <w:t xml:space="preserve">в РФ </w:t>
      </w:r>
      <w:r>
        <w:rPr>
          <w:rFonts w:ascii="Times New Roman" w:hAnsi="Times New Roman" w:cs="Times New Roman"/>
          <w:sz w:val="24"/>
          <w:szCs w:val="24"/>
        </w:rPr>
        <w:t>в условиях</w:t>
      </w:r>
      <w:r w:rsidRPr="00EA4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93">
        <w:rPr>
          <w:rFonts w:ascii="Times New Roman" w:hAnsi="Times New Roman" w:cs="Times New Roman"/>
          <w:sz w:val="24"/>
          <w:szCs w:val="24"/>
        </w:rPr>
        <w:t>локдаун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A47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резко увеличившимися объемами</w:t>
      </w:r>
      <w:r w:rsidRPr="00EA4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93">
        <w:rPr>
          <w:rFonts w:ascii="Times New Roman" w:hAnsi="Times New Roman" w:cs="Times New Roman"/>
          <w:sz w:val="24"/>
          <w:szCs w:val="24"/>
        </w:rPr>
        <w:t>онлайн-продаж</w:t>
      </w:r>
      <w:proofErr w:type="spellEnd"/>
      <w:r>
        <w:rPr>
          <w:rFonts w:ascii="Times New Roman" w:hAnsi="Times New Roman" w:cs="Times New Roman"/>
          <w:sz w:val="24"/>
          <w:szCs w:val="24"/>
        </w:rPr>
        <w:t>, то</w:t>
      </w:r>
      <w:r w:rsidR="003428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вероятнее всего</w:t>
      </w:r>
      <w:r w:rsidR="003428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811">
        <w:rPr>
          <w:rFonts w:ascii="Times New Roman" w:hAnsi="Times New Roman" w:cs="Times New Roman"/>
          <w:sz w:val="24"/>
          <w:szCs w:val="24"/>
        </w:rPr>
        <w:t xml:space="preserve">в ближайшее время </w:t>
      </w:r>
      <w:r>
        <w:rPr>
          <w:rFonts w:ascii="Times New Roman" w:hAnsi="Times New Roman" w:cs="Times New Roman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штабирование не потребуется. Но</w:t>
      </w:r>
      <w:r w:rsidR="003428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проект будет успешным</w:t>
      </w:r>
      <w:r w:rsidR="00342811">
        <w:rPr>
          <w:rFonts w:ascii="Times New Roman" w:hAnsi="Times New Roman" w:cs="Times New Roman"/>
          <w:sz w:val="24"/>
          <w:szCs w:val="24"/>
        </w:rPr>
        <w:t xml:space="preserve"> в отдельно взятом регионе (например, Москва)</w:t>
      </w:r>
      <w:r>
        <w:rPr>
          <w:rFonts w:ascii="Times New Roman" w:hAnsi="Times New Roman" w:cs="Times New Roman"/>
          <w:sz w:val="24"/>
          <w:szCs w:val="24"/>
        </w:rPr>
        <w:t>, возможно ра</w:t>
      </w:r>
      <w:r w:rsidR="00342811">
        <w:rPr>
          <w:rFonts w:ascii="Times New Roman" w:hAnsi="Times New Roman" w:cs="Times New Roman"/>
          <w:sz w:val="24"/>
          <w:szCs w:val="24"/>
        </w:rPr>
        <w:t xml:space="preserve">сширение службы </w:t>
      </w:r>
      <w:proofErr w:type="spellStart"/>
      <w:r w:rsidR="00342811">
        <w:rPr>
          <w:rFonts w:ascii="Times New Roman" w:hAnsi="Times New Roman" w:cs="Times New Roman"/>
          <w:sz w:val="24"/>
          <w:szCs w:val="24"/>
        </w:rPr>
        <w:t>онлайн-заказа</w:t>
      </w:r>
      <w:proofErr w:type="spellEnd"/>
      <w:r w:rsidR="00342811">
        <w:rPr>
          <w:rFonts w:ascii="Times New Roman" w:hAnsi="Times New Roman" w:cs="Times New Roman"/>
          <w:sz w:val="24"/>
          <w:szCs w:val="24"/>
        </w:rPr>
        <w:t xml:space="preserve"> и доставки на другие регионы РФ и в перспективе, на рынки стран СНГ.</w:t>
      </w:r>
    </w:p>
    <w:p w:rsidR="00EA4793" w:rsidRDefault="00342811" w:rsidP="0034281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онлайн-заказа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="00EA4793" w:rsidRPr="00EA4793">
        <w:rPr>
          <w:rFonts w:ascii="Times New Roman" w:hAnsi="Times New Roman" w:cs="Times New Roman"/>
          <w:sz w:val="24"/>
          <w:szCs w:val="24"/>
        </w:rPr>
        <w:t xml:space="preserve"> на данном жизненном этапе представлена только на территории</w:t>
      </w:r>
      <w:r>
        <w:rPr>
          <w:rFonts w:ascii="Times New Roman" w:hAnsi="Times New Roman" w:cs="Times New Roman"/>
          <w:sz w:val="24"/>
          <w:szCs w:val="24"/>
        </w:rPr>
        <w:t xml:space="preserve"> отдельного региона</w:t>
      </w:r>
      <w:r w:rsidR="00EA4793" w:rsidRPr="00EA4793">
        <w:rPr>
          <w:rFonts w:ascii="Times New Roman" w:hAnsi="Times New Roman" w:cs="Times New Roman"/>
          <w:sz w:val="24"/>
          <w:szCs w:val="24"/>
        </w:rPr>
        <w:t xml:space="preserve"> РФ, поэтому дополнительная</w:t>
      </w:r>
      <w:r w:rsidR="00EA4793">
        <w:rPr>
          <w:rFonts w:ascii="Times New Roman" w:hAnsi="Times New Roman" w:cs="Times New Roman"/>
          <w:sz w:val="24"/>
          <w:szCs w:val="24"/>
        </w:rPr>
        <w:t xml:space="preserve"> л</w:t>
      </w:r>
      <w:r w:rsidR="00EA4793">
        <w:rPr>
          <w:rFonts w:ascii="Times New Roman" w:hAnsi="Times New Roman" w:cs="Times New Roman"/>
          <w:sz w:val="24"/>
          <w:szCs w:val="24"/>
        </w:rPr>
        <w:t>о</w:t>
      </w:r>
      <w:r w:rsidR="00EA4793">
        <w:rPr>
          <w:rFonts w:ascii="Times New Roman" w:hAnsi="Times New Roman" w:cs="Times New Roman"/>
          <w:sz w:val="24"/>
          <w:szCs w:val="24"/>
        </w:rPr>
        <w:t>кализация не требуется (основной язык Русский; форматы, даты, время, единицы измерения согласно Российскому стандарту).</w:t>
      </w:r>
      <w:r>
        <w:rPr>
          <w:rFonts w:ascii="Times New Roman" w:hAnsi="Times New Roman" w:cs="Times New Roman"/>
          <w:sz w:val="24"/>
          <w:szCs w:val="24"/>
        </w:rPr>
        <w:t xml:space="preserve"> Но, при условии расш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рения на рынки СНГ, потребуется локализация.</w:t>
      </w:r>
    </w:p>
    <w:p w:rsidR="00EA4793" w:rsidRPr="00EA4793" w:rsidRDefault="00EA4793" w:rsidP="00EA47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4793" w:rsidRPr="00EA4793" w:rsidRDefault="00EA4793" w:rsidP="00EA4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A47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Атрибуты масштабирования и локализации для задачи </w:t>
      </w:r>
      <w:r w:rsidRPr="00EA4793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15000" w:type="dxa"/>
        <w:jc w:val="center"/>
        <w:tblInd w:w="355" w:type="dxa"/>
        <w:tblLayout w:type="fixed"/>
        <w:tblLook w:val="04A0"/>
      </w:tblPr>
      <w:tblGrid>
        <w:gridCol w:w="7287"/>
        <w:gridCol w:w="7713"/>
      </w:tblGrid>
      <w:tr w:rsidR="00EA4793" w:rsidRPr="006D23FA" w:rsidTr="003875CC">
        <w:trPr>
          <w:jc w:val="center"/>
        </w:trPr>
        <w:tc>
          <w:tcPr>
            <w:tcW w:w="7287" w:type="dxa"/>
            <w:shd w:val="clear" w:color="auto" w:fill="F5E8FC"/>
            <w:vAlign w:val="center"/>
          </w:tcPr>
          <w:p w:rsidR="00EA4793" w:rsidRPr="003F477C" w:rsidRDefault="00EA4793" w:rsidP="003875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масштабирования</w:t>
            </w:r>
          </w:p>
        </w:tc>
        <w:tc>
          <w:tcPr>
            <w:tcW w:w="7713" w:type="dxa"/>
            <w:shd w:val="clear" w:color="auto" w:fill="F5E8FC"/>
            <w:vAlign w:val="center"/>
          </w:tcPr>
          <w:p w:rsidR="00EA4793" w:rsidRDefault="00EA4793" w:rsidP="003875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Атрибуты локализации</w:t>
            </w:r>
          </w:p>
        </w:tc>
      </w:tr>
      <w:tr w:rsidR="00EA4793" w:rsidRPr="006D23FA" w:rsidTr="003875CC">
        <w:trPr>
          <w:jc w:val="center"/>
        </w:trPr>
        <w:tc>
          <w:tcPr>
            <w:tcW w:w="7287" w:type="dxa"/>
            <w:shd w:val="clear" w:color="auto" w:fill="FFFFFF" w:themeFill="background1"/>
          </w:tcPr>
          <w:p w:rsidR="00EA4793" w:rsidRDefault="00EA4793" w:rsidP="003875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иметь возможность адаптироваться к увеличению заказов, курьеров и пунктов выдачи без изменения архитектуры</w:t>
            </w:r>
          </w:p>
        </w:tc>
        <w:tc>
          <w:tcPr>
            <w:tcW w:w="7713" w:type="dxa"/>
            <w:shd w:val="clear" w:color="auto" w:fill="FFFFFF" w:themeFill="background1"/>
          </w:tcPr>
          <w:p w:rsidR="00EA4793" w:rsidRDefault="00EA4793" w:rsidP="003875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После выбора клиентом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курьером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региона система должна показывать региональное время и обеспечивать клиенту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и курьеру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выполнение св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их действий с учетом регионального времени</w:t>
            </w:r>
          </w:p>
          <w:p w:rsidR="00342811" w:rsidRPr="00342811" w:rsidRDefault="00342811" w:rsidP="00387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поддерживать локализацию языка, валюту расчета, форматы даты, времени, единиц измерения стран СНГ </w:t>
            </w:r>
            <w:r w:rsidRPr="0034281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Беларусь, Каза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стан, Узбекистан,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Кыргыстан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, Таджикистан, Молдова</w:t>
            </w:r>
            <w:r w:rsidRPr="0034281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</w:tbl>
    <w:p w:rsidR="002229FA" w:rsidRPr="002B6EBA" w:rsidRDefault="002229F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29F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7AB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432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093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5CC6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9FA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811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3DC3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027B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84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18D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E3E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59E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0F1"/>
    <w:rsid w:val="004C441D"/>
    <w:rsid w:val="004C45EA"/>
    <w:rsid w:val="004C4AA2"/>
    <w:rsid w:val="004C4E11"/>
    <w:rsid w:val="004C7A1A"/>
    <w:rsid w:val="004D0761"/>
    <w:rsid w:val="004D0FAB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5FE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190"/>
    <w:rsid w:val="00507621"/>
    <w:rsid w:val="00507ACF"/>
    <w:rsid w:val="00507C8A"/>
    <w:rsid w:val="00507F5F"/>
    <w:rsid w:val="005100A6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59E2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6C8"/>
    <w:rsid w:val="006F0759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48EB"/>
    <w:rsid w:val="00734B01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D7194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B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507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0F48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07B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294C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3937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35C2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EED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4FFD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9D2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3D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3221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612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793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E30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106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C72B0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A809A-5248-43BE-A4C0-9BFEFF9C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33</cp:revision>
  <dcterms:created xsi:type="dcterms:W3CDTF">2025-03-15T17:08:00Z</dcterms:created>
  <dcterms:modified xsi:type="dcterms:W3CDTF">2025-03-17T13:02:00Z</dcterms:modified>
</cp:coreProperties>
</file>