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BOAZ-STUDY — StudyManager v1.0</w:t>
      </w:r>
    </w:p>
    <w:p>
      <w:pPr>
        <w:spacing w:after="20" w:before="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LIVRABLE B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Structure Jira — Projet STUDY-MGR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Chef de Projet + Scrum Master — Épics, Stories, Tâches, Bugs, Sprint</w:t>
      </w:r>
    </w:p>
    <w:p>
      <w:pPr>
        <w:pBdr>
          <w:bottom w:val="single" w:color="1F3864" w:sz="8"/>
        </w:pBdr>
        <w:spacing w:after="0" w:before="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Configuration du Projet Jira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 du projet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StudyManager — Plateforme de Gestion des Étudiants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Clé du projet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STUDY-MGR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Méthodologie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Scrum (sprints de 2 semaines)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Équipe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développeurs (1 Tech Lead, 2 Backend, 1 Frontend, 1 Mobile)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Vélocité estimée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45 story points / sprint (hypothèse initiale Sprint 1)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Definition of Done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reviewé, tests unitaires &gt; 80% coverage, déploiement en recette, validé par QA Lead, documentation à jour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Sprint 1 — Dates</w:t>
            </w:r>
          </w:p>
        </w:tc>
        <w:tc>
          <w:tcPr>
            <w:tcW w:type="dxa" w:w="6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Lundi 07 avril 2026 → Vendredi 18 avril 2026 (2 semaines)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Hiérarchie : Épics → Stories → Tâches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projet comporte 4 épics correspondant aux 4 fonctionnalités principales. Chaque story est découpée en sous-tâches assignables à un développeur. L'estimation est en story points (référentiel Fibonacci : 1, 2, 3, 5, 8, 13).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800"/>
        <w:gridCol w:w="600"/>
        <w:gridCol w:w="1160"/>
        <w:gridCol w:w="1200"/>
      </w:tblGrid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— STUDY-MGR-001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Inscription Étudiant</w:t>
            </w:r>
          </w:p>
        </w:tc>
      </w:tr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Gestion du cycle complet d'inscription : formulaire, upload documents, validation admin, gestion des statuts.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de la Story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Formulaire d'inscription étudiant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documents justificatifs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administrative de l'inscription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des statuts d'inscription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 — Formulaire soumis sans validation email côté serveur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Bug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 — Upload échoue silencieusement si fichier &gt; 5 Mo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Bug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800"/>
        <w:gridCol w:w="600"/>
        <w:gridCol w:w="1160"/>
        <w:gridCol w:w="1200"/>
      </w:tblGrid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— STUDY-MGR-002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Gestion des Dossiers</w:t>
            </w:r>
          </w:p>
        </w:tc>
      </w:tr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Consultation, modification, annotation des dossiers étudiants. Gestion des statuts et historique des actions.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de la Story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Consultation du dossier étudiant (agent)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STUDY-08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Modification et annotation du dossier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STUDY-09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 du dossier personnel (étudiant)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STUDY-10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Historique des actions sur dossier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2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800"/>
        <w:gridCol w:w="600"/>
        <w:gridCol w:w="1160"/>
        <w:gridCol w:w="1200"/>
      </w:tblGrid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— STUDY-MGR-003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Notifications</w:t>
            </w:r>
          </w:p>
        </w:tc>
      </w:tr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Notifications email automatiques lors de changements de statut. Résumé quotidien pour agents.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de la Story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STUDY-11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email changement de statut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STUDY-12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Résumé quotidien dossiers en attente (agent)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STUDY-13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Préférences de notification (étudiant)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Backlog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800"/>
        <w:gridCol w:w="600"/>
        <w:gridCol w:w="1160"/>
        <w:gridCol w:w="1200"/>
      </w:tblGrid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795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 — STUDY-MGR-004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Tableau de Bord Admin</w:t>
            </w:r>
          </w:p>
        </w:tc>
      </w:tr>
      <w:tr>
        <w:tc>
          <w:tcPr>
            <w:tcW w:type="dxa" w:w="9360"/>
            <w:gridSpan w:val="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9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Dashboard KPIs, dossiers en attente, alertes urgentes, statistiques et exports.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 ID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Titre de la Story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5D6D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STUDY-14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KPIs inscriptions par période (graphiques)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3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STUDY-15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 dossiers en attente et alertes urgentes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2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STUDY-16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des données du tableau de bord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Backlog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STUDY-17</w:t>
            </w:r>
          </w:p>
        </w:tc>
        <w:tc>
          <w:tcPr>
            <w:tcW w:type="dxa" w:w="2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Taux de validation et statistiques avancées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Story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5"/>
                <w:szCs w:val="15"/>
              </w:rPr>
              <w:t xml:space="preserve">Sprint 3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Sprint 1 — Planification Détaillée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GOAL — Sprint 1</w:t>
            </w:r>
          </w:p>
          <w:p>
            <w:r>
              <w:rPr>
                <w:rFonts w:ascii="Arial" w:cs="Arial" w:eastAsia="Arial" w:hAnsi="Arial"/>
                <w:i/>
                <w:iCs/>
                <w:color w:val="A9CCE3"/>
                <w:sz w:val="20"/>
                <w:szCs w:val="20"/>
              </w:rPr>
              <w:t xml:space="preserve">"Permettre à un étudiant de s'inscrire sur la plateforme, de soumettre ses documents, et à un agent de consulter son dossier. L'ensemble du flux d'inscription de bout en bout doit être fonctionnel et testable en recette à l'issue du sprint."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Stories incluses dans le Sprint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200"/>
        <w:gridCol w:w="800"/>
        <w:gridCol w:w="1460"/>
        <w:gridCol w:w="1600"/>
      </w:tblGrid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Assigné à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Sous-tâches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Formulaire d'inscription étudiant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Frontend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STUDY-01-T1
STUDY-01-T2
STUDY-01-T3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documents justificatifs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Backend #1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STUDY-02-T1
STUDY-02-T2
STUDY-02-T3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48F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administrative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Backend #2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STUDY-03-T1
STUDY-03-T2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Do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STUDY-07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Consultation dossier étudiant (agent)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Lead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STUDY-07-T1
STUDY-07-T2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Do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STUDY-09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 dossier personnel (étudiant)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Mobile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STUDY-09-T1
STUDY-09-T2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Do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Bugs F1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BUG-005 + BUG-006 (F1)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Backend #1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Investigation + Fix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 Do</w:t>
            </w:r>
          </w:p>
        </w:tc>
      </w:tr>
      <w:tr>
        <w:tc>
          <w:tcPr>
            <w:tcW w:type="dxa" w:w="55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Sprint 1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27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Capacité : 45 SP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Charge : 60% cap.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Détail des sous-tâches — STUDY-01 (exemple)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1460"/>
        <w:gridCol w:w="1200"/>
        <w:gridCol w:w="1000"/>
        <w:gridCol w:w="1200"/>
      </w:tblGrid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Tâche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Assigné à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Estimation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STUDY-01-T1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Concevoir les maquettes UI du formulaire (Figma) et valider avec PO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Frontend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STUDY-01-T2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Développer le composant formulaire React avec validation côté client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Frontend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STUDY-01-T3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Créer l'endpoint API POST /api/v1/inscriptions avec validation serveur et retour JSON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Backend #1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STUDY-01-T4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Écrire les tests unitaires et d'intégration (Jest + Supertest) — coverage &gt; 80%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 Backend #1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STUDY-01-T5</w:t>
            </w:r>
          </w:p>
        </w:tc>
        <w:tc>
          <w:tcPr>
            <w:tcW w:type="dxa" w:w="3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Recette QA : exécuter les cas de test F1 (cas nominaux + erreurs)</w:t>
            </w:r>
          </w:p>
        </w:tc>
        <w:tc>
          <w:tcPr>
            <w:tcW w:type="dxa" w:w="1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 Lead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3h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Bugs — Templates de Création Jira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BUG-005 — Formulaire soumis sans validation email côté serveur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Epic parent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STUDY-MGR-001 (Inscription Étudiant)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BLOQUANT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Environnement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Recette v0.1 — API Node.js — Navigateur Chrome 124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formulaire d'inscription accepte la soumission d'une adresse email avec un format invalide (ex. : 'test@' ou 'test.com'). La validation côté client (HTML5) est contournable par modification du DOM ou appel API direct.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Étapes de reproduction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Ouvrir le formulaire d'inscription : https://recette.boaz-study.com/inscription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Remplir tous les champs obligatoires avec des données valides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Saisir 'test@' dans le champ email puis soumettre via l'API (curl ou Postman) en contournant la validation HTML5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Observer la réponse du serveur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Résultat observé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Le serveur retourne HTTP 201 Created avec un compte créé contenant l'email invalide 'test@'. Aucune erreur de validation serveur.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Résultat attendu 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Le serveur retourne HTTP 400 Bad Request avec le message d'erreur : {"error": "Format email invalide"}. Aucun compte ne doit être créé.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BUG-006 — Upload échoue silencieusement si fichier &gt; 5 Mo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Epic parent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STUDY-MGR-001 (Inscription Étudiant)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Criticité : </w:t>
            </w: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MAJEUR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Environnement 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Recette v0.1 — Service de stockage AWS S3 — Chrome/Firefox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Lors de l'upload d'un fichier dont la taille dépasse 5 Mo, l'interface affiche une barre de progression qui atteint 100%, puis aucun message d'erreur n'est affiché. Le fichier n'est pas stocké côté serveur mais l'utilisateur croit que l'upload a réussi.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Étapes de reproduction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connecter en tant qu'étudiant et accéder à la page d'upload de documents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Préparer un fichier PDF de 7 Mo (ex. : scan haute résolution)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Sélectionner ce fichier et cliquer sur 'Télécharger'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Observer le comportement de l'interface et vérifier dans l'espace de stockage si le fichier est présent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Résultat observé :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La barre de progression monte à 100% et disparaît. Aucun message d'erreur. Le document n'apparaît pas dans la liste des documents téléchargés. L'étudiant est induit en erreur sur la réussite de l'upload.</w:t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Résultat attendu 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Avant ou pendant l'upload, un message d'erreur clair doit être affiché : 'Fichier trop volumineux. Taille maximum autorisée : 5 Mo. Votre fichier fait 7 Mo. Compressez votre document et réessayez.'</w:t>
            </w:r>
          </w:p>
        </w:tc>
      </w:tr>
    </w:tbl>
    <w:p>
      <w:pPr>
        <w:spacing w:after="0" w:before="80"/>
      </w:pPr>
    </w:p>
    <w:p>
      <w:pPr>
        <w:spacing w:after="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Backlog Produit — Priorisation Complète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800"/>
        <w:gridCol w:w="600"/>
        <w:gridCol w:w="1160"/>
        <w:gridCol w:w="1200"/>
        <w:gridCol w:w="16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MoSCoW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cible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Formulaire d'inscription étudiant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documents justificatifs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administrative de l'inscription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Consultation dossier étudiant (agent)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STUDY-09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Visualisation dossier personnel (étudiant)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527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 des statuts d'inscription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F1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STUDY-08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Modification et annotation du dossier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email changement de statut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Vue dossiers en attente et alertes urgentes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Historique des actions sur dossier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F2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Résumé quotidien dossiers en attente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STUDY-14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KPIs inscriptions par période (graphiques)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86C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Must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Taux de validation et statistiques avancées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67E2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Should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6C348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Sprint 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STUDY-13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Préférences de notification (étudiant)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Backlog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STUDY-16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 données tableau de bord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</w:t>
            </w:r>
          </w:p>
        </w:tc>
        <w:tc>
          <w:tcPr>
            <w:tcW w:type="dxa" w:w="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844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Could Have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DC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5"/>
                <w:szCs w:val="15"/>
              </w:rPr>
              <w:t xml:space="preserve">Backlog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</w:tr>
    </w:tbl>
    <w:p>
      <w:pPr>
        <w:spacing w:after="0" w:before="80"/>
      </w:pPr>
    </w:p>
    <w:p>
      <w:pPr>
        <w:pBdr>
          <w:bottom w:val="single" w:color="CCCCCC" w:sz="4"/>
        </w:pBdr>
        <w:spacing w:after="0" w:before="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Document produit par le candidat — BOAZ-STUDY Test Technique — Livrable B v1.0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2026-04-07T13:54:55.735Z</dcterms:created>
  <dcterms:modified xsi:type="dcterms:W3CDTF">2026-04-07T13:54:55.736Z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