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Roboto" w:hAnsi="Roboto"/>
          <w:b/>
          <w:bCs/>
          <w:i/>
          <w:iCs/>
        </w:rPr>
      </w:pPr>
      <w:bookmarkStart w:id="0" w:name="_GoBack"/>
      <w:bookmarkEnd w:id="0"/>
      <w:r>
        <w:rPr>
          <w:rFonts w:ascii="Roboto" w:hAnsi="Roboto"/>
          <w:b/>
          <w:bCs/>
          <w:i/>
          <w:iCs/>
        </w:rPr>
        <w:t>L'Énigmatique Aventure des Nombres Premiers : De l'Antiquité aux Recherches Contemporaines</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 xml:space="preserve">L'étude des nombres premiers, ces entiers naturels supérieurs à 1 divisibles uniquement par 1 et eux-mêmes, constitue une aventure intellectuelle millénaire, animant les esprits des mathématiciens depuis l'Antiquité jusqu'aux recherches les plus contemporaines. </w:t>
      </w:r>
    </w:p>
    <w:p>
      <w:pPr>
        <w:pStyle w:val="style0"/>
        <w:jc w:val="both"/>
        <w:rPr>
          <w:rFonts w:ascii="Roboto" w:hAnsi="Roboto"/>
          <w:b/>
          <w:bCs/>
          <w:i/>
          <w:iCs/>
        </w:rPr>
      </w:pPr>
      <w:r>
        <w:rPr>
          <w:rFonts w:ascii="Roboto" w:hAnsi="Roboto"/>
          <w:b/>
          <w:bCs/>
          <w:i/>
          <w:iCs/>
        </w:rPr>
        <w:t xml:space="preserve">Les premières traces de l'intérêt pour les nombres premiers remontent à la Grèce antique.  Si la notion n'était pas explicitement formulée comme aujourd'hui, des concepts étroitement liés ont été explorés.  Les disciples de Pythagore (vers 580-490 av. J.-C.), férus de l'étude des nombres et de leurs propriétés mystiques, ont notamment étudié les nombres parfaits, des nombres égaux à la somme de leurs diviseurs propres.  </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1. Euclide (vers 300 av. J.-C.)</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Dans son œuvre emblématique, les "Éléments", Euclide a formalisé l'étude des nombres premiers. Il a démontré que les nombres premiers sont infinis, établissant ainsi l'un des résultats les plus fondamentaux de la théorie des nombres. De plus, il a formulé le théorème fondamental de l'arithmétique, affirmant que tout entier peut être décomposé de manière unique en facteurs premiers, une pierre angulaire de la mathématique moderne [1][3].</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2. Ératosthène (vers 200 av. J.-C.)</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Ératosthène a inventé le crible d'Ératosthène, une méthode algorithmique efficace pour identifier les nombres premiers jusqu'à un certain nombre. Cette technique a permis de filtrer rapidement les multiples et de trouver les nombres premiers, posant ainsi les bases de l'analyse algorithmique des nombres premiers [1][4].</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3. Marin Mersenne (1588-1648)</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Marin Mersenne s'est intéressé aux nombres de la forme \(2^p - 1\), où \(p\) est un nombre premier. Il a établi des liens entre ces nombres et les nombres premiers, posant ainsi les fondements pour de futures découvertes dans ce domaine [1].</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color w:val="02a5e3"/>
          <w:lang w:val="en-US"/>
        </w:rPr>
        <w:t>4. Leonhard Euler (18ème siècle)</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Euler a considérablement approfondi l'étude des nombres de Mersenne et a contribué à la compréhension des propriétés des nombres premiers. Sa recherche a ouvert de nouvelles voies dans l'étude des séries infinies et des fonctions génératrices, renforçant l'importance des nombres premiers dans les mathématiques [1][2].</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I. Recherches Modernes et Découvertes Contemporaines</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A. Le 21ème Siècle</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L'étude des nombres premiers continue d'évoluer avec l'avènement de la technologie moderne. Des projets collaboratifs comme le GIMPS (Great Internet Mersenne Prime Search) ont été lancés pour découvrir de nouveaux nombres premiers. Grâce à la puissance de calcul des ordinateurs contemporains, ces projets ont permis de découvrir des nombres premiers de Mersenne de plus en plus grands.</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B. Découvertes Récentes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En 2024, GIMPS a annoncé la découverte du plus grand nombre premier connu, \(2^{136279841} - 1\). Cette découverte démontre non seulement l'efficacité des méthodes modernes de calcul, mais également l'importance persistante des nombres premiers dans la recherche mathématique contemporaine [5][6].</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La recherche de nouveaux nombres premiers est devenue de plus en plus complexe et éprouvante, nécessitant des ressources toujours plus importantes, au détriment des nombres premiers déjà découverts qui pourraient pourtant servir d’outil dans cette quête. Il devient donc essentiel d’explorer les méthodes permettant, à partir d’un nombre premier de n chiffres, de générer des nombres premiers de n+1 et n+2 chiffres. Le problème serait alors de démontrer ou réfuter l’existence d’une fonction ou d’un algorithme efficace pour générer, à partir d’un nombre premier p de n chiffres, une séquence de nombres premiers de n+1, n+2, n+3, … chiffres. L’efficacité de l’algorithme doit être évaluée en fonction de la complexité computationnelle, en particulier pour les valeurs de n élevées. Discuter des implications d’un tel algorithme sur la recherche de nouveaux nombres premiers et sur la gestion des ressources informatiques nécessaires.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Algorithme :</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def est_premier(nombre):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"""Détermine si un nombre est premier."""</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nombre &lt;= 1:</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return False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nombre &lt;= 3:</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return True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nombre % 2 == 0 or nombre % 3 == 0:</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return False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 = 5</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while i * i &lt;= nombre: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nombre % i == 0 or nombre % (i + 2) == 0:</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return False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 += 6</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return True</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def diviseurs(nombre):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"""Retourne la liste des diviseurs d'un nombre."""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diviseurs_liste = []</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for i in range(1, int(nombre**0.5) + 1):</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nombre % i == 0:</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diviseurs_liste.append(i)</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i != nombre // i:</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diviseurs_liste.append(nombre // i)</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return diviseurs_liste</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def main():</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"""Fonction principale du programme."""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nombre_utilisateur = int(input("Entrez un nombre entier : "))</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est_premier(nombre_utilisateur):</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print(f"{nombre_utilisateur} est un nombre premier.")</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else:</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print(f"{nombre_utilisateur} n'est pas un nombre premier.")</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print("Les diviseurs de", nombre_utilisateur, "sont :")</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for diviseur in diviseurs(nombre_utilisateur):</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print(diviseur)</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if est_premier(nombre_utilisateur):</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mk_string = str(nombre_utilisateur)</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last_num = int(mk_string[-1])</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transition = nombre_utilisateur - last_num</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transition2 = transition * 10 + last_num</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transition3 = transition * 100 + last_num</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print(f"{transition2} Occurrence suivante en 10")</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print(f"{transition3} Occurrence suivante en 100")</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if __name__ == "__main__":</w:t>
      </w:r>
    </w:p>
    <w:p>
      <w:pPr>
        <w:pStyle w:val="style0"/>
        <w:jc w:val="both"/>
        <w:rPr>
          <w:rFonts w:ascii="Coming Soon" w:cs="Coming Soon" w:eastAsia="Coming Soon" w:hAnsi="Coming Soon"/>
          <w:b w:val="false"/>
          <w:bCs w:val="false"/>
          <w:i w:val="false"/>
          <w:iCs w:val="false"/>
          <w:color w:val="cc99ff"/>
        </w:rPr>
      </w:pPr>
      <w:r>
        <w:rPr>
          <w:rFonts w:ascii="Coming Soon" w:cs="Coming Soon" w:eastAsia="Coming Soon" w:hAnsi="Coming Soon"/>
          <w:b w:val="false"/>
          <w:bCs w:val="false"/>
          <w:i w:val="false"/>
          <w:iCs w:val="false"/>
          <w:color w:val="cc99ff"/>
          <w:lang w:val="en-US"/>
        </w:rPr>
        <w:t xml:space="preserve">    main()</w:t>
      </w:r>
    </w:p>
    <w:p>
      <w:pPr>
        <w:pStyle w:val="style0"/>
        <w:jc w:val="both"/>
        <w:rPr>
          <w:rFonts w:ascii="Coming Soon" w:cs="Coming Soon" w:eastAsia="Coming Soon" w:hAnsi="Coming Soon"/>
          <w:b w:val="false"/>
          <w:bCs w:val="false"/>
          <w:i w:val="false"/>
          <w:iCs w:val="false"/>
          <w:color w:val="cc99ff"/>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lang w:val="en-US"/>
        </w:rPr>
      </w:pPr>
    </w:p>
    <w:p>
      <w:pPr>
        <w:pStyle w:val="style0"/>
        <w:jc w:val="both"/>
        <w:rPr>
          <w:rFonts w:ascii="Coming Soon" w:cs="Coming Soon" w:eastAsia="Coming Soon" w:hAnsi="Coming Soon"/>
          <w:b w:val="false"/>
          <w:bCs w:val="false"/>
          <w:i w:val="false"/>
          <w:iCs w:val="false"/>
          <w:color w:val="99ccff"/>
        </w:rPr>
      </w:pPr>
      <w:r>
        <w:rPr>
          <w:rFonts w:ascii="Coming Soon" w:cs="Coming Soon" w:eastAsia="Coming Soon" w:hAnsi="Coming Soon"/>
          <w:b w:val="false"/>
          <w:bCs w:val="false"/>
          <w:i w:val="false"/>
          <w:iCs w:val="false"/>
          <w:lang w:val="en-US"/>
        </w:rPr>
        <w:t xml:space="preserve"> </w:t>
      </w:r>
      <w:r>
        <w:rPr>
          <w:rFonts w:ascii="Coming Soon" w:cs="Coming Soon" w:eastAsia="Coming Soon" w:hAnsi="Coming Soon"/>
          <w:b w:val="false"/>
          <w:bCs w:val="false"/>
          <w:i w:val="false"/>
          <w:iCs w:val="false"/>
          <w:color w:val="99ccff"/>
          <w:lang w:val="en-US"/>
        </w:rPr>
        <w:t>Références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1. Villemin, G. (n.d.). Nombres premiers - historique général. [Gerard Villemin](http://villemin.gerard.free.fr/Wwwgvmm/Premier/historiq.htm).</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2. Belliard, J.-R. (n.d.). Une petite histoire des nombres premiers.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[IREM](http://www-irem.univ-fcomte.fr/download/irem/document/animations/une-petite-histoire-des-nombres-1ers-vieux-problemes-et-percees-recentes-jean-robert-belliard.pdf).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3. Les nombres premiers. (n.d.). [Math93](https://www.math93.com/histoire-des-maths/histoire-des-nombres/167-les-nombres-premiers.html).</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4. (n.d.). L'histoire des nombres premiers. [Blogpeda](https://blogpeda.ac-bordeaux.fr/labomaths-redon-pauillac/files/2020/01/histoire-des-nombres-premiers-1.pdf).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5. Nombre premier. (n.d.). [Wikipédia](https://fr.wikipedia.org/wiki/Nombre_premier).</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6. (n.d.). Les Nombres premiers. [Université de Rennes](https://perso.univ-rennes1.fr/serge.cantat/Documents/RBA3.pdf).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xml:space="preserve">7. Les nombres premiers. (n.d.). [Maths et Tiques](https://www.maths-et-tiques.fr/index.php/histoire-des-maths/nombres/les-nombres-premiers). </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ca10c8e5-ee1d-4bdb-8503-1d9aff22f6d7"/>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19</TotalTime>
  <Words>819</Words>
  <Characters>5483</Characters>
  <Application>WPS Office</Application>
  <Paragraphs>123</Paragraphs>
  <CharactersWithSpaces>6496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2024-12-14T22:38:17Z</dcterms:created>
  <dc:creator>22120RN86I</dc:creator>
  <lastModifiedBy>22120RN86I</lastModifiedBy>
  <dcterms:modified xsi:type="dcterms:W3CDTF">2024-12-29T07:06:45Z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0c1043c1afc04c19996c0d8c63d9f4a6</vt:lpwstr>
  </property>
</Properties>
</file>