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2A61" w:rsidRPr="00A62108" w:rsidRDefault="00B22A61" w:rsidP="00A62108">
      <w:pPr>
        <w:jc w:val="both"/>
        <w:rPr>
          <w:noProof/>
          <w:color w:val="000000" w:themeColor="text1"/>
          <w:sz w:val="28"/>
          <w:szCs w:val="28"/>
        </w:rPr>
      </w:pPr>
      <w:r w:rsidRPr="00A62108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7265917" cy="5449584"/>
            <wp:effectExtent l="0" t="6350" r="5080" b="5080"/>
            <wp:docPr id="25362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5435" name="Рисунок 2536254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00016" cy="54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61" w:rsidRPr="00A62108" w:rsidRDefault="00B22A61" w:rsidP="00A62108">
      <w:pPr>
        <w:jc w:val="both"/>
        <w:rPr>
          <w:color w:val="000000" w:themeColor="text1"/>
          <w:sz w:val="28"/>
          <w:szCs w:val="28"/>
        </w:rPr>
      </w:pPr>
    </w:p>
    <w:p w:rsidR="00F459CF" w:rsidRPr="00A62108" w:rsidRDefault="00F459CF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</w:pPr>
    </w:p>
    <w:p w:rsidR="00F459CF" w:rsidRPr="00A62108" w:rsidRDefault="00F459CF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</w:pPr>
    </w:p>
    <w:p w:rsidR="00F459CF" w:rsidRPr="00A62108" w:rsidRDefault="00F459CF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F459CF" w:rsidRPr="00A62108" w:rsidRDefault="00F459CF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</w:pP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b/>
          <w:bCs/>
          <w:color w:val="000000" w:themeColor="text1"/>
          <w:kern w:val="0"/>
          <w:sz w:val="36"/>
          <w:szCs w:val="36"/>
        </w:rPr>
      </w:pP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6"/>
          <w:szCs w:val="36"/>
        </w:rPr>
        <w:t>Агитационный флаг с надписью «</w:t>
      </w:r>
      <w:proofErr w:type="spellStart"/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6"/>
          <w:szCs w:val="36"/>
        </w:rPr>
        <w:t>Gott</w:t>
      </w:r>
      <w:proofErr w:type="spellEnd"/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6"/>
          <w:szCs w:val="36"/>
        </w:rPr>
        <w:t xml:space="preserve"> </w:t>
      </w:r>
      <w:proofErr w:type="spellStart"/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6"/>
          <w:szCs w:val="36"/>
        </w:rPr>
        <w:t>mit</w:t>
      </w:r>
      <w:proofErr w:type="spellEnd"/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6"/>
          <w:szCs w:val="36"/>
        </w:rPr>
        <w:t xml:space="preserve"> </w:t>
      </w:r>
      <w:proofErr w:type="spellStart"/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6"/>
          <w:szCs w:val="36"/>
        </w:rPr>
        <w:t>uns</w:t>
      </w:r>
      <w:proofErr w:type="spellEnd"/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6"/>
          <w:szCs w:val="36"/>
        </w:rPr>
        <w:t>» (Германия, 1914–1918)</w:t>
      </w: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</w:rPr>
      </w:pP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</w:rPr>
        <w:lastRenderedPageBreak/>
        <w:t>Предпосылки и историческая основа</w:t>
      </w: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Фраза «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Gott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mit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uns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» («С нами Бог») — не просто девиз военного времени, а выражение, укоренившееся в истории Пруссии задолго до Первой мировой. Во времена правления Фридриха Вильгельма I (XVII век) её начали наносить на армейские пряжки. Впоследствии она закрепилась как официальный девиз династии Гогенцоллернов и стала неотъемлемой частью идеологического фундамента германского государства.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-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Религиозный подтекст:</w:t>
      </w: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Слова восходят к библейской книге пророка Исаии (8:10), что придавало лозунгу не просто политическое, а сакральное значение. Особенно в протестантской Пруссии этот девиз воспринимался как свидетельство божественного благословения на действия монарха и его армии.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-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1914 год:</w:t>
      </w: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С началом мировой войны значение лозунга усилилось. Речь кайзера Вильгельма II при объявлении мобилизации содержала отсылку к тому, что Германия борется за правое дело — а значит, Бог на её стороне.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</w:rPr>
        <w:t>Визуальные особенности:</w:t>
      </w: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1.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Шрифт:</w:t>
      </w: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- Использовался готический фрактур — типично немецкий, подчёркивающий культурную особость Германии на фоне противников из Антанты, предпочитавших латинские стили.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2.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Цвета:</w:t>
      </w: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- Преобладало сочетание чёрного и белого или красного и белого — те же оттенки, что и у имперского флага, усиливая визуальную ассоциацию.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3.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Указание года: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- Цифры «1914» отсылали к началу войны, когда германское общество воспринимало конфликт как вынужденную оборону. Позже стали встречаться надписи «1914–1918», как напоминание о затяжной борьбе.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</w:rPr>
      </w:pP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</w:rPr>
        <w:t>Агитационное значение и применение:</w:t>
      </w: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Этот флаг был важным инструментом в системе военной и тыловой пропаганды: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-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На фронте:</w:t>
      </w: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- Его развешивали в казармах и командных пунктах. Он служил напоминанием о «высокой» цели войны. Особенно активно к религиозной символике стали обращаться после 1916 года — в ответ на падение морального духа.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-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В тылу:</w:t>
      </w: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lastRenderedPageBreak/>
        <w:t xml:space="preserve">  - Лозунг активно использовался в школах, на митингах, в церквях. Священники распространяли открытки с этой фразой, собирая пожертвования для нужд армии. 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-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Против пропаганды противника: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- Германия противопоставляла лозунгу Антанты (например, британскому «For King 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and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Country» или французскому «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Dieu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et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Droit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») свою версию избранности и миссии. Особенно ярко это проявлялось в оккупированных регионах, где флаг с надписью символизировал «цивилизаторскую» роль Германии.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</w:rPr>
      </w:pP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</w:rPr>
        <w:t xml:space="preserve">После войны: </w:t>
      </w: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С завершением войны судьба лозунга не завершилась — он продолжал использоваться, но с иными акцентами: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1.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Период Веймара:</w:t>
      </w: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- Ветеранские объединения, такие как 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Stahlhelm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, сохранили девиз как знак памяти о «непобеждённой» армии. Церковные организации стремились оторвать его от милитаризма, применяя в мемориальных службах.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2.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Нацистская Германия: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  - В первые годы нацисты продолжали использовать фразу, сохранив её на пряжках армии. Однако позже начали вытеснять её другими лозунгами: «Deutschland 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erwache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» и символами СС. В 1940-е годы фраза всё больше ассоциировалась с умеренными и консервативными силами, а не с партийной риторикой.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</w:rPr>
      </w:pP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32"/>
          <w:szCs w:val="32"/>
        </w:rPr>
        <w:t xml:space="preserve">Заключение: </w:t>
      </w:r>
    </w:p>
    <w:p w:rsidR="00A62108" w:rsidRPr="0011760A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Флаг с надписью «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Gott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mit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uns</w:t>
      </w:r>
      <w:proofErr w:type="spellEnd"/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» — не просто визуальный элемент, а отражение настроений целой эпохи: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- Он воплощает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A62108">
        <w:rPr>
          <w:rFonts w:ascii="Helvetica Neue" w:hAnsi="Helvetica Neue" w:cs="Helvetica Neue"/>
          <w:i/>
          <w:iCs/>
          <w:color w:val="000000" w:themeColor="text1"/>
          <w:kern w:val="0"/>
          <w:sz w:val="28"/>
          <w:szCs w:val="28"/>
        </w:rPr>
        <w:t>веру в справедливость войны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и в то, что Бог на стороне Германии — особенно на начальном этапе конфликта.</w:t>
      </w:r>
    </w:p>
    <w:p w:rsidR="00A62108" w:rsidRPr="00A62108" w:rsidRDefault="00A62108" w:rsidP="00A6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- Является примером того,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A62108">
        <w:rPr>
          <w:rFonts w:ascii="Helvetica Neue" w:hAnsi="Helvetica Neue" w:cs="Helvetica Neue"/>
          <w:i/>
          <w:iCs/>
          <w:color w:val="000000" w:themeColor="text1"/>
          <w:kern w:val="0"/>
          <w:sz w:val="28"/>
          <w:szCs w:val="28"/>
        </w:rPr>
        <w:t xml:space="preserve">как религия использовалась в пропаганде </w:t>
      </w: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и идеологической мобилизации.</w:t>
      </w:r>
    </w:p>
    <w:p w:rsidR="00B22A61" w:rsidRDefault="00A62108" w:rsidP="00A62108">
      <w:pPr>
        <w:jc w:val="both"/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</w:pP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- И наконец, после 1945 года он оказался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A62108">
        <w:rPr>
          <w:rFonts w:ascii="Helvetica Neue" w:hAnsi="Helvetica Neue" w:cs="Helvetica Neue"/>
          <w:i/>
          <w:iCs/>
          <w:color w:val="000000" w:themeColor="text1"/>
          <w:kern w:val="0"/>
          <w:sz w:val="28"/>
          <w:szCs w:val="28"/>
        </w:rPr>
        <w:t>дискредитирован</w:t>
      </w:r>
      <w:r w:rsidRPr="00A62108">
        <w:rPr>
          <w:rFonts w:ascii="Helvetica Neue" w:hAnsi="Helvetica Neue" w:cs="Helvetica Neue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A62108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t>как символ, связанный с национализмом и милитаризмом, хотя исторический интерес к нему не угас.</w:t>
      </w:r>
    </w:p>
    <w:p w:rsidR="00377A76" w:rsidRPr="00A62108" w:rsidRDefault="00377A76" w:rsidP="00A62108">
      <w:pPr>
        <w:jc w:val="both"/>
        <w:rPr>
          <w:color w:val="000000" w:themeColor="text1"/>
          <w:sz w:val="28"/>
          <w:szCs w:val="28"/>
        </w:rPr>
      </w:pPr>
    </w:p>
    <w:sectPr w:rsidR="00377A76" w:rsidRPr="00A6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61"/>
    <w:rsid w:val="0011760A"/>
    <w:rsid w:val="00376A94"/>
    <w:rsid w:val="00377A76"/>
    <w:rsid w:val="00553089"/>
    <w:rsid w:val="00585CC1"/>
    <w:rsid w:val="00A62108"/>
    <w:rsid w:val="00B22A61"/>
    <w:rsid w:val="00B22E15"/>
    <w:rsid w:val="00BF28FB"/>
    <w:rsid w:val="00F459CF"/>
    <w:rsid w:val="00FB6F4E"/>
    <w:rsid w:val="00FE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61105"/>
  <w15:chartTrackingRefBased/>
  <w15:docId w15:val="{5694B8EB-9FAD-9F42-9E9C-019A120A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2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2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A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A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A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A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A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A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2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2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A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2A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2A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2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2A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2A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Ткачева</dc:creator>
  <cp:keywords/>
  <dc:description/>
  <cp:lastModifiedBy>Софья Ткачева</cp:lastModifiedBy>
  <cp:revision>14</cp:revision>
  <dcterms:created xsi:type="dcterms:W3CDTF">2025-04-06T12:56:00Z</dcterms:created>
  <dcterms:modified xsi:type="dcterms:W3CDTF">2025-04-13T11:39:00Z</dcterms:modified>
</cp:coreProperties>
</file>