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1AB50" w14:textId="77777777" w:rsidR="00E96656" w:rsidRPr="003E78A6" w:rsidRDefault="00E96656" w:rsidP="00E96656">
      <w:r w:rsidRPr="003E78A6">
        <w:rPr>
          <w:noProof/>
        </w:rPr>
        <w:drawing>
          <wp:anchor distT="0" distB="0" distL="114300" distR="114300" simplePos="0" relativeHeight="251662336" behindDoc="0" locked="0" layoutInCell="1" allowOverlap="1" wp14:anchorId="25FB407C" wp14:editId="32E59722">
            <wp:simplePos x="0" y="0"/>
            <wp:positionH relativeFrom="margin">
              <wp:align>right</wp:align>
            </wp:positionH>
            <wp:positionV relativeFrom="paragraph">
              <wp:posOffset>559</wp:posOffset>
            </wp:positionV>
            <wp:extent cx="2012950" cy="1375410"/>
            <wp:effectExtent l="0" t="0" r="6350" b="0"/>
            <wp:wrapTopAndBottom/>
            <wp:docPr id="25220000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2950" cy="1375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F60C4E" w14:textId="77777777" w:rsidR="00E96656" w:rsidRPr="003E78A6" w:rsidRDefault="00E96656" w:rsidP="00E96656"/>
    <w:p w14:paraId="5C42EA12" w14:textId="77777777" w:rsidR="00E96656" w:rsidRPr="00E96656" w:rsidRDefault="0026035C" w:rsidP="00E96656">
      <w:pPr>
        <w:rPr>
          <w:lang w:val="es-MX"/>
        </w:rPr>
      </w:pPr>
      <w:r>
        <w:rPr>
          <w:noProof/>
        </w:rPr>
        <mc:AlternateContent>
          <mc:Choice Requires="wps">
            <w:drawing>
              <wp:anchor distT="0" distB="0" distL="114300" distR="114300" simplePos="0" relativeHeight="251660288" behindDoc="0" locked="0" layoutInCell="1" allowOverlap="1" wp14:anchorId="6E2CE71F" wp14:editId="0F204A40">
                <wp:simplePos x="0" y="0"/>
                <wp:positionH relativeFrom="margin">
                  <wp:posOffset>594995</wp:posOffset>
                </wp:positionH>
                <wp:positionV relativeFrom="paragraph">
                  <wp:posOffset>162560</wp:posOffset>
                </wp:positionV>
                <wp:extent cx="4422140" cy="2790825"/>
                <wp:effectExtent l="0" t="0" r="0" b="0"/>
                <wp:wrapNone/>
                <wp:docPr id="1093783003"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2140" cy="2790825"/>
                        </a:xfrm>
                        <a:prstGeom prst="rect">
                          <a:avLst/>
                        </a:prstGeom>
                        <a:solidFill>
                          <a:srgbClr val="FFFFFF"/>
                        </a:solidFill>
                        <a:ln>
                          <a:noFill/>
                        </a:ln>
                      </wps:spPr>
                      <wps:txbx>
                        <w:txbxContent>
                          <w:p w14:paraId="0DE004A1" w14:textId="77777777" w:rsidR="00E96656" w:rsidRDefault="00E96656" w:rsidP="00E96656">
                            <w:pPr>
                              <w:jc w:val="center"/>
                              <w:rPr>
                                <w:b/>
                                <w:bCs/>
                                <w:sz w:val="56"/>
                                <w:szCs w:val="56"/>
                                <w:lang w:val="es-MX"/>
                              </w:rPr>
                            </w:pPr>
                            <w:r>
                              <w:rPr>
                                <w:b/>
                                <w:bCs/>
                                <w:sz w:val="56"/>
                                <w:szCs w:val="56"/>
                                <w:lang w:val="es-MX"/>
                              </w:rPr>
                              <w:t>PROCOLO DE INVESTIGACIÓN Y MARCOS DE REFERENCIA.</w:t>
                            </w:r>
                          </w:p>
                          <w:p w14:paraId="661E5B38" w14:textId="77777777" w:rsidR="00E96656" w:rsidRDefault="00E96656" w:rsidP="00E96656">
                            <w:pPr>
                              <w:jc w:val="center"/>
                              <w:rPr>
                                <w:b/>
                                <w:bCs/>
                                <w:sz w:val="56"/>
                                <w:szCs w:val="56"/>
                                <w:lang w:val="es-MX"/>
                              </w:rPr>
                            </w:pPr>
                          </w:p>
                          <w:p w14:paraId="359E5F2B" w14:textId="77777777" w:rsidR="00E96656" w:rsidRPr="00E96656" w:rsidRDefault="00E96656" w:rsidP="00E96656">
                            <w:pPr>
                              <w:jc w:val="center"/>
                              <w:rPr>
                                <w:sz w:val="40"/>
                                <w:szCs w:val="40"/>
                                <w:lang w:val="es-MX"/>
                              </w:rPr>
                            </w:pPr>
                            <w:r w:rsidRPr="00E96656">
                              <w:rPr>
                                <w:b/>
                                <w:bCs/>
                                <w:sz w:val="48"/>
                                <w:szCs w:val="48"/>
                                <w:lang w:val="es-MX"/>
                              </w:rPr>
                              <w:t>CONSTRUCCIÓN DE SISTEMA</w:t>
                            </w:r>
                            <w:r>
                              <w:rPr>
                                <w:b/>
                                <w:bCs/>
                                <w:sz w:val="48"/>
                                <w:szCs w:val="48"/>
                                <w:lang w:val="es-MX"/>
                              </w:rPr>
                              <w:t xml:space="preserve"> </w:t>
                            </w:r>
                            <w:r w:rsidRPr="00E96656">
                              <w:rPr>
                                <w:b/>
                                <w:bCs/>
                                <w:sz w:val="48"/>
                                <w:szCs w:val="48"/>
                                <w:lang w:val="es-MX"/>
                              </w:rPr>
                              <w:t>ERP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2CE71F" id="_x0000_t202" coordsize="21600,21600" o:spt="202" path="m,l,21600r21600,l21600,xe">
                <v:stroke joinstyle="miter"/>
                <v:path gradientshapeok="t" o:connecttype="rect"/>
              </v:shapetype>
              <v:shape id="Cuadro de texto 7" o:spid="_x0000_s1026" type="#_x0000_t202" style="position:absolute;margin-left:46.85pt;margin-top:12.8pt;width:348.2pt;height:219.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OgL8wEAAMsDAAAOAAAAZHJzL2Uyb0RvYy54bWysU9tu2zAMfR+wfxD0vjgx0rU14hRdigwD&#10;ugvQ7QNkWbaFyaJGKbGzrx8lu2m2vQ3TgyCK1CHPIbW5G3vDjgq9Blvy1WLJmbISam3bkn/7un9z&#10;w5kPwtbCgFUlPynP77avX20GV6gcOjC1QkYg1heDK3kXgiuyzMtO9cIvwClLzgawF4FMbLMaxUDo&#10;vcny5fJtNgDWDkEq7+n2YXLybcJvGiXD56bxKjBTcqotpB3TXsU9225E0aJwnZZzGeIfquiFtpT0&#10;DPUggmAH1H9B9VoieGjCQkKfQdNoqRIHYrNa/sHmqRNOJS4kjndnmfz/g5Wfjk/uC7IwvoORGphI&#10;ePcI8rtnFnadsK26R4ShU6KmxKsoWTY4X8xPo9S+8BGkGj5CTU0WhwAJaGywj6oQT0bo1IDTWXQ1&#10;Bibpcr3O89WaXJJ8+fXt8ia/SjlE8fzcoQ/vFfQsHkqO1NUEL46PPsRyRPEcErN5MLrea2OSgW21&#10;M8iOgiZgn9aM/luYsTHYQnw2IcabxDNSm0iGsRrJGflWUJ+IMcI0UfQD6NAB/uRsoGkquf9xEKg4&#10;Mx8sqXa7WkeKIRnrq+ucDLz0VJceYSVBlTxwNh13YRrZg0PddpRp6pOFe1K60UmDl6rmumlikjTz&#10;dMeRvLRT1Msf3P4CAAD//wMAUEsDBBQABgAIAAAAIQAYrEhI3gAAAAkBAAAPAAAAZHJzL2Rvd25y&#10;ZXYueG1sTI9BT4NAFITvJv6HzTPxYuxCLSDIo1ETjdfW/oAH+wpEdpew20L/vevJHiczmfmm3C56&#10;EGeeXG8NQryKQLBprOpNi3D4/nh8BuE8GUWDNYxwYQfb6vampELZ2ez4vPetCCXGFYTQeT8WUrqm&#10;Y01uZUc2wTvaSZMPcmqlmmgO5XqQ6yhKpabehIWORn7vuPnZnzTC8Wt+SPK5/vSHbLdJ36jPantB&#10;vL9bXl9AeF78fxj+8AM6VIGptiejnBgQ8qcsJBHWSQoi+FkexSBqhE2axCCrUl4/qH4BAAD//wMA&#10;UEsBAi0AFAAGAAgAAAAhALaDOJL+AAAA4QEAABMAAAAAAAAAAAAAAAAAAAAAAFtDb250ZW50X1R5&#10;cGVzXS54bWxQSwECLQAUAAYACAAAACEAOP0h/9YAAACUAQAACwAAAAAAAAAAAAAAAAAvAQAAX3Jl&#10;bHMvLnJlbHNQSwECLQAUAAYACAAAACEAjVzoC/MBAADLAwAADgAAAAAAAAAAAAAAAAAuAgAAZHJz&#10;L2Uyb0RvYy54bWxQSwECLQAUAAYACAAAACEAGKxISN4AAAAJAQAADwAAAAAAAAAAAAAAAABNBAAA&#10;ZHJzL2Rvd25yZXYueG1sUEsFBgAAAAAEAAQA8wAAAFgFAAAAAA==&#10;" stroked="f">
                <v:textbox>
                  <w:txbxContent>
                    <w:p w14:paraId="18BAEC62" w14:textId="1AA36EA5" w:rsidR="00E96656" w:rsidRDefault="00E96656" w:rsidP="00E96656">
                      <w:pPr>
                        <w:jc w:val="center"/>
                        <w:rPr>
                          <w:b/>
                          <w:bCs/>
                          <w:sz w:val="56"/>
                          <w:szCs w:val="56"/>
                          <w:lang w:val="es-MX"/>
                        </w:rPr>
                      </w:pPr>
                      <w:r>
                        <w:rPr>
                          <w:b/>
                          <w:bCs/>
                          <w:sz w:val="56"/>
                          <w:szCs w:val="56"/>
                          <w:lang w:val="es-MX"/>
                        </w:rPr>
                        <w:t>PROCOLO DE INVESTIGACIÓN Y MARCOS DE REFERENCIA.</w:t>
                      </w:r>
                    </w:p>
                    <w:p w14:paraId="033AEC4F" w14:textId="77777777" w:rsidR="00E96656" w:rsidRDefault="00E96656" w:rsidP="00E96656">
                      <w:pPr>
                        <w:jc w:val="center"/>
                        <w:rPr>
                          <w:b/>
                          <w:bCs/>
                          <w:sz w:val="56"/>
                          <w:szCs w:val="56"/>
                          <w:lang w:val="es-MX"/>
                        </w:rPr>
                      </w:pPr>
                    </w:p>
                    <w:p w14:paraId="2C285D80" w14:textId="0B322E2E" w:rsidR="00E96656" w:rsidRPr="00E96656" w:rsidRDefault="00E96656" w:rsidP="00E96656">
                      <w:pPr>
                        <w:jc w:val="center"/>
                        <w:rPr>
                          <w:sz w:val="40"/>
                          <w:szCs w:val="40"/>
                          <w:lang w:val="es-MX"/>
                        </w:rPr>
                      </w:pPr>
                      <w:r w:rsidRPr="00E96656">
                        <w:rPr>
                          <w:b/>
                          <w:bCs/>
                          <w:sz w:val="48"/>
                          <w:szCs w:val="48"/>
                          <w:lang w:val="es-MX"/>
                        </w:rPr>
                        <w:t>CONSTRUCCIÓN DE SISTEMA</w:t>
                      </w:r>
                      <w:r>
                        <w:rPr>
                          <w:b/>
                          <w:bCs/>
                          <w:sz w:val="48"/>
                          <w:szCs w:val="48"/>
                          <w:lang w:val="es-MX"/>
                        </w:rPr>
                        <w:t xml:space="preserve"> </w:t>
                      </w:r>
                      <w:r w:rsidRPr="00E96656">
                        <w:rPr>
                          <w:b/>
                          <w:bCs/>
                          <w:sz w:val="48"/>
                          <w:szCs w:val="48"/>
                          <w:lang w:val="es-MX"/>
                        </w:rPr>
                        <w:t>ERP</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20CA0EEA" wp14:editId="64076DA7">
                <wp:simplePos x="0" y="0"/>
                <wp:positionH relativeFrom="margin">
                  <wp:posOffset>553720</wp:posOffset>
                </wp:positionH>
                <wp:positionV relativeFrom="paragraph">
                  <wp:posOffset>3371850</wp:posOffset>
                </wp:positionV>
                <wp:extent cx="4490085" cy="2934335"/>
                <wp:effectExtent l="0" t="0" r="0" b="0"/>
                <wp:wrapNone/>
                <wp:docPr id="821997428"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0085" cy="2934335"/>
                        </a:xfrm>
                        <a:prstGeom prst="rect">
                          <a:avLst/>
                        </a:prstGeom>
                        <a:solidFill>
                          <a:srgbClr val="FFFFFF"/>
                        </a:solidFill>
                        <a:ln>
                          <a:noFill/>
                        </a:ln>
                      </wps:spPr>
                      <wps:txbx>
                        <w:txbxContent>
                          <w:p w14:paraId="312F1F89" w14:textId="77777777" w:rsidR="00E96656" w:rsidRPr="001B0FE0" w:rsidRDefault="00E96656" w:rsidP="00E96656">
                            <w:pPr>
                              <w:jc w:val="center"/>
                              <w:rPr>
                                <w:b/>
                                <w:bCs/>
                                <w:sz w:val="44"/>
                                <w:szCs w:val="44"/>
                                <w:lang w:val="es-MX"/>
                              </w:rPr>
                            </w:pPr>
                            <w:r>
                              <w:rPr>
                                <w:b/>
                                <w:bCs/>
                                <w:sz w:val="44"/>
                                <w:szCs w:val="44"/>
                                <w:lang w:val="es-MX"/>
                              </w:rPr>
                              <w:t>Carlos Azcatl García</w:t>
                            </w:r>
                          </w:p>
                          <w:p w14:paraId="77D9A62E" w14:textId="77777777" w:rsidR="00E96656" w:rsidRDefault="00E96656" w:rsidP="00E96656">
                            <w:pPr>
                              <w:jc w:val="center"/>
                              <w:rPr>
                                <w:sz w:val="32"/>
                                <w:szCs w:val="32"/>
                                <w:lang w:val="es-MX"/>
                              </w:rPr>
                            </w:pPr>
                            <w:r>
                              <w:rPr>
                                <w:sz w:val="32"/>
                                <w:szCs w:val="32"/>
                                <w:lang w:val="es-MX"/>
                              </w:rPr>
                              <w:t>ASESOR INTERNO</w:t>
                            </w:r>
                          </w:p>
                          <w:p w14:paraId="73C923A0" w14:textId="77777777" w:rsidR="00E96656" w:rsidRDefault="00E96656" w:rsidP="00E96656">
                            <w:pPr>
                              <w:jc w:val="center"/>
                              <w:rPr>
                                <w:sz w:val="32"/>
                                <w:szCs w:val="32"/>
                                <w:lang w:val="es-MX"/>
                              </w:rPr>
                            </w:pPr>
                            <w:r>
                              <w:rPr>
                                <w:sz w:val="32"/>
                                <w:szCs w:val="32"/>
                                <w:lang w:val="es-MX"/>
                              </w:rPr>
                              <w:t>ASESOR EXTERNO</w:t>
                            </w:r>
                          </w:p>
                          <w:p w14:paraId="0668A724" w14:textId="77777777" w:rsidR="00E96656" w:rsidRDefault="00E96656" w:rsidP="00E96656">
                            <w:pPr>
                              <w:jc w:val="center"/>
                              <w:rPr>
                                <w:sz w:val="32"/>
                                <w:szCs w:val="32"/>
                                <w:lang w:val="es-MX"/>
                              </w:rPr>
                            </w:pPr>
                          </w:p>
                          <w:p w14:paraId="77E0C6D9" w14:textId="77777777" w:rsidR="00E96656" w:rsidRDefault="00E96656" w:rsidP="00E96656">
                            <w:pPr>
                              <w:jc w:val="center"/>
                              <w:rPr>
                                <w:sz w:val="32"/>
                                <w:szCs w:val="32"/>
                                <w:lang w:val="es-MX"/>
                              </w:rPr>
                            </w:pPr>
                            <w:r>
                              <w:rPr>
                                <w:sz w:val="32"/>
                                <w:szCs w:val="32"/>
                                <w:lang w:val="es-MX"/>
                              </w:rPr>
                              <w:t>Departamento de Redes &amp; TI</w:t>
                            </w:r>
                          </w:p>
                          <w:p w14:paraId="05396A92" w14:textId="77777777" w:rsidR="00E96656" w:rsidRDefault="00E96656" w:rsidP="00E96656">
                            <w:pPr>
                              <w:jc w:val="center"/>
                              <w:rPr>
                                <w:sz w:val="32"/>
                                <w:szCs w:val="32"/>
                                <w:lang w:val="es-MX"/>
                              </w:rPr>
                            </w:pPr>
                          </w:p>
                          <w:p w14:paraId="06BA20B5" w14:textId="77777777" w:rsidR="00E96656" w:rsidRPr="001B0FE0" w:rsidRDefault="00E96656" w:rsidP="00E96656">
                            <w:pPr>
                              <w:jc w:val="center"/>
                              <w:rPr>
                                <w:sz w:val="32"/>
                                <w:szCs w:val="32"/>
                                <w:lang w:val="es-MX"/>
                              </w:rPr>
                            </w:pPr>
                            <w:r>
                              <w:rPr>
                                <w:sz w:val="32"/>
                                <w:szCs w:val="32"/>
                                <w:lang w:val="es-MX"/>
                              </w:rPr>
                              <w:t>15/06/2026 – 16/10/2026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CA0EEA" id="Cuadro de texto 5" o:spid="_x0000_s1027" type="#_x0000_t202" style="position:absolute;margin-left:43.6pt;margin-top:265.5pt;width:353.55pt;height:231.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SXG9wEAANIDAAAOAAAAZHJzL2Uyb0RvYy54bWysU9uO0zAQfUfiHyy/06Q32EZNV0tXRUjL&#10;grTwAY7jJBaJx4zdJuXrGTvZboE3RB4sj8c+M+fMyfZ26Fp2Uug0mJzPZylnykgotalz/u3r4c0N&#10;Z84LU4oWjMr5WTl+u3v9atvbTC2ggbZUyAjEuKy3OW+8t1mSONmoTrgZWGUoWQF2wlOIdVKi6Am9&#10;a5NFmr5NesDSIkjlHJ3ej0m+i/hVpaT/XFVOedbmnHrzccW4FmFNdluR1Shso+XUhviHLjqhDRW9&#10;QN0LL9gR9V9QnZYIDio/k9AlUFVaqsiB2MzTP9g8NcKqyIXEcfYik/t/sPLx9GS/IPPDexhogJGE&#10;sw8gvztmYN8IU6s7ROgbJUoqPA+SJb112fQ0SO0yF0CK/hOUNGRx9BCBhgq7oArxZIROAzhfRFeD&#10;Z5IOV6tNmt6sOZOUW2yWq+VyHWuI7Pm5Rec/KOhY2OQcaaoRXpwenA/tiOz5SqjmoNXlQbdtDLAu&#10;9i2ykyAHHOI3of92rTXhsoHwbEQMJ5FnoDaS9EMxMF1OIgTaBZRnIo4wGot+BNo0gD8568lUOXc/&#10;jgIVZ+1HQ+Jt5qtVcGEMVut3CwrwOlNcZ4SRBJVzz9m43fvRuUeLum6o0jguA3ckeKWjFC9dTe2T&#10;caJCk8mDM6/jeOvlV9z9AgAA//8DAFBLAwQUAAYACAAAACEA2y1X698AAAAKAQAADwAAAGRycy9k&#10;b3ducmV2LnhtbEyP0U6DQBBF3038h82Y+GLsQmlLQYZGTTS+tvYDFnYKRHaWsNtC/971yT5O5uTe&#10;c4vdbHpxodF1lhHiRQSCuLa64wbh+P3xvAXhvGKtesuEcCUHu/L+rlC5thPv6XLwjQgh7HKF0Ho/&#10;5FK6uiWj3MIOxOF3sqNRPpxjI/WophBuermMoo00quPQ0KqB3luqfw5ng3D6mp7W2VR9+mO6X23e&#10;VJdW9or4+DC/voDwNPt/GP70gzqUwamyZ9ZO9AjbdBlIhHUSh00BSLNVAqJCyLIkBlkW8nZC+QsA&#10;AP//AwBQSwECLQAUAAYACAAAACEAtoM4kv4AAADhAQAAEwAAAAAAAAAAAAAAAAAAAAAAW0NvbnRl&#10;bnRfVHlwZXNdLnhtbFBLAQItABQABgAIAAAAIQA4/SH/1gAAAJQBAAALAAAAAAAAAAAAAAAAAC8B&#10;AABfcmVscy8ucmVsc1BLAQItABQABgAIAAAAIQDntSXG9wEAANIDAAAOAAAAAAAAAAAAAAAAAC4C&#10;AABkcnMvZTJvRG9jLnhtbFBLAQItABQABgAIAAAAIQDbLVfr3wAAAAoBAAAPAAAAAAAAAAAAAAAA&#10;AFEEAABkcnMvZG93bnJldi54bWxQSwUGAAAAAAQABADzAAAAXQUAAAAA&#10;" stroked="f">
                <v:textbox>
                  <w:txbxContent>
                    <w:p w14:paraId="03639790" w14:textId="77777777" w:rsidR="00E96656" w:rsidRPr="001B0FE0" w:rsidRDefault="00E96656" w:rsidP="00E96656">
                      <w:pPr>
                        <w:jc w:val="center"/>
                        <w:rPr>
                          <w:b/>
                          <w:bCs/>
                          <w:sz w:val="44"/>
                          <w:szCs w:val="44"/>
                          <w:lang w:val="es-MX"/>
                        </w:rPr>
                      </w:pPr>
                      <w:r>
                        <w:rPr>
                          <w:b/>
                          <w:bCs/>
                          <w:sz w:val="44"/>
                          <w:szCs w:val="44"/>
                          <w:lang w:val="es-MX"/>
                        </w:rPr>
                        <w:t>Carlos Azcatl García</w:t>
                      </w:r>
                    </w:p>
                    <w:p w14:paraId="1EBA22A4" w14:textId="77777777" w:rsidR="00E96656" w:rsidRDefault="00E96656" w:rsidP="00E96656">
                      <w:pPr>
                        <w:jc w:val="center"/>
                        <w:rPr>
                          <w:sz w:val="32"/>
                          <w:szCs w:val="32"/>
                          <w:lang w:val="es-MX"/>
                        </w:rPr>
                      </w:pPr>
                      <w:r>
                        <w:rPr>
                          <w:sz w:val="32"/>
                          <w:szCs w:val="32"/>
                          <w:lang w:val="es-MX"/>
                        </w:rPr>
                        <w:t>ASESOR INTERNO</w:t>
                      </w:r>
                    </w:p>
                    <w:p w14:paraId="65CFB150" w14:textId="77777777" w:rsidR="00E96656" w:rsidRDefault="00E96656" w:rsidP="00E96656">
                      <w:pPr>
                        <w:jc w:val="center"/>
                        <w:rPr>
                          <w:sz w:val="32"/>
                          <w:szCs w:val="32"/>
                          <w:lang w:val="es-MX"/>
                        </w:rPr>
                      </w:pPr>
                      <w:r>
                        <w:rPr>
                          <w:sz w:val="32"/>
                          <w:szCs w:val="32"/>
                          <w:lang w:val="es-MX"/>
                        </w:rPr>
                        <w:t>ASESOR EXTERNO</w:t>
                      </w:r>
                    </w:p>
                    <w:p w14:paraId="6BD22BB1" w14:textId="77777777" w:rsidR="00E96656" w:rsidRDefault="00E96656" w:rsidP="00E96656">
                      <w:pPr>
                        <w:jc w:val="center"/>
                        <w:rPr>
                          <w:sz w:val="32"/>
                          <w:szCs w:val="32"/>
                          <w:lang w:val="es-MX"/>
                        </w:rPr>
                      </w:pPr>
                    </w:p>
                    <w:p w14:paraId="78E31923" w14:textId="77777777" w:rsidR="00E96656" w:rsidRDefault="00E96656" w:rsidP="00E96656">
                      <w:pPr>
                        <w:jc w:val="center"/>
                        <w:rPr>
                          <w:sz w:val="32"/>
                          <w:szCs w:val="32"/>
                          <w:lang w:val="es-MX"/>
                        </w:rPr>
                      </w:pPr>
                      <w:r>
                        <w:rPr>
                          <w:sz w:val="32"/>
                          <w:szCs w:val="32"/>
                          <w:lang w:val="es-MX"/>
                        </w:rPr>
                        <w:t>Departamento de Redes &amp; TI</w:t>
                      </w:r>
                    </w:p>
                    <w:p w14:paraId="3B484D06" w14:textId="77777777" w:rsidR="00E96656" w:rsidRDefault="00E96656" w:rsidP="00E96656">
                      <w:pPr>
                        <w:jc w:val="center"/>
                        <w:rPr>
                          <w:sz w:val="32"/>
                          <w:szCs w:val="32"/>
                          <w:lang w:val="es-MX"/>
                        </w:rPr>
                      </w:pPr>
                    </w:p>
                    <w:p w14:paraId="5FBFBC04" w14:textId="77777777" w:rsidR="00E96656" w:rsidRPr="001B0FE0" w:rsidRDefault="00E96656" w:rsidP="00E96656">
                      <w:pPr>
                        <w:jc w:val="center"/>
                        <w:rPr>
                          <w:sz w:val="32"/>
                          <w:szCs w:val="32"/>
                          <w:lang w:val="es-MX"/>
                        </w:rPr>
                      </w:pPr>
                      <w:r>
                        <w:rPr>
                          <w:sz w:val="32"/>
                          <w:szCs w:val="32"/>
                          <w:lang w:val="es-MX"/>
                        </w:rPr>
                        <w:t>15/06/2026 – 16/10/2026</w:t>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661442E1" wp14:editId="4242B49E">
                <wp:simplePos x="0" y="0"/>
                <wp:positionH relativeFrom="margin">
                  <wp:posOffset>978535</wp:posOffset>
                </wp:positionH>
                <wp:positionV relativeFrom="paragraph">
                  <wp:posOffset>7265035</wp:posOffset>
                </wp:positionV>
                <wp:extent cx="3630295" cy="1706245"/>
                <wp:effectExtent l="0" t="0" r="0" b="0"/>
                <wp:wrapNone/>
                <wp:docPr id="199690345"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0295" cy="1706245"/>
                        </a:xfrm>
                        <a:prstGeom prst="rect">
                          <a:avLst/>
                        </a:prstGeom>
                        <a:solidFill>
                          <a:srgbClr val="FFFFFF"/>
                        </a:solidFill>
                        <a:ln>
                          <a:noFill/>
                        </a:ln>
                      </wps:spPr>
                      <wps:txbx>
                        <w:txbxContent>
                          <w:p w14:paraId="7673EFA4" w14:textId="77777777" w:rsidR="00E96656" w:rsidRPr="003E78A6" w:rsidRDefault="00E96656" w:rsidP="00E96656">
                            <w:pPr>
                              <w:jc w:val="center"/>
                              <w:rPr>
                                <w:sz w:val="32"/>
                                <w:szCs w:val="32"/>
                              </w:rPr>
                            </w:pPr>
                            <w:r w:rsidRPr="003E78A6">
                              <w:rPr>
                                <w:sz w:val="32"/>
                                <w:szCs w:val="32"/>
                              </w:rPr>
                              <w:t>CARLOS AZCATL GARCÍA</w:t>
                            </w:r>
                          </w:p>
                          <w:p w14:paraId="58BD67C1" w14:textId="77777777" w:rsidR="00E96656" w:rsidRPr="003E78A6" w:rsidRDefault="00E96656" w:rsidP="00E96656">
                            <w:pPr>
                              <w:jc w:val="center"/>
                              <w:rPr>
                                <w:sz w:val="32"/>
                                <w:szCs w:val="32"/>
                              </w:rPr>
                            </w:pPr>
                            <w:r w:rsidRPr="003E78A6">
                              <w:rPr>
                                <w:sz w:val="32"/>
                                <w:szCs w:val="32"/>
                              </w:rPr>
                              <w:t>16/06/2026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1442E1" id="Cuadro de texto 3" o:spid="_x0000_s1028" type="#_x0000_t202" style="position:absolute;margin-left:77.05pt;margin-top:572.05pt;width:285.85pt;height:134.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0HN+gEAANIDAAAOAAAAZHJzL2Uyb0RvYy54bWysU8tu2zAQvBfoPxC815IV22kEy0HqwEWB&#10;9AEk/QCKoiSiEpdd0pbcr++Schy3uRXVgeByydmd2dH6duw7dlDoNJiCz2cpZ8pIqLRpCv79affu&#10;PWfOC1OJDowq+FE5frt5+2Y92Fxl0EJXKWQEYlw+2IK33ts8SZxsVS/cDKwylKwBe+EpxCapUAyE&#10;3ndJlqarZACsLIJUztHp/ZTkm4hf10r6r3XtlGddwak3H1eMaxnWZLMWeYPCtlqe2hD/0EUvtKGi&#10;Z6h74QXbo34F1WuJ4KD2Mwl9AnWtpYociM08/YvNYyusilxIHGfPMrn/Byu/HB7tN2R+/AAjDTCS&#10;cPYB5A/HDGxbYRp1hwhDq0RFhedBsmSwLj89DVK73AWQcvgMFQ1Z7D1EoLHGPqhCPBmh0wCOZ9HV&#10;6Jmkw6vVVZrdLDmTlJtfp6tssYw1RP783KLzHxX0LGwKjjTVCC8OD86HdkT+fCVUc9Dpaqe7LgbY&#10;lNsO2UGQA3bxO6H/ca0z4bKB8GxCDCeRZ6A2kfRjOTJdFTwLEIF2CdWRiCNMxqIfgTYt4C/OBjJV&#10;wd3PvUDFWffJkHg388UiuDAGi+V1RgFeZsrLjDCSoAruOZu2Wz85d29RNy1VmsZl4I4Er3WU4qWr&#10;U/tknKjQyeTBmZdxvPXyK25+AwAA//8DAFBLAwQUAAYACAAAACEANk0TUd4AAAANAQAADwAAAGRy&#10;cy9kb3ducmV2LnhtbExPy26DMBC8V+o/WFupl6oxIAgpxURtpVa95vEBBm8AFa8RdgL5+25O7W1m&#10;ZzQ7U24XO4gLTr53pCBeRSCQGmd6ahUcD5/PGxA+aDJ6cIQKruhhW93flbowbqYdXvahFRxCvtAK&#10;uhDGQkrfdGi1X7kRibWTm6wOTKdWmknPHG4HmUTRWlrdE3/o9IgfHTY/+7NVcPqen7KXuf4Kx3yX&#10;rt91n9fuqtTjw/L2CiLgEv7McKvP1aHiTrU7k/FiYJ6lMVsZxOkNsSVPMl5T8ymNkw3IqpT/V1S/&#10;AAAA//8DAFBLAQItABQABgAIAAAAIQC2gziS/gAAAOEBAAATAAAAAAAAAAAAAAAAAAAAAABbQ29u&#10;dGVudF9UeXBlc10ueG1sUEsBAi0AFAAGAAgAAAAhADj9If/WAAAAlAEAAAsAAAAAAAAAAAAAAAAA&#10;LwEAAF9yZWxzLy5yZWxzUEsBAi0AFAAGAAgAAAAhAM5nQc36AQAA0gMAAA4AAAAAAAAAAAAAAAAA&#10;LgIAAGRycy9lMm9Eb2MueG1sUEsBAi0AFAAGAAgAAAAhADZNE1HeAAAADQEAAA8AAAAAAAAAAAAA&#10;AAAAVAQAAGRycy9kb3ducmV2LnhtbFBLBQYAAAAABAAEAPMAAABfBQAAAAA=&#10;" stroked="f">
                <v:textbox>
                  <w:txbxContent>
                    <w:p w14:paraId="6DB10E6C" w14:textId="77777777" w:rsidR="00E96656" w:rsidRPr="003E78A6" w:rsidRDefault="00E96656" w:rsidP="00E96656">
                      <w:pPr>
                        <w:jc w:val="center"/>
                        <w:rPr>
                          <w:sz w:val="32"/>
                          <w:szCs w:val="32"/>
                        </w:rPr>
                      </w:pPr>
                      <w:r w:rsidRPr="003E78A6">
                        <w:rPr>
                          <w:sz w:val="32"/>
                          <w:szCs w:val="32"/>
                        </w:rPr>
                        <w:t>CARLOS AZCATL GARCÍA</w:t>
                      </w:r>
                    </w:p>
                    <w:p w14:paraId="3C8348CF" w14:textId="77777777" w:rsidR="00E96656" w:rsidRPr="003E78A6" w:rsidRDefault="00E96656" w:rsidP="00E96656">
                      <w:pPr>
                        <w:jc w:val="center"/>
                        <w:rPr>
                          <w:sz w:val="32"/>
                          <w:szCs w:val="32"/>
                        </w:rPr>
                      </w:pPr>
                      <w:r w:rsidRPr="003E78A6">
                        <w:rPr>
                          <w:sz w:val="32"/>
                          <w:szCs w:val="32"/>
                        </w:rPr>
                        <w:t>16/06/2026</w:t>
                      </w:r>
                    </w:p>
                  </w:txbxContent>
                </v:textbox>
                <w10:wrap anchorx="margin"/>
              </v:shape>
            </w:pict>
          </mc:Fallback>
        </mc:AlternateContent>
      </w:r>
      <w:r w:rsidR="00E96656" w:rsidRPr="003E78A6">
        <w:br w:type="page"/>
      </w:r>
      <w:r w:rsidR="00E96656" w:rsidRPr="00E96656">
        <w:rPr>
          <w:noProof/>
          <w:lang w:val="es-MX"/>
        </w:rPr>
        <w:drawing>
          <wp:anchor distT="0" distB="0" distL="114300" distR="114300" simplePos="0" relativeHeight="251663360" behindDoc="0" locked="0" layoutInCell="1" allowOverlap="1" wp14:anchorId="3D1661F8" wp14:editId="5F4D681E">
            <wp:simplePos x="0" y="0"/>
            <wp:positionH relativeFrom="column">
              <wp:posOffset>-1962</wp:posOffset>
            </wp:positionH>
            <wp:positionV relativeFrom="paragraph">
              <wp:posOffset>-1945953</wp:posOffset>
            </wp:positionV>
            <wp:extent cx="1502704" cy="1502704"/>
            <wp:effectExtent l="0" t="0" r="0" b="0"/>
            <wp:wrapSquare wrapText="bothSides"/>
            <wp:docPr id="13877618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2704" cy="1502704"/>
                    </a:xfrm>
                    <a:prstGeom prst="rect">
                      <a:avLst/>
                    </a:prstGeom>
                    <a:noFill/>
                    <a:ln>
                      <a:noFill/>
                    </a:ln>
                  </pic:spPr>
                </pic:pic>
              </a:graphicData>
            </a:graphic>
          </wp:anchor>
        </w:drawing>
      </w:r>
    </w:p>
    <w:sdt>
      <w:sdtPr>
        <w:rPr>
          <w:rFonts w:asciiTheme="minorHAnsi" w:eastAsiaTheme="minorHAnsi" w:hAnsiTheme="minorHAnsi" w:cstheme="minorBidi"/>
          <w:b w:val="0"/>
          <w:noProof/>
          <w:color w:val="auto"/>
          <w:kern w:val="2"/>
          <w:sz w:val="22"/>
          <w:szCs w:val="22"/>
          <w:lang w:val="es-ES" w:eastAsia="en-US"/>
        </w:rPr>
        <w:id w:val="1616552338"/>
        <w:docPartObj>
          <w:docPartGallery w:val="Table of Contents"/>
          <w:docPartUnique/>
        </w:docPartObj>
      </w:sdtPr>
      <w:sdtEndPr>
        <w:rPr>
          <w:b/>
          <w:bCs/>
          <w:noProof w:val="0"/>
        </w:rPr>
      </w:sdtEndPr>
      <w:sdtContent>
        <w:p w14:paraId="3987072A" w14:textId="77777777" w:rsidR="00AF3932" w:rsidRDefault="00E96656" w:rsidP="00DD01A4">
          <w:pPr>
            <w:pStyle w:val="TtuloTDC"/>
            <w:rPr>
              <w:noProof/>
            </w:rPr>
          </w:pPr>
          <w:r>
            <w:rPr>
              <w:lang w:val="es-ES"/>
            </w:rPr>
            <w:t>Contenido</w:t>
          </w:r>
          <w:r>
            <w:rPr>
              <w:lang w:val="en-US"/>
            </w:rPr>
            <w:fldChar w:fldCharType="begin"/>
          </w:r>
          <w:r>
            <w:instrText xml:space="preserve"> TOC \o "1-3" \h \z \u </w:instrText>
          </w:r>
          <w:r>
            <w:rPr>
              <w:lang w:val="en-US"/>
            </w:rPr>
            <w:fldChar w:fldCharType="separate"/>
          </w:r>
        </w:p>
        <w:p w14:paraId="0C2AA277" w14:textId="3688592C" w:rsidR="00AF3932" w:rsidRDefault="00AF3932">
          <w:pPr>
            <w:pStyle w:val="TDC1"/>
            <w:tabs>
              <w:tab w:val="left" w:pos="440"/>
              <w:tab w:val="right" w:leader="dot" w:pos="8828"/>
            </w:tabs>
            <w:rPr>
              <w:rFonts w:asciiTheme="minorHAnsi" w:eastAsiaTheme="minorEastAsia" w:hAnsiTheme="minorHAnsi"/>
              <w:noProof/>
              <w:color w:val="auto"/>
              <w:sz w:val="24"/>
              <w:szCs w:val="24"/>
              <w:lang w:val="es-MX" w:eastAsia="ja-JP"/>
            </w:rPr>
          </w:pPr>
          <w:hyperlink w:anchor="_Toc240209932" w:history="1">
            <w:r w:rsidRPr="005722C5">
              <w:rPr>
                <w:rStyle w:val="Hipervnculo"/>
                <w:rFonts w:ascii="Times New Roman" w:hAnsi="Times New Roman" w:cs="Times New Roman"/>
                <w:bCs/>
                <w:noProof/>
                <w:lang w:val="es-MX"/>
              </w:rPr>
              <w:t>1.</w:t>
            </w:r>
            <w:r>
              <w:rPr>
                <w:rFonts w:asciiTheme="minorHAnsi" w:eastAsiaTheme="minorEastAsia" w:hAnsiTheme="minorHAnsi"/>
                <w:noProof/>
                <w:color w:val="auto"/>
                <w:sz w:val="24"/>
                <w:szCs w:val="24"/>
                <w:lang w:val="es-MX" w:eastAsia="ja-JP"/>
              </w:rPr>
              <w:tab/>
            </w:r>
            <w:r w:rsidRPr="005722C5">
              <w:rPr>
                <w:rStyle w:val="Hipervnculo"/>
                <w:rFonts w:cs="Times New Roman"/>
                <w:bCs/>
                <w:noProof/>
                <w:lang w:val="es-MX"/>
              </w:rPr>
              <w:t>Antecedentes y Planteamiento del Problema</w:t>
            </w:r>
            <w:r>
              <w:rPr>
                <w:noProof/>
                <w:webHidden/>
              </w:rPr>
              <w:tab/>
            </w:r>
            <w:r>
              <w:rPr>
                <w:noProof/>
                <w:webHidden/>
              </w:rPr>
              <w:fldChar w:fldCharType="begin"/>
            </w:r>
            <w:r>
              <w:rPr>
                <w:noProof/>
                <w:webHidden/>
              </w:rPr>
              <w:instrText xml:space="preserve"> PAGEREF _Toc240209932 \h </w:instrText>
            </w:r>
            <w:r>
              <w:rPr>
                <w:noProof/>
                <w:webHidden/>
              </w:rPr>
            </w:r>
            <w:r>
              <w:rPr>
                <w:noProof/>
                <w:webHidden/>
              </w:rPr>
              <w:fldChar w:fldCharType="separate"/>
            </w:r>
            <w:r>
              <w:rPr>
                <w:noProof/>
                <w:webHidden/>
              </w:rPr>
              <w:t>3</w:t>
            </w:r>
            <w:r>
              <w:rPr>
                <w:noProof/>
                <w:webHidden/>
              </w:rPr>
              <w:fldChar w:fldCharType="end"/>
            </w:r>
          </w:hyperlink>
        </w:p>
        <w:p w14:paraId="5AA7584A" w14:textId="3671D691" w:rsidR="00AF3932" w:rsidRDefault="00AF3932">
          <w:pPr>
            <w:pStyle w:val="TDC2"/>
            <w:tabs>
              <w:tab w:val="left" w:pos="960"/>
              <w:tab w:val="right" w:leader="dot" w:pos="8828"/>
            </w:tabs>
            <w:rPr>
              <w:rFonts w:asciiTheme="minorHAnsi" w:eastAsiaTheme="minorEastAsia" w:hAnsiTheme="minorHAnsi"/>
              <w:noProof/>
              <w:color w:val="auto"/>
              <w:sz w:val="24"/>
              <w:szCs w:val="24"/>
              <w:lang w:val="es-MX" w:eastAsia="ja-JP"/>
            </w:rPr>
          </w:pPr>
          <w:hyperlink w:anchor="_Toc240209933" w:history="1">
            <w:r w:rsidRPr="005722C5">
              <w:rPr>
                <w:rStyle w:val="Hipervnculo"/>
                <w:rFonts w:ascii="Times New Roman" w:hAnsi="Times New Roman" w:cs="Times New Roman"/>
                <w:noProof/>
                <w:lang w:val="es-MX"/>
              </w:rPr>
              <w:t>1.1</w:t>
            </w:r>
            <w:r>
              <w:rPr>
                <w:rFonts w:asciiTheme="minorHAnsi" w:eastAsiaTheme="minorEastAsia" w:hAnsiTheme="minorHAnsi"/>
                <w:noProof/>
                <w:color w:val="auto"/>
                <w:sz w:val="24"/>
                <w:szCs w:val="24"/>
                <w:lang w:val="es-MX" w:eastAsia="ja-JP"/>
              </w:rPr>
              <w:tab/>
            </w:r>
            <w:r w:rsidRPr="005722C5">
              <w:rPr>
                <w:rStyle w:val="Hipervnculo"/>
                <w:rFonts w:cs="Times New Roman"/>
                <w:noProof/>
                <w:lang w:val="es-MX"/>
              </w:rPr>
              <w:t>El Contexto para Buscar una Solución Digital</w:t>
            </w:r>
            <w:r>
              <w:rPr>
                <w:noProof/>
                <w:webHidden/>
              </w:rPr>
              <w:tab/>
            </w:r>
            <w:r>
              <w:rPr>
                <w:noProof/>
                <w:webHidden/>
              </w:rPr>
              <w:fldChar w:fldCharType="begin"/>
            </w:r>
            <w:r>
              <w:rPr>
                <w:noProof/>
                <w:webHidden/>
              </w:rPr>
              <w:instrText xml:space="preserve"> PAGEREF _Toc240209933 \h </w:instrText>
            </w:r>
            <w:r>
              <w:rPr>
                <w:noProof/>
                <w:webHidden/>
              </w:rPr>
            </w:r>
            <w:r>
              <w:rPr>
                <w:noProof/>
                <w:webHidden/>
              </w:rPr>
              <w:fldChar w:fldCharType="separate"/>
            </w:r>
            <w:r>
              <w:rPr>
                <w:noProof/>
                <w:webHidden/>
              </w:rPr>
              <w:t>3</w:t>
            </w:r>
            <w:r>
              <w:rPr>
                <w:noProof/>
                <w:webHidden/>
              </w:rPr>
              <w:fldChar w:fldCharType="end"/>
            </w:r>
          </w:hyperlink>
        </w:p>
        <w:p w14:paraId="60F2FD66" w14:textId="0A66C1E4" w:rsidR="00AF3932" w:rsidRDefault="00AF3932">
          <w:pPr>
            <w:pStyle w:val="TDC2"/>
            <w:tabs>
              <w:tab w:val="left" w:pos="960"/>
              <w:tab w:val="right" w:leader="dot" w:pos="8828"/>
            </w:tabs>
            <w:rPr>
              <w:rFonts w:asciiTheme="minorHAnsi" w:eastAsiaTheme="minorEastAsia" w:hAnsiTheme="minorHAnsi"/>
              <w:noProof/>
              <w:color w:val="auto"/>
              <w:sz w:val="24"/>
              <w:szCs w:val="24"/>
              <w:lang w:val="es-MX" w:eastAsia="ja-JP"/>
            </w:rPr>
          </w:pPr>
          <w:hyperlink w:anchor="_Toc240209934" w:history="1">
            <w:r w:rsidRPr="005722C5">
              <w:rPr>
                <w:rStyle w:val="Hipervnculo"/>
                <w:rFonts w:ascii="Times New Roman" w:hAnsi="Times New Roman" w:cs="Times New Roman"/>
                <w:noProof/>
                <w:lang w:val="es-MX"/>
              </w:rPr>
              <w:t>1.2</w:t>
            </w:r>
            <w:r>
              <w:rPr>
                <w:rFonts w:asciiTheme="minorHAnsi" w:eastAsiaTheme="minorEastAsia" w:hAnsiTheme="minorHAnsi"/>
                <w:noProof/>
                <w:color w:val="auto"/>
                <w:sz w:val="24"/>
                <w:szCs w:val="24"/>
                <w:lang w:val="es-MX" w:eastAsia="ja-JP"/>
              </w:rPr>
              <w:tab/>
            </w:r>
            <w:r w:rsidRPr="005722C5">
              <w:rPr>
                <w:rStyle w:val="Hipervnculo"/>
                <w:rFonts w:cs="Times New Roman"/>
                <w:noProof/>
                <w:lang w:val="es-MX"/>
              </w:rPr>
              <w:t>Estado Actual del Sistema y la Documentación Existente</w:t>
            </w:r>
            <w:r>
              <w:rPr>
                <w:noProof/>
                <w:webHidden/>
              </w:rPr>
              <w:tab/>
            </w:r>
            <w:r>
              <w:rPr>
                <w:noProof/>
                <w:webHidden/>
              </w:rPr>
              <w:fldChar w:fldCharType="begin"/>
            </w:r>
            <w:r>
              <w:rPr>
                <w:noProof/>
                <w:webHidden/>
              </w:rPr>
              <w:instrText xml:space="preserve"> PAGEREF _Toc240209934 \h </w:instrText>
            </w:r>
            <w:r>
              <w:rPr>
                <w:noProof/>
                <w:webHidden/>
              </w:rPr>
            </w:r>
            <w:r>
              <w:rPr>
                <w:noProof/>
                <w:webHidden/>
              </w:rPr>
              <w:fldChar w:fldCharType="separate"/>
            </w:r>
            <w:r>
              <w:rPr>
                <w:noProof/>
                <w:webHidden/>
              </w:rPr>
              <w:t>4</w:t>
            </w:r>
            <w:r>
              <w:rPr>
                <w:noProof/>
                <w:webHidden/>
              </w:rPr>
              <w:fldChar w:fldCharType="end"/>
            </w:r>
          </w:hyperlink>
        </w:p>
        <w:p w14:paraId="64F02F2F" w14:textId="76F5A8BA" w:rsidR="00AF3932" w:rsidRDefault="00AF3932">
          <w:pPr>
            <w:pStyle w:val="TDC2"/>
            <w:tabs>
              <w:tab w:val="left" w:pos="960"/>
              <w:tab w:val="right" w:leader="dot" w:pos="8828"/>
            </w:tabs>
            <w:rPr>
              <w:rFonts w:asciiTheme="minorHAnsi" w:eastAsiaTheme="minorEastAsia" w:hAnsiTheme="minorHAnsi"/>
              <w:noProof/>
              <w:color w:val="auto"/>
              <w:sz w:val="24"/>
              <w:szCs w:val="24"/>
              <w:lang w:val="es-MX" w:eastAsia="ja-JP"/>
            </w:rPr>
          </w:pPr>
          <w:hyperlink w:anchor="_Toc240209935" w:history="1">
            <w:r w:rsidRPr="005722C5">
              <w:rPr>
                <w:rStyle w:val="Hipervnculo"/>
                <w:rFonts w:ascii="Times New Roman" w:hAnsi="Times New Roman" w:cs="Times New Roman"/>
                <w:noProof/>
                <w:lang w:val="es-MX"/>
              </w:rPr>
              <w:t>1.3</w:t>
            </w:r>
            <w:r>
              <w:rPr>
                <w:rFonts w:asciiTheme="minorHAnsi" w:eastAsiaTheme="minorEastAsia" w:hAnsiTheme="minorHAnsi"/>
                <w:noProof/>
                <w:color w:val="auto"/>
                <w:sz w:val="24"/>
                <w:szCs w:val="24"/>
                <w:lang w:val="es-MX" w:eastAsia="ja-JP"/>
              </w:rPr>
              <w:tab/>
            </w:r>
            <w:r w:rsidRPr="005722C5">
              <w:rPr>
                <w:rStyle w:val="Hipervnculo"/>
                <w:rFonts w:cs="Times New Roman"/>
                <w:noProof/>
                <w:lang w:val="es-MX"/>
              </w:rPr>
              <w:t>Los Problemas del Modelo Actual</w:t>
            </w:r>
            <w:r>
              <w:rPr>
                <w:noProof/>
                <w:webHidden/>
              </w:rPr>
              <w:tab/>
            </w:r>
            <w:r>
              <w:rPr>
                <w:noProof/>
                <w:webHidden/>
              </w:rPr>
              <w:fldChar w:fldCharType="begin"/>
            </w:r>
            <w:r>
              <w:rPr>
                <w:noProof/>
                <w:webHidden/>
              </w:rPr>
              <w:instrText xml:space="preserve"> PAGEREF _Toc240209935 \h </w:instrText>
            </w:r>
            <w:r>
              <w:rPr>
                <w:noProof/>
                <w:webHidden/>
              </w:rPr>
            </w:r>
            <w:r>
              <w:rPr>
                <w:noProof/>
                <w:webHidden/>
              </w:rPr>
              <w:fldChar w:fldCharType="separate"/>
            </w:r>
            <w:r>
              <w:rPr>
                <w:noProof/>
                <w:webHidden/>
              </w:rPr>
              <w:t>4</w:t>
            </w:r>
            <w:r>
              <w:rPr>
                <w:noProof/>
                <w:webHidden/>
              </w:rPr>
              <w:fldChar w:fldCharType="end"/>
            </w:r>
          </w:hyperlink>
        </w:p>
        <w:p w14:paraId="6D4F04F3" w14:textId="26AD212D" w:rsidR="00AF3932" w:rsidRDefault="00AF3932">
          <w:pPr>
            <w:pStyle w:val="TDC1"/>
            <w:tabs>
              <w:tab w:val="right" w:leader="dot" w:pos="8828"/>
            </w:tabs>
            <w:rPr>
              <w:rFonts w:asciiTheme="minorHAnsi" w:eastAsiaTheme="minorEastAsia" w:hAnsiTheme="minorHAnsi"/>
              <w:noProof/>
              <w:color w:val="auto"/>
              <w:sz w:val="24"/>
              <w:szCs w:val="24"/>
              <w:lang w:val="es-MX" w:eastAsia="ja-JP"/>
            </w:rPr>
          </w:pPr>
          <w:hyperlink w:anchor="_Toc240209936" w:history="1">
            <w:r w:rsidRPr="005722C5">
              <w:rPr>
                <w:rStyle w:val="Hipervnculo"/>
                <w:noProof/>
              </w:rPr>
              <w:t>2.  Alcance y Limitaciones</w:t>
            </w:r>
            <w:r>
              <w:rPr>
                <w:noProof/>
                <w:webHidden/>
              </w:rPr>
              <w:tab/>
            </w:r>
            <w:r>
              <w:rPr>
                <w:noProof/>
                <w:webHidden/>
              </w:rPr>
              <w:fldChar w:fldCharType="begin"/>
            </w:r>
            <w:r>
              <w:rPr>
                <w:noProof/>
                <w:webHidden/>
              </w:rPr>
              <w:instrText xml:space="preserve"> PAGEREF _Toc240209936 \h </w:instrText>
            </w:r>
            <w:r>
              <w:rPr>
                <w:noProof/>
                <w:webHidden/>
              </w:rPr>
            </w:r>
            <w:r>
              <w:rPr>
                <w:noProof/>
                <w:webHidden/>
              </w:rPr>
              <w:fldChar w:fldCharType="separate"/>
            </w:r>
            <w:r>
              <w:rPr>
                <w:noProof/>
                <w:webHidden/>
              </w:rPr>
              <w:t>5</w:t>
            </w:r>
            <w:r>
              <w:rPr>
                <w:noProof/>
                <w:webHidden/>
              </w:rPr>
              <w:fldChar w:fldCharType="end"/>
            </w:r>
          </w:hyperlink>
        </w:p>
        <w:p w14:paraId="0B7DC72E" w14:textId="27B5081F" w:rsidR="00AF3932" w:rsidRDefault="00AF3932">
          <w:pPr>
            <w:pStyle w:val="TDC2"/>
            <w:tabs>
              <w:tab w:val="right" w:leader="dot" w:pos="8828"/>
            </w:tabs>
            <w:rPr>
              <w:rFonts w:asciiTheme="minorHAnsi" w:eastAsiaTheme="minorEastAsia" w:hAnsiTheme="minorHAnsi"/>
              <w:noProof/>
              <w:color w:val="auto"/>
              <w:sz w:val="24"/>
              <w:szCs w:val="24"/>
              <w:lang w:val="es-MX" w:eastAsia="ja-JP"/>
            </w:rPr>
          </w:pPr>
          <w:hyperlink w:anchor="_Toc240209937" w:history="1">
            <w:r w:rsidRPr="005722C5">
              <w:rPr>
                <w:rStyle w:val="Hipervnculo"/>
                <w:noProof/>
              </w:rPr>
              <w:t>2.1 Alcance del Estudio</w:t>
            </w:r>
            <w:r>
              <w:rPr>
                <w:noProof/>
                <w:webHidden/>
              </w:rPr>
              <w:tab/>
            </w:r>
            <w:r>
              <w:rPr>
                <w:noProof/>
                <w:webHidden/>
              </w:rPr>
              <w:fldChar w:fldCharType="begin"/>
            </w:r>
            <w:r>
              <w:rPr>
                <w:noProof/>
                <w:webHidden/>
              </w:rPr>
              <w:instrText xml:space="preserve"> PAGEREF _Toc240209937 \h </w:instrText>
            </w:r>
            <w:r>
              <w:rPr>
                <w:noProof/>
                <w:webHidden/>
              </w:rPr>
            </w:r>
            <w:r>
              <w:rPr>
                <w:noProof/>
                <w:webHidden/>
              </w:rPr>
              <w:fldChar w:fldCharType="separate"/>
            </w:r>
            <w:r>
              <w:rPr>
                <w:noProof/>
                <w:webHidden/>
              </w:rPr>
              <w:t>5</w:t>
            </w:r>
            <w:r>
              <w:rPr>
                <w:noProof/>
                <w:webHidden/>
              </w:rPr>
              <w:fldChar w:fldCharType="end"/>
            </w:r>
          </w:hyperlink>
        </w:p>
        <w:p w14:paraId="734EEE93" w14:textId="5165EF40" w:rsidR="00AF3932" w:rsidRDefault="00AF3932">
          <w:pPr>
            <w:pStyle w:val="TDC2"/>
            <w:tabs>
              <w:tab w:val="right" w:leader="dot" w:pos="8828"/>
            </w:tabs>
            <w:rPr>
              <w:rFonts w:asciiTheme="minorHAnsi" w:eastAsiaTheme="minorEastAsia" w:hAnsiTheme="minorHAnsi"/>
              <w:noProof/>
              <w:color w:val="auto"/>
              <w:sz w:val="24"/>
              <w:szCs w:val="24"/>
              <w:lang w:val="es-MX" w:eastAsia="ja-JP"/>
            </w:rPr>
          </w:pPr>
          <w:hyperlink w:anchor="_Toc240209938" w:history="1">
            <w:r w:rsidRPr="005722C5">
              <w:rPr>
                <w:rStyle w:val="Hipervnculo"/>
                <w:noProof/>
              </w:rPr>
              <w:t>2.2 Limitaciones y Supuestos</w:t>
            </w:r>
            <w:r>
              <w:rPr>
                <w:noProof/>
                <w:webHidden/>
              </w:rPr>
              <w:tab/>
            </w:r>
            <w:r>
              <w:rPr>
                <w:noProof/>
                <w:webHidden/>
              </w:rPr>
              <w:fldChar w:fldCharType="begin"/>
            </w:r>
            <w:r>
              <w:rPr>
                <w:noProof/>
                <w:webHidden/>
              </w:rPr>
              <w:instrText xml:space="preserve"> PAGEREF _Toc240209938 \h </w:instrText>
            </w:r>
            <w:r>
              <w:rPr>
                <w:noProof/>
                <w:webHidden/>
              </w:rPr>
            </w:r>
            <w:r>
              <w:rPr>
                <w:noProof/>
                <w:webHidden/>
              </w:rPr>
              <w:fldChar w:fldCharType="separate"/>
            </w:r>
            <w:r>
              <w:rPr>
                <w:noProof/>
                <w:webHidden/>
              </w:rPr>
              <w:t>5</w:t>
            </w:r>
            <w:r>
              <w:rPr>
                <w:noProof/>
                <w:webHidden/>
              </w:rPr>
              <w:fldChar w:fldCharType="end"/>
            </w:r>
          </w:hyperlink>
        </w:p>
        <w:p w14:paraId="36236674" w14:textId="45393858" w:rsidR="00AF3932" w:rsidRDefault="00AF3932">
          <w:pPr>
            <w:pStyle w:val="TDC1"/>
            <w:tabs>
              <w:tab w:val="right" w:leader="dot" w:pos="8828"/>
            </w:tabs>
            <w:rPr>
              <w:rFonts w:asciiTheme="minorHAnsi" w:eastAsiaTheme="minorEastAsia" w:hAnsiTheme="minorHAnsi"/>
              <w:noProof/>
              <w:color w:val="auto"/>
              <w:sz w:val="24"/>
              <w:szCs w:val="24"/>
              <w:lang w:val="es-MX" w:eastAsia="ja-JP"/>
            </w:rPr>
          </w:pPr>
          <w:hyperlink w:anchor="_Toc240209939" w:history="1">
            <w:r w:rsidRPr="005722C5">
              <w:rPr>
                <w:rStyle w:val="Hipervnculo"/>
                <w:noProof/>
              </w:rPr>
              <w:t>3. Marco Teórico</w:t>
            </w:r>
            <w:r>
              <w:rPr>
                <w:noProof/>
                <w:webHidden/>
              </w:rPr>
              <w:tab/>
            </w:r>
            <w:r>
              <w:rPr>
                <w:noProof/>
                <w:webHidden/>
              </w:rPr>
              <w:fldChar w:fldCharType="begin"/>
            </w:r>
            <w:r>
              <w:rPr>
                <w:noProof/>
                <w:webHidden/>
              </w:rPr>
              <w:instrText xml:space="preserve"> PAGEREF _Toc240209939 \h </w:instrText>
            </w:r>
            <w:r>
              <w:rPr>
                <w:noProof/>
                <w:webHidden/>
              </w:rPr>
            </w:r>
            <w:r>
              <w:rPr>
                <w:noProof/>
                <w:webHidden/>
              </w:rPr>
              <w:fldChar w:fldCharType="separate"/>
            </w:r>
            <w:r>
              <w:rPr>
                <w:noProof/>
                <w:webHidden/>
              </w:rPr>
              <w:t>5</w:t>
            </w:r>
            <w:r>
              <w:rPr>
                <w:noProof/>
                <w:webHidden/>
              </w:rPr>
              <w:fldChar w:fldCharType="end"/>
            </w:r>
          </w:hyperlink>
        </w:p>
        <w:p w14:paraId="071E3D19" w14:textId="2F5649BA" w:rsidR="00AF3932" w:rsidRDefault="00AF3932">
          <w:pPr>
            <w:pStyle w:val="TDC2"/>
            <w:tabs>
              <w:tab w:val="right" w:leader="dot" w:pos="8828"/>
            </w:tabs>
            <w:rPr>
              <w:rFonts w:asciiTheme="minorHAnsi" w:eastAsiaTheme="minorEastAsia" w:hAnsiTheme="minorHAnsi"/>
              <w:noProof/>
              <w:color w:val="auto"/>
              <w:sz w:val="24"/>
              <w:szCs w:val="24"/>
              <w:lang w:val="es-MX" w:eastAsia="ja-JP"/>
            </w:rPr>
          </w:pPr>
          <w:hyperlink w:anchor="_Toc240209940" w:history="1">
            <w:r w:rsidRPr="005722C5">
              <w:rPr>
                <w:rStyle w:val="Hipervnculo"/>
                <w:noProof/>
              </w:rPr>
              <w:t>3.1 Fundamentos de los Sistemas ERP</w:t>
            </w:r>
            <w:r>
              <w:rPr>
                <w:noProof/>
                <w:webHidden/>
              </w:rPr>
              <w:tab/>
            </w:r>
            <w:r>
              <w:rPr>
                <w:noProof/>
                <w:webHidden/>
              </w:rPr>
              <w:fldChar w:fldCharType="begin"/>
            </w:r>
            <w:r>
              <w:rPr>
                <w:noProof/>
                <w:webHidden/>
              </w:rPr>
              <w:instrText xml:space="preserve"> PAGEREF _Toc240209940 \h </w:instrText>
            </w:r>
            <w:r>
              <w:rPr>
                <w:noProof/>
                <w:webHidden/>
              </w:rPr>
            </w:r>
            <w:r>
              <w:rPr>
                <w:noProof/>
                <w:webHidden/>
              </w:rPr>
              <w:fldChar w:fldCharType="separate"/>
            </w:r>
            <w:r>
              <w:rPr>
                <w:noProof/>
                <w:webHidden/>
              </w:rPr>
              <w:t>5</w:t>
            </w:r>
            <w:r>
              <w:rPr>
                <w:noProof/>
                <w:webHidden/>
              </w:rPr>
              <w:fldChar w:fldCharType="end"/>
            </w:r>
          </w:hyperlink>
        </w:p>
        <w:p w14:paraId="2E1A8A1A" w14:textId="5AD3EA60" w:rsidR="00AF3932" w:rsidRDefault="00AF3932">
          <w:pPr>
            <w:pStyle w:val="TDC3"/>
            <w:tabs>
              <w:tab w:val="right" w:leader="dot" w:pos="8828"/>
            </w:tabs>
            <w:rPr>
              <w:rFonts w:asciiTheme="minorHAnsi" w:eastAsiaTheme="minorEastAsia" w:hAnsiTheme="minorHAnsi"/>
              <w:noProof/>
              <w:color w:val="auto"/>
              <w:sz w:val="24"/>
              <w:szCs w:val="24"/>
              <w:lang w:val="es-MX" w:eastAsia="ja-JP"/>
            </w:rPr>
          </w:pPr>
          <w:hyperlink w:anchor="_Toc240209941" w:history="1">
            <w:r w:rsidRPr="005722C5">
              <w:rPr>
                <w:rStyle w:val="Hipervnculo"/>
                <w:noProof/>
              </w:rPr>
              <w:t>3.1.1 La Historia detrás de los sistemas ERP</w:t>
            </w:r>
            <w:r>
              <w:rPr>
                <w:noProof/>
                <w:webHidden/>
              </w:rPr>
              <w:tab/>
            </w:r>
            <w:r>
              <w:rPr>
                <w:noProof/>
                <w:webHidden/>
              </w:rPr>
              <w:fldChar w:fldCharType="begin"/>
            </w:r>
            <w:r>
              <w:rPr>
                <w:noProof/>
                <w:webHidden/>
              </w:rPr>
              <w:instrText xml:space="preserve"> PAGEREF _Toc240209941 \h </w:instrText>
            </w:r>
            <w:r>
              <w:rPr>
                <w:noProof/>
                <w:webHidden/>
              </w:rPr>
            </w:r>
            <w:r>
              <w:rPr>
                <w:noProof/>
                <w:webHidden/>
              </w:rPr>
              <w:fldChar w:fldCharType="separate"/>
            </w:r>
            <w:r>
              <w:rPr>
                <w:noProof/>
                <w:webHidden/>
              </w:rPr>
              <w:t>5</w:t>
            </w:r>
            <w:r>
              <w:rPr>
                <w:noProof/>
                <w:webHidden/>
              </w:rPr>
              <w:fldChar w:fldCharType="end"/>
            </w:r>
          </w:hyperlink>
        </w:p>
        <w:p w14:paraId="4B30CCC1" w14:textId="59F15A74" w:rsidR="00AF3932" w:rsidRDefault="00AF3932">
          <w:pPr>
            <w:pStyle w:val="TDC3"/>
            <w:tabs>
              <w:tab w:val="right" w:leader="dot" w:pos="8828"/>
            </w:tabs>
            <w:rPr>
              <w:rFonts w:asciiTheme="minorHAnsi" w:eastAsiaTheme="minorEastAsia" w:hAnsiTheme="minorHAnsi"/>
              <w:noProof/>
              <w:color w:val="auto"/>
              <w:sz w:val="24"/>
              <w:szCs w:val="24"/>
              <w:lang w:val="es-MX" w:eastAsia="ja-JP"/>
            </w:rPr>
          </w:pPr>
          <w:hyperlink w:anchor="_Toc240209942" w:history="1">
            <w:r w:rsidRPr="005722C5">
              <w:rPr>
                <w:rStyle w:val="Hipervnculo"/>
                <w:rFonts w:cs="Times New Roman"/>
                <w:noProof/>
                <w:lang w:val="es-MX"/>
              </w:rPr>
              <w:t>3.1.2 Nacimiento y Conceptualización de los Sistemas ERP</w:t>
            </w:r>
            <w:r>
              <w:rPr>
                <w:noProof/>
                <w:webHidden/>
              </w:rPr>
              <w:tab/>
            </w:r>
            <w:r>
              <w:rPr>
                <w:noProof/>
                <w:webHidden/>
              </w:rPr>
              <w:fldChar w:fldCharType="begin"/>
            </w:r>
            <w:r>
              <w:rPr>
                <w:noProof/>
                <w:webHidden/>
              </w:rPr>
              <w:instrText xml:space="preserve"> PAGEREF _Toc240209942 \h </w:instrText>
            </w:r>
            <w:r>
              <w:rPr>
                <w:noProof/>
                <w:webHidden/>
              </w:rPr>
            </w:r>
            <w:r>
              <w:rPr>
                <w:noProof/>
                <w:webHidden/>
              </w:rPr>
              <w:fldChar w:fldCharType="separate"/>
            </w:r>
            <w:r>
              <w:rPr>
                <w:noProof/>
                <w:webHidden/>
              </w:rPr>
              <w:t>6</w:t>
            </w:r>
            <w:r>
              <w:rPr>
                <w:noProof/>
                <w:webHidden/>
              </w:rPr>
              <w:fldChar w:fldCharType="end"/>
            </w:r>
          </w:hyperlink>
        </w:p>
        <w:p w14:paraId="2A2BE2A1" w14:textId="657CEC61" w:rsidR="00AF3932" w:rsidRDefault="00AF3932">
          <w:pPr>
            <w:pStyle w:val="TDC3"/>
            <w:tabs>
              <w:tab w:val="right" w:leader="dot" w:pos="8828"/>
            </w:tabs>
            <w:rPr>
              <w:rFonts w:asciiTheme="minorHAnsi" w:eastAsiaTheme="minorEastAsia" w:hAnsiTheme="minorHAnsi"/>
              <w:noProof/>
              <w:color w:val="auto"/>
              <w:sz w:val="24"/>
              <w:szCs w:val="24"/>
              <w:lang w:val="es-MX" w:eastAsia="ja-JP"/>
            </w:rPr>
          </w:pPr>
          <w:hyperlink w:anchor="_Toc240209943" w:history="1">
            <w:r w:rsidRPr="005722C5">
              <w:rPr>
                <w:rStyle w:val="Hipervnculo"/>
                <w:rFonts w:cs="Times New Roman"/>
                <w:noProof/>
                <w:lang w:val="es-MX"/>
              </w:rPr>
              <w:t>3.1.3 Arquitectura de Sistemas Web y Gestión de Datos Relacionales</w:t>
            </w:r>
            <w:r>
              <w:rPr>
                <w:noProof/>
                <w:webHidden/>
              </w:rPr>
              <w:tab/>
            </w:r>
            <w:r>
              <w:rPr>
                <w:noProof/>
                <w:webHidden/>
              </w:rPr>
              <w:fldChar w:fldCharType="begin"/>
            </w:r>
            <w:r>
              <w:rPr>
                <w:noProof/>
                <w:webHidden/>
              </w:rPr>
              <w:instrText xml:space="preserve"> PAGEREF _Toc240209943 \h </w:instrText>
            </w:r>
            <w:r>
              <w:rPr>
                <w:noProof/>
                <w:webHidden/>
              </w:rPr>
            </w:r>
            <w:r>
              <w:rPr>
                <w:noProof/>
                <w:webHidden/>
              </w:rPr>
              <w:fldChar w:fldCharType="separate"/>
            </w:r>
            <w:r>
              <w:rPr>
                <w:noProof/>
                <w:webHidden/>
              </w:rPr>
              <w:t>7</w:t>
            </w:r>
            <w:r>
              <w:rPr>
                <w:noProof/>
                <w:webHidden/>
              </w:rPr>
              <w:fldChar w:fldCharType="end"/>
            </w:r>
          </w:hyperlink>
        </w:p>
        <w:p w14:paraId="70A1FE25" w14:textId="06530269" w:rsidR="00AF3932" w:rsidRDefault="00AF3932">
          <w:pPr>
            <w:pStyle w:val="TDC3"/>
            <w:tabs>
              <w:tab w:val="right" w:leader="dot" w:pos="8828"/>
            </w:tabs>
            <w:rPr>
              <w:rFonts w:asciiTheme="minorHAnsi" w:eastAsiaTheme="minorEastAsia" w:hAnsiTheme="minorHAnsi"/>
              <w:noProof/>
              <w:color w:val="auto"/>
              <w:sz w:val="24"/>
              <w:szCs w:val="24"/>
              <w:lang w:val="es-MX" w:eastAsia="ja-JP"/>
            </w:rPr>
          </w:pPr>
          <w:hyperlink w:anchor="_Toc240209944" w:history="1">
            <w:r w:rsidRPr="005722C5">
              <w:rPr>
                <w:rStyle w:val="Hipervnculo"/>
                <w:rFonts w:cs="Times New Roman"/>
                <w:noProof/>
                <w:lang w:val="es-MX"/>
              </w:rPr>
              <w:t>3.1.4 Seguridad Perimetral y Control de Acceso Basado en Roles (RBAC)</w:t>
            </w:r>
            <w:r>
              <w:rPr>
                <w:noProof/>
                <w:webHidden/>
              </w:rPr>
              <w:tab/>
            </w:r>
            <w:r>
              <w:rPr>
                <w:noProof/>
                <w:webHidden/>
              </w:rPr>
              <w:fldChar w:fldCharType="begin"/>
            </w:r>
            <w:r>
              <w:rPr>
                <w:noProof/>
                <w:webHidden/>
              </w:rPr>
              <w:instrText xml:space="preserve"> PAGEREF _Toc240209944 \h </w:instrText>
            </w:r>
            <w:r>
              <w:rPr>
                <w:noProof/>
                <w:webHidden/>
              </w:rPr>
            </w:r>
            <w:r>
              <w:rPr>
                <w:noProof/>
                <w:webHidden/>
              </w:rPr>
              <w:fldChar w:fldCharType="separate"/>
            </w:r>
            <w:r>
              <w:rPr>
                <w:noProof/>
                <w:webHidden/>
              </w:rPr>
              <w:t>7</w:t>
            </w:r>
            <w:r>
              <w:rPr>
                <w:noProof/>
                <w:webHidden/>
              </w:rPr>
              <w:fldChar w:fldCharType="end"/>
            </w:r>
          </w:hyperlink>
        </w:p>
        <w:p w14:paraId="119FD279" w14:textId="69B674A6" w:rsidR="00AF3932" w:rsidRDefault="00AF3932">
          <w:pPr>
            <w:pStyle w:val="TDC3"/>
            <w:tabs>
              <w:tab w:val="right" w:leader="dot" w:pos="8828"/>
            </w:tabs>
            <w:rPr>
              <w:rFonts w:asciiTheme="minorHAnsi" w:eastAsiaTheme="minorEastAsia" w:hAnsiTheme="minorHAnsi"/>
              <w:noProof/>
              <w:color w:val="auto"/>
              <w:sz w:val="24"/>
              <w:szCs w:val="24"/>
              <w:lang w:val="es-MX" w:eastAsia="ja-JP"/>
            </w:rPr>
          </w:pPr>
          <w:hyperlink w:anchor="_Toc240209945" w:history="1">
            <w:r w:rsidRPr="005722C5">
              <w:rPr>
                <w:rStyle w:val="Hipervnculo"/>
                <w:noProof/>
              </w:rPr>
              <w:t>3.1.5 Gestión de Inventarios y Trazabilidad de Materiales</w:t>
            </w:r>
            <w:r>
              <w:rPr>
                <w:noProof/>
                <w:webHidden/>
              </w:rPr>
              <w:tab/>
            </w:r>
            <w:r>
              <w:rPr>
                <w:noProof/>
                <w:webHidden/>
              </w:rPr>
              <w:fldChar w:fldCharType="begin"/>
            </w:r>
            <w:r>
              <w:rPr>
                <w:noProof/>
                <w:webHidden/>
              </w:rPr>
              <w:instrText xml:space="preserve"> PAGEREF _Toc240209945 \h </w:instrText>
            </w:r>
            <w:r>
              <w:rPr>
                <w:noProof/>
                <w:webHidden/>
              </w:rPr>
            </w:r>
            <w:r>
              <w:rPr>
                <w:noProof/>
                <w:webHidden/>
              </w:rPr>
              <w:fldChar w:fldCharType="separate"/>
            </w:r>
            <w:r>
              <w:rPr>
                <w:noProof/>
                <w:webHidden/>
              </w:rPr>
              <w:t>7</w:t>
            </w:r>
            <w:r>
              <w:rPr>
                <w:noProof/>
                <w:webHidden/>
              </w:rPr>
              <w:fldChar w:fldCharType="end"/>
            </w:r>
          </w:hyperlink>
        </w:p>
        <w:p w14:paraId="3B5A1757" w14:textId="540283B0" w:rsidR="00AF3932" w:rsidRDefault="00AF3932">
          <w:pPr>
            <w:pStyle w:val="TDC3"/>
            <w:tabs>
              <w:tab w:val="right" w:leader="dot" w:pos="8828"/>
            </w:tabs>
            <w:rPr>
              <w:rFonts w:asciiTheme="minorHAnsi" w:eastAsiaTheme="minorEastAsia" w:hAnsiTheme="minorHAnsi"/>
              <w:noProof/>
              <w:color w:val="auto"/>
              <w:sz w:val="24"/>
              <w:szCs w:val="24"/>
              <w:lang w:val="es-MX" w:eastAsia="ja-JP"/>
            </w:rPr>
          </w:pPr>
          <w:hyperlink w:anchor="_Toc240209946" w:history="1">
            <w:r w:rsidRPr="005722C5">
              <w:rPr>
                <w:rStyle w:val="Hipervnculo"/>
                <w:noProof/>
              </w:rPr>
              <w:t>3.1.6 Integridad Transaccional y Bitácoras de Auditoría</w:t>
            </w:r>
            <w:r>
              <w:rPr>
                <w:noProof/>
                <w:webHidden/>
              </w:rPr>
              <w:tab/>
            </w:r>
            <w:r>
              <w:rPr>
                <w:noProof/>
                <w:webHidden/>
              </w:rPr>
              <w:fldChar w:fldCharType="begin"/>
            </w:r>
            <w:r>
              <w:rPr>
                <w:noProof/>
                <w:webHidden/>
              </w:rPr>
              <w:instrText xml:space="preserve"> PAGEREF _Toc240209946 \h </w:instrText>
            </w:r>
            <w:r>
              <w:rPr>
                <w:noProof/>
                <w:webHidden/>
              </w:rPr>
            </w:r>
            <w:r>
              <w:rPr>
                <w:noProof/>
                <w:webHidden/>
              </w:rPr>
              <w:fldChar w:fldCharType="separate"/>
            </w:r>
            <w:r>
              <w:rPr>
                <w:noProof/>
                <w:webHidden/>
              </w:rPr>
              <w:t>8</w:t>
            </w:r>
            <w:r>
              <w:rPr>
                <w:noProof/>
                <w:webHidden/>
              </w:rPr>
              <w:fldChar w:fldCharType="end"/>
            </w:r>
          </w:hyperlink>
        </w:p>
        <w:p w14:paraId="0A3E44F8" w14:textId="57E69B98" w:rsidR="00AF3932" w:rsidRDefault="00AF3932">
          <w:pPr>
            <w:pStyle w:val="TDC2"/>
            <w:tabs>
              <w:tab w:val="right" w:leader="dot" w:pos="8828"/>
            </w:tabs>
            <w:rPr>
              <w:rFonts w:asciiTheme="minorHAnsi" w:eastAsiaTheme="minorEastAsia" w:hAnsiTheme="minorHAnsi"/>
              <w:noProof/>
              <w:color w:val="auto"/>
              <w:sz w:val="24"/>
              <w:szCs w:val="24"/>
              <w:lang w:val="es-MX" w:eastAsia="ja-JP"/>
            </w:rPr>
          </w:pPr>
          <w:hyperlink w:anchor="_Toc240209947" w:history="1">
            <w:r w:rsidRPr="005722C5">
              <w:rPr>
                <w:rStyle w:val="Hipervnculo"/>
                <w:noProof/>
              </w:rPr>
              <w:t>3.2 Ingeniería de Software y Gestión Documental en Proyectos Tecnológicos</w:t>
            </w:r>
            <w:r>
              <w:rPr>
                <w:noProof/>
                <w:webHidden/>
              </w:rPr>
              <w:tab/>
            </w:r>
            <w:r>
              <w:rPr>
                <w:noProof/>
                <w:webHidden/>
              </w:rPr>
              <w:fldChar w:fldCharType="begin"/>
            </w:r>
            <w:r>
              <w:rPr>
                <w:noProof/>
                <w:webHidden/>
              </w:rPr>
              <w:instrText xml:space="preserve"> PAGEREF _Toc240209947 \h </w:instrText>
            </w:r>
            <w:r>
              <w:rPr>
                <w:noProof/>
                <w:webHidden/>
              </w:rPr>
            </w:r>
            <w:r>
              <w:rPr>
                <w:noProof/>
                <w:webHidden/>
              </w:rPr>
              <w:fldChar w:fldCharType="separate"/>
            </w:r>
            <w:r>
              <w:rPr>
                <w:noProof/>
                <w:webHidden/>
              </w:rPr>
              <w:t>8</w:t>
            </w:r>
            <w:r>
              <w:rPr>
                <w:noProof/>
                <w:webHidden/>
              </w:rPr>
              <w:fldChar w:fldCharType="end"/>
            </w:r>
          </w:hyperlink>
        </w:p>
        <w:p w14:paraId="11E881D6" w14:textId="2C482B65" w:rsidR="00AF3932" w:rsidRDefault="00AF3932">
          <w:pPr>
            <w:pStyle w:val="TDC3"/>
            <w:tabs>
              <w:tab w:val="right" w:leader="dot" w:pos="8828"/>
            </w:tabs>
            <w:rPr>
              <w:rFonts w:asciiTheme="minorHAnsi" w:eastAsiaTheme="minorEastAsia" w:hAnsiTheme="minorHAnsi"/>
              <w:noProof/>
              <w:color w:val="auto"/>
              <w:sz w:val="24"/>
              <w:szCs w:val="24"/>
              <w:lang w:val="es-MX" w:eastAsia="ja-JP"/>
            </w:rPr>
          </w:pPr>
          <w:hyperlink w:anchor="_Toc240209948" w:history="1">
            <w:r w:rsidRPr="005722C5">
              <w:rPr>
                <w:rStyle w:val="Hipervnculo"/>
                <w:rFonts w:cs="Times New Roman"/>
                <w:noProof/>
                <w:lang w:val="es-MX"/>
              </w:rPr>
              <w:t>3.2.1 Concepto y Propósito de la Ingeniería de Software</w:t>
            </w:r>
            <w:r>
              <w:rPr>
                <w:noProof/>
                <w:webHidden/>
              </w:rPr>
              <w:tab/>
            </w:r>
            <w:r>
              <w:rPr>
                <w:noProof/>
                <w:webHidden/>
              </w:rPr>
              <w:fldChar w:fldCharType="begin"/>
            </w:r>
            <w:r>
              <w:rPr>
                <w:noProof/>
                <w:webHidden/>
              </w:rPr>
              <w:instrText xml:space="preserve"> PAGEREF _Toc240209948 \h </w:instrText>
            </w:r>
            <w:r>
              <w:rPr>
                <w:noProof/>
                <w:webHidden/>
              </w:rPr>
            </w:r>
            <w:r>
              <w:rPr>
                <w:noProof/>
                <w:webHidden/>
              </w:rPr>
              <w:fldChar w:fldCharType="separate"/>
            </w:r>
            <w:r>
              <w:rPr>
                <w:noProof/>
                <w:webHidden/>
              </w:rPr>
              <w:t>8</w:t>
            </w:r>
            <w:r>
              <w:rPr>
                <w:noProof/>
                <w:webHidden/>
              </w:rPr>
              <w:fldChar w:fldCharType="end"/>
            </w:r>
          </w:hyperlink>
        </w:p>
        <w:p w14:paraId="1FC9BADF" w14:textId="3CC645F5" w:rsidR="00AF3932" w:rsidRDefault="00AF3932">
          <w:pPr>
            <w:pStyle w:val="TDC3"/>
            <w:tabs>
              <w:tab w:val="right" w:leader="dot" w:pos="8828"/>
            </w:tabs>
            <w:rPr>
              <w:rFonts w:asciiTheme="minorHAnsi" w:eastAsiaTheme="minorEastAsia" w:hAnsiTheme="minorHAnsi"/>
              <w:noProof/>
              <w:color w:val="auto"/>
              <w:sz w:val="24"/>
              <w:szCs w:val="24"/>
              <w:lang w:val="es-MX" w:eastAsia="ja-JP"/>
            </w:rPr>
          </w:pPr>
          <w:hyperlink w:anchor="_Toc240209949" w:history="1">
            <w:r w:rsidRPr="005722C5">
              <w:rPr>
                <w:rStyle w:val="Hipervnculo"/>
                <w:rFonts w:cs="Times New Roman"/>
                <w:noProof/>
                <w:lang w:val="es-MX"/>
              </w:rPr>
              <w:t>3.2.2 Origen de la Ingeniería de Software</w:t>
            </w:r>
            <w:r>
              <w:rPr>
                <w:noProof/>
                <w:webHidden/>
              </w:rPr>
              <w:tab/>
            </w:r>
            <w:r>
              <w:rPr>
                <w:noProof/>
                <w:webHidden/>
              </w:rPr>
              <w:fldChar w:fldCharType="begin"/>
            </w:r>
            <w:r>
              <w:rPr>
                <w:noProof/>
                <w:webHidden/>
              </w:rPr>
              <w:instrText xml:space="preserve"> PAGEREF _Toc240209949 \h </w:instrText>
            </w:r>
            <w:r>
              <w:rPr>
                <w:noProof/>
                <w:webHidden/>
              </w:rPr>
            </w:r>
            <w:r>
              <w:rPr>
                <w:noProof/>
                <w:webHidden/>
              </w:rPr>
              <w:fldChar w:fldCharType="separate"/>
            </w:r>
            <w:r>
              <w:rPr>
                <w:noProof/>
                <w:webHidden/>
              </w:rPr>
              <w:t>8</w:t>
            </w:r>
            <w:r>
              <w:rPr>
                <w:noProof/>
                <w:webHidden/>
              </w:rPr>
              <w:fldChar w:fldCharType="end"/>
            </w:r>
          </w:hyperlink>
        </w:p>
        <w:p w14:paraId="1912C578" w14:textId="6C621F2C" w:rsidR="00AF3932" w:rsidRDefault="00AF3932">
          <w:pPr>
            <w:pStyle w:val="TDC3"/>
            <w:tabs>
              <w:tab w:val="right" w:leader="dot" w:pos="8828"/>
            </w:tabs>
            <w:rPr>
              <w:rFonts w:asciiTheme="minorHAnsi" w:eastAsiaTheme="minorEastAsia" w:hAnsiTheme="minorHAnsi"/>
              <w:noProof/>
              <w:color w:val="auto"/>
              <w:sz w:val="24"/>
              <w:szCs w:val="24"/>
              <w:lang w:val="es-MX" w:eastAsia="ja-JP"/>
            </w:rPr>
          </w:pPr>
          <w:hyperlink w:anchor="_Toc240209950" w:history="1">
            <w:r w:rsidRPr="005722C5">
              <w:rPr>
                <w:rStyle w:val="Hipervnculo"/>
                <w:rFonts w:cs="Times New Roman"/>
                <w:noProof/>
                <w:lang w:val="es-MX"/>
              </w:rPr>
              <w:t>3.2.3 El Ciclo de Vida del Desarrollo de Software (SDLC)</w:t>
            </w:r>
            <w:r>
              <w:rPr>
                <w:noProof/>
                <w:webHidden/>
              </w:rPr>
              <w:tab/>
            </w:r>
            <w:r>
              <w:rPr>
                <w:noProof/>
                <w:webHidden/>
              </w:rPr>
              <w:fldChar w:fldCharType="begin"/>
            </w:r>
            <w:r>
              <w:rPr>
                <w:noProof/>
                <w:webHidden/>
              </w:rPr>
              <w:instrText xml:space="preserve"> PAGEREF _Toc240209950 \h </w:instrText>
            </w:r>
            <w:r>
              <w:rPr>
                <w:noProof/>
                <w:webHidden/>
              </w:rPr>
            </w:r>
            <w:r>
              <w:rPr>
                <w:noProof/>
                <w:webHidden/>
              </w:rPr>
              <w:fldChar w:fldCharType="separate"/>
            </w:r>
            <w:r>
              <w:rPr>
                <w:noProof/>
                <w:webHidden/>
              </w:rPr>
              <w:t>10</w:t>
            </w:r>
            <w:r>
              <w:rPr>
                <w:noProof/>
                <w:webHidden/>
              </w:rPr>
              <w:fldChar w:fldCharType="end"/>
            </w:r>
          </w:hyperlink>
        </w:p>
        <w:p w14:paraId="002E58E0" w14:textId="0128FACC" w:rsidR="00AF3932" w:rsidRDefault="00AF3932">
          <w:pPr>
            <w:pStyle w:val="TDC3"/>
            <w:tabs>
              <w:tab w:val="right" w:leader="dot" w:pos="8828"/>
            </w:tabs>
            <w:rPr>
              <w:rFonts w:asciiTheme="minorHAnsi" w:eastAsiaTheme="minorEastAsia" w:hAnsiTheme="minorHAnsi"/>
              <w:noProof/>
              <w:color w:val="auto"/>
              <w:sz w:val="24"/>
              <w:szCs w:val="24"/>
              <w:lang w:val="es-MX" w:eastAsia="ja-JP"/>
            </w:rPr>
          </w:pPr>
          <w:hyperlink w:anchor="_Toc240209951" w:history="1">
            <w:r w:rsidRPr="005722C5">
              <w:rPr>
                <w:rStyle w:val="Hipervnculo"/>
                <w:noProof/>
              </w:rPr>
              <w:t>3.2.4 Ingeniería de Requisitos y Trazabilidad</w:t>
            </w:r>
            <w:r>
              <w:rPr>
                <w:noProof/>
                <w:webHidden/>
              </w:rPr>
              <w:tab/>
            </w:r>
            <w:r>
              <w:rPr>
                <w:noProof/>
                <w:webHidden/>
              </w:rPr>
              <w:fldChar w:fldCharType="begin"/>
            </w:r>
            <w:r>
              <w:rPr>
                <w:noProof/>
                <w:webHidden/>
              </w:rPr>
              <w:instrText xml:space="preserve"> PAGEREF _Toc240209951 \h </w:instrText>
            </w:r>
            <w:r>
              <w:rPr>
                <w:noProof/>
                <w:webHidden/>
              </w:rPr>
            </w:r>
            <w:r>
              <w:rPr>
                <w:noProof/>
                <w:webHidden/>
              </w:rPr>
              <w:fldChar w:fldCharType="separate"/>
            </w:r>
            <w:r>
              <w:rPr>
                <w:noProof/>
                <w:webHidden/>
              </w:rPr>
              <w:t>11</w:t>
            </w:r>
            <w:r>
              <w:rPr>
                <w:noProof/>
                <w:webHidden/>
              </w:rPr>
              <w:fldChar w:fldCharType="end"/>
            </w:r>
          </w:hyperlink>
        </w:p>
        <w:p w14:paraId="0D143968" w14:textId="15450DC4" w:rsidR="00AF3932" w:rsidRDefault="00AF3932">
          <w:pPr>
            <w:pStyle w:val="TDC3"/>
            <w:tabs>
              <w:tab w:val="right" w:leader="dot" w:pos="8828"/>
            </w:tabs>
            <w:rPr>
              <w:rFonts w:asciiTheme="minorHAnsi" w:eastAsiaTheme="minorEastAsia" w:hAnsiTheme="minorHAnsi"/>
              <w:noProof/>
              <w:color w:val="auto"/>
              <w:sz w:val="24"/>
              <w:szCs w:val="24"/>
              <w:lang w:val="es-MX" w:eastAsia="ja-JP"/>
            </w:rPr>
          </w:pPr>
          <w:hyperlink w:anchor="_Toc240209952" w:history="1">
            <w:r w:rsidRPr="005722C5">
              <w:rPr>
                <w:rStyle w:val="Hipervnculo"/>
                <w:noProof/>
              </w:rPr>
              <w:t>3.2.5 La Importancia Crítica de la Documentación</w:t>
            </w:r>
            <w:r>
              <w:rPr>
                <w:noProof/>
                <w:webHidden/>
              </w:rPr>
              <w:tab/>
            </w:r>
            <w:r>
              <w:rPr>
                <w:noProof/>
                <w:webHidden/>
              </w:rPr>
              <w:fldChar w:fldCharType="begin"/>
            </w:r>
            <w:r>
              <w:rPr>
                <w:noProof/>
                <w:webHidden/>
              </w:rPr>
              <w:instrText xml:space="preserve"> PAGEREF _Toc240209952 \h </w:instrText>
            </w:r>
            <w:r>
              <w:rPr>
                <w:noProof/>
                <w:webHidden/>
              </w:rPr>
            </w:r>
            <w:r>
              <w:rPr>
                <w:noProof/>
                <w:webHidden/>
              </w:rPr>
              <w:fldChar w:fldCharType="separate"/>
            </w:r>
            <w:r>
              <w:rPr>
                <w:noProof/>
                <w:webHidden/>
              </w:rPr>
              <w:t>11</w:t>
            </w:r>
            <w:r>
              <w:rPr>
                <w:noProof/>
                <w:webHidden/>
              </w:rPr>
              <w:fldChar w:fldCharType="end"/>
            </w:r>
          </w:hyperlink>
        </w:p>
        <w:p w14:paraId="5BEB0ED1" w14:textId="17942357" w:rsidR="00AF3932" w:rsidRDefault="00AF3932">
          <w:pPr>
            <w:pStyle w:val="TDC3"/>
            <w:tabs>
              <w:tab w:val="right" w:leader="dot" w:pos="8828"/>
            </w:tabs>
            <w:rPr>
              <w:rFonts w:asciiTheme="minorHAnsi" w:eastAsiaTheme="minorEastAsia" w:hAnsiTheme="minorHAnsi"/>
              <w:noProof/>
              <w:color w:val="auto"/>
              <w:sz w:val="24"/>
              <w:szCs w:val="24"/>
              <w:lang w:val="es-MX" w:eastAsia="ja-JP"/>
            </w:rPr>
          </w:pPr>
          <w:hyperlink w:anchor="_Toc240209953" w:history="1">
            <w:r w:rsidRPr="005722C5">
              <w:rPr>
                <w:rStyle w:val="Hipervnculo"/>
                <w:noProof/>
              </w:rPr>
              <w:t>3.2.6 Estándares y Modelos de Calidad</w:t>
            </w:r>
            <w:r>
              <w:rPr>
                <w:noProof/>
                <w:webHidden/>
              </w:rPr>
              <w:tab/>
            </w:r>
            <w:r>
              <w:rPr>
                <w:noProof/>
                <w:webHidden/>
              </w:rPr>
              <w:fldChar w:fldCharType="begin"/>
            </w:r>
            <w:r>
              <w:rPr>
                <w:noProof/>
                <w:webHidden/>
              </w:rPr>
              <w:instrText xml:space="preserve"> PAGEREF _Toc240209953 \h </w:instrText>
            </w:r>
            <w:r>
              <w:rPr>
                <w:noProof/>
                <w:webHidden/>
              </w:rPr>
            </w:r>
            <w:r>
              <w:rPr>
                <w:noProof/>
                <w:webHidden/>
              </w:rPr>
              <w:fldChar w:fldCharType="separate"/>
            </w:r>
            <w:r>
              <w:rPr>
                <w:noProof/>
                <w:webHidden/>
              </w:rPr>
              <w:t>12</w:t>
            </w:r>
            <w:r>
              <w:rPr>
                <w:noProof/>
                <w:webHidden/>
              </w:rPr>
              <w:fldChar w:fldCharType="end"/>
            </w:r>
          </w:hyperlink>
        </w:p>
        <w:p w14:paraId="63A44D71" w14:textId="457CB5C5" w:rsidR="00AF3932" w:rsidRDefault="00AF3932">
          <w:pPr>
            <w:pStyle w:val="TDC2"/>
            <w:tabs>
              <w:tab w:val="right" w:leader="dot" w:pos="8828"/>
            </w:tabs>
            <w:rPr>
              <w:rFonts w:asciiTheme="minorHAnsi" w:eastAsiaTheme="minorEastAsia" w:hAnsiTheme="minorHAnsi"/>
              <w:noProof/>
              <w:color w:val="auto"/>
              <w:sz w:val="24"/>
              <w:szCs w:val="24"/>
              <w:lang w:val="es-MX" w:eastAsia="ja-JP"/>
            </w:rPr>
          </w:pPr>
          <w:hyperlink w:anchor="_Toc240209954" w:history="1">
            <w:r w:rsidRPr="005722C5">
              <w:rPr>
                <w:rStyle w:val="Hipervnculo"/>
                <w:noProof/>
              </w:rPr>
              <w:t>3.3 Arquitectura, Calidad y Evolución del Sistema</w:t>
            </w:r>
            <w:r>
              <w:rPr>
                <w:noProof/>
                <w:webHidden/>
              </w:rPr>
              <w:tab/>
            </w:r>
            <w:r>
              <w:rPr>
                <w:noProof/>
                <w:webHidden/>
              </w:rPr>
              <w:fldChar w:fldCharType="begin"/>
            </w:r>
            <w:r>
              <w:rPr>
                <w:noProof/>
                <w:webHidden/>
              </w:rPr>
              <w:instrText xml:space="preserve"> PAGEREF _Toc240209954 \h </w:instrText>
            </w:r>
            <w:r>
              <w:rPr>
                <w:noProof/>
                <w:webHidden/>
              </w:rPr>
            </w:r>
            <w:r>
              <w:rPr>
                <w:noProof/>
                <w:webHidden/>
              </w:rPr>
              <w:fldChar w:fldCharType="separate"/>
            </w:r>
            <w:r>
              <w:rPr>
                <w:noProof/>
                <w:webHidden/>
              </w:rPr>
              <w:t>13</w:t>
            </w:r>
            <w:r>
              <w:rPr>
                <w:noProof/>
                <w:webHidden/>
              </w:rPr>
              <w:fldChar w:fldCharType="end"/>
            </w:r>
          </w:hyperlink>
        </w:p>
        <w:p w14:paraId="313BDDB0" w14:textId="6CDD11BB" w:rsidR="00AF3932" w:rsidRDefault="00AF3932">
          <w:pPr>
            <w:pStyle w:val="TDC3"/>
            <w:tabs>
              <w:tab w:val="right" w:leader="dot" w:pos="8828"/>
            </w:tabs>
            <w:rPr>
              <w:rFonts w:asciiTheme="minorHAnsi" w:eastAsiaTheme="minorEastAsia" w:hAnsiTheme="minorHAnsi"/>
              <w:noProof/>
              <w:color w:val="auto"/>
              <w:sz w:val="24"/>
              <w:szCs w:val="24"/>
              <w:lang w:val="es-MX" w:eastAsia="ja-JP"/>
            </w:rPr>
          </w:pPr>
          <w:hyperlink w:anchor="_Toc240209955" w:history="1">
            <w:r w:rsidRPr="005722C5">
              <w:rPr>
                <w:rStyle w:val="Hipervnculo"/>
                <w:noProof/>
              </w:rPr>
              <w:t>3.3.1 Modularidad y Separación de Responsabilidades</w:t>
            </w:r>
            <w:r>
              <w:rPr>
                <w:noProof/>
                <w:webHidden/>
              </w:rPr>
              <w:tab/>
            </w:r>
            <w:r>
              <w:rPr>
                <w:noProof/>
                <w:webHidden/>
              </w:rPr>
              <w:fldChar w:fldCharType="begin"/>
            </w:r>
            <w:r>
              <w:rPr>
                <w:noProof/>
                <w:webHidden/>
              </w:rPr>
              <w:instrText xml:space="preserve"> PAGEREF _Toc240209955 \h </w:instrText>
            </w:r>
            <w:r>
              <w:rPr>
                <w:noProof/>
                <w:webHidden/>
              </w:rPr>
            </w:r>
            <w:r>
              <w:rPr>
                <w:noProof/>
                <w:webHidden/>
              </w:rPr>
              <w:fldChar w:fldCharType="separate"/>
            </w:r>
            <w:r>
              <w:rPr>
                <w:noProof/>
                <w:webHidden/>
              </w:rPr>
              <w:t>13</w:t>
            </w:r>
            <w:r>
              <w:rPr>
                <w:noProof/>
                <w:webHidden/>
              </w:rPr>
              <w:fldChar w:fldCharType="end"/>
            </w:r>
          </w:hyperlink>
        </w:p>
        <w:p w14:paraId="60B48985" w14:textId="6C98277F" w:rsidR="00AF3932" w:rsidRDefault="00AF3932">
          <w:pPr>
            <w:pStyle w:val="TDC3"/>
            <w:tabs>
              <w:tab w:val="right" w:leader="dot" w:pos="8828"/>
            </w:tabs>
            <w:rPr>
              <w:rFonts w:asciiTheme="minorHAnsi" w:eastAsiaTheme="minorEastAsia" w:hAnsiTheme="minorHAnsi"/>
              <w:noProof/>
              <w:color w:val="auto"/>
              <w:sz w:val="24"/>
              <w:szCs w:val="24"/>
              <w:lang w:val="es-MX" w:eastAsia="ja-JP"/>
            </w:rPr>
          </w:pPr>
          <w:hyperlink w:anchor="_Toc240209956" w:history="1">
            <w:r w:rsidRPr="005722C5">
              <w:rPr>
                <w:rStyle w:val="Hipervnculo"/>
                <w:noProof/>
              </w:rPr>
              <w:t>3.3.2 Verificación, Validación y Estrategia de Pruebas</w:t>
            </w:r>
            <w:r>
              <w:rPr>
                <w:noProof/>
                <w:webHidden/>
              </w:rPr>
              <w:tab/>
            </w:r>
            <w:r>
              <w:rPr>
                <w:noProof/>
                <w:webHidden/>
              </w:rPr>
              <w:fldChar w:fldCharType="begin"/>
            </w:r>
            <w:r>
              <w:rPr>
                <w:noProof/>
                <w:webHidden/>
              </w:rPr>
              <w:instrText xml:space="preserve"> PAGEREF _Toc240209956 \h </w:instrText>
            </w:r>
            <w:r>
              <w:rPr>
                <w:noProof/>
                <w:webHidden/>
              </w:rPr>
            </w:r>
            <w:r>
              <w:rPr>
                <w:noProof/>
                <w:webHidden/>
              </w:rPr>
              <w:fldChar w:fldCharType="separate"/>
            </w:r>
            <w:r>
              <w:rPr>
                <w:noProof/>
                <w:webHidden/>
              </w:rPr>
              <w:t>13</w:t>
            </w:r>
            <w:r>
              <w:rPr>
                <w:noProof/>
                <w:webHidden/>
              </w:rPr>
              <w:fldChar w:fldCharType="end"/>
            </w:r>
          </w:hyperlink>
        </w:p>
        <w:p w14:paraId="090C9254" w14:textId="654303FA" w:rsidR="00AF3932" w:rsidRDefault="00AF3932">
          <w:pPr>
            <w:pStyle w:val="TDC3"/>
            <w:tabs>
              <w:tab w:val="right" w:leader="dot" w:pos="8828"/>
            </w:tabs>
            <w:rPr>
              <w:rFonts w:asciiTheme="minorHAnsi" w:eastAsiaTheme="minorEastAsia" w:hAnsiTheme="minorHAnsi"/>
              <w:noProof/>
              <w:color w:val="auto"/>
              <w:sz w:val="24"/>
              <w:szCs w:val="24"/>
              <w:lang w:val="es-MX" w:eastAsia="ja-JP"/>
            </w:rPr>
          </w:pPr>
          <w:hyperlink w:anchor="_Toc240209957" w:history="1">
            <w:r w:rsidRPr="005722C5">
              <w:rPr>
                <w:rStyle w:val="Hipervnculo"/>
                <w:noProof/>
              </w:rPr>
              <w:t>3.3.3 Mantenibilidad, Deuda Técnica y Mejora Continua</w:t>
            </w:r>
            <w:r>
              <w:rPr>
                <w:noProof/>
                <w:webHidden/>
              </w:rPr>
              <w:tab/>
            </w:r>
            <w:r>
              <w:rPr>
                <w:noProof/>
                <w:webHidden/>
              </w:rPr>
              <w:fldChar w:fldCharType="begin"/>
            </w:r>
            <w:r>
              <w:rPr>
                <w:noProof/>
                <w:webHidden/>
              </w:rPr>
              <w:instrText xml:space="preserve"> PAGEREF _Toc240209957 \h </w:instrText>
            </w:r>
            <w:r>
              <w:rPr>
                <w:noProof/>
                <w:webHidden/>
              </w:rPr>
            </w:r>
            <w:r>
              <w:rPr>
                <w:noProof/>
                <w:webHidden/>
              </w:rPr>
              <w:fldChar w:fldCharType="separate"/>
            </w:r>
            <w:r>
              <w:rPr>
                <w:noProof/>
                <w:webHidden/>
              </w:rPr>
              <w:t>14</w:t>
            </w:r>
            <w:r>
              <w:rPr>
                <w:noProof/>
                <w:webHidden/>
              </w:rPr>
              <w:fldChar w:fldCharType="end"/>
            </w:r>
          </w:hyperlink>
        </w:p>
        <w:p w14:paraId="42566048" w14:textId="2CB42979" w:rsidR="00AF3932" w:rsidRDefault="00AF3932">
          <w:pPr>
            <w:pStyle w:val="TDC1"/>
            <w:tabs>
              <w:tab w:val="right" w:leader="dot" w:pos="8828"/>
            </w:tabs>
            <w:rPr>
              <w:rFonts w:asciiTheme="minorHAnsi" w:eastAsiaTheme="minorEastAsia" w:hAnsiTheme="minorHAnsi"/>
              <w:noProof/>
              <w:color w:val="auto"/>
              <w:sz w:val="24"/>
              <w:szCs w:val="24"/>
              <w:lang w:val="es-MX" w:eastAsia="ja-JP"/>
            </w:rPr>
          </w:pPr>
          <w:hyperlink w:anchor="_Toc240209958" w:history="1">
            <w:r w:rsidRPr="005722C5">
              <w:rPr>
                <w:rStyle w:val="Hipervnculo"/>
                <w:noProof/>
              </w:rPr>
              <w:t>4. Marco Normativo</w:t>
            </w:r>
            <w:r>
              <w:rPr>
                <w:noProof/>
                <w:webHidden/>
              </w:rPr>
              <w:tab/>
            </w:r>
            <w:r>
              <w:rPr>
                <w:noProof/>
                <w:webHidden/>
              </w:rPr>
              <w:fldChar w:fldCharType="begin"/>
            </w:r>
            <w:r>
              <w:rPr>
                <w:noProof/>
                <w:webHidden/>
              </w:rPr>
              <w:instrText xml:space="preserve"> PAGEREF _Toc240209958 \h </w:instrText>
            </w:r>
            <w:r>
              <w:rPr>
                <w:noProof/>
                <w:webHidden/>
              </w:rPr>
            </w:r>
            <w:r>
              <w:rPr>
                <w:noProof/>
                <w:webHidden/>
              </w:rPr>
              <w:fldChar w:fldCharType="separate"/>
            </w:r>
            <w:r>
              <w:rPr>
                <w:noProof/>
                <w:webHidden/>
              </w:rPr>
              <w:t>14</w:t>
            </w:r>
            <w:r>
              <w:rPr>
                <w:noProof/>
                <w:webHidden/>
              </w:rPr>
              <w:fldChar w:fldCharType="end"/>
            </w:r>
          </w:hyperlink>
        </w:p>
        <w:p w14:paraId="06B873BD" w14:textId="3E96443E" w:rsidR="00AF3932" w:rsidRDefault="00AF3932">
          <w:pPr>
            <w:pStyle w:val="TDC2"/>
            <w:tabs>
              <w:tab w:val="right" w:leader="dot" w:pos="8828"/>
            </w:tabs>
            <w:rPr>
              <w:rFonts w:asciiTheme="minorHAnsi" w:eastAsiaTheme="minorEastAsia" w:hAnsiTheme="minorHAnsi"/>
              <w:noProof/>
              <w:color w:val="auto"/>
              <w:sz w:val="24"/>
              <w:szCs w:val="24"/>
              <w:lang w:val="es-MX" w:eastAsia="ja-JP"/>
            </w:rPr>
          </w:pPr>
          <w:hyperlink w:anchor="_Toc240209959" w:history="1">
            <w:r w:rsidRPr="005722C5">
              <w:rPr>
                <w:rStyle w:val="Hipervnculo"/>
                <w:noProof/>
              </w:rPr>
              <w:t>4.1 Criterios de Aplicabilidad</w:t>
            </w:r>
            <w:r>
              <w:rPr>
                <w:noProof/>
                <w:webHidden/>
              </w:rPr>
              <w:tab/>
            </w:r>
            <w:r>
              <w:rPr>
                <w:noProof/>
                <w:webHidden/>
              </w:rPr>
              <w:fldChar w:fldCharType="begin"/>
            </w:r>
            <w:r>
              <w:rPr>
                <w:noProof/>
                <w:webHidden/>
              </w:rPr>
              <w:instrText xml:space="preserve"> PAGEREF _Toc240209959 \h </w:instrText>
            </w:r>
            <w:r>
              <w:rPr>
                <w:noProof/>
                <w:webHidden/>
              </w:rPr>
            </w:r>
            <w:r>
              <w:rPr>
                <w:noProof/>
                <w:webHidden/>
              </w:rPr>
              <w:fldChar w:fldCharType="separate"/>
            </w:r>
            <w:r>
              <w:rPr>
                <w:noProof/>
                <w:webHidden/>
              </w:rPr>
              <w:t>14</w:t>
            </w:r>
            <w:r>
              <w:rPr>
                <w:noProof/>
                <w:webHidden/>
              </w:rPr>
              <w:fldChar w:fldCharType="end"/>
            </w:r>
          </w:hyperlink>
        </w:p>
        <w:p w14:paraId="6D3CDB5F" w14:textId="0B655CB2" w:rsidR="00AF3932" w:rsidRDefault="00AF3932">
          <w:pPr>
            <w:pStyle w:val="TDC2"/>
            <w:tabs>
              <w:tab w:val="right" w:leader="dot" w:pos="8828"/>
            </w:tabs>
            <w:rPr>
              <w:rFonts w:asciiTheme="minorHAnsi" w:eastAsiaTheme="minorEastAsia" w:hAnsiTheme="minorHAnsi"/>
              <w:noProof/>
              <w:color w:val="auto"/>
              <w:sz w:val="24"/>
              <w:szCs w:val="24"/>
              <w:lang w:val="es-MX" w:eastAsia="ja-JP"/>
            </w:rPr>
          </w:pPr>
          <w:hyperlink w:anchor="_Toc240209960" w:history="1">
            <w:r w:rsidRPr="005722C5">
              <w:rPr>
                <w:rStyle w:val="Hipervnculo"/>
                <w:noProof/>
              </w:rPr>
              <w:t>4.2 Normas y Referencias Técnicas</w:t>
            </w:r>
            <w:r>
              <w:rPr>
                <w:noProof/>
                <w:webHidden/>
              </w:rPr>
              <w:tab/>
            </w:r>
            <w:r>
              <w:rPr>
                <w:noProof/>
                <w:webHidden/>
              </w:rPr>
              <w:fldChar w:fldCharType="begin"/>
            </w:r>
            <w:r>
              <w:rPr>
                <w:noProof/>
                <w:webHidden/>
              </w:rPr>
              <w:instrText xml:space="preserve"> PAGEREF _Toc240209960 \h </w:instrText>
            </w:r>
            <w:r>
              <w:rPr>
                <w:noProof/>
                <w:webHidden/>
              </w:rPr>
            </w:r>
            <w:r>
              <w:rPr>
                <w:noProof/>
                <w:webHidden/>
              </w:rPr>
              <w:fldChar w:fldCharType="separate"/>
            </w:r>
            <w:r>
              <w:rPr>
                <w:noProof/>
                <w:webHidden/>
              </w:rPr>
              <w:t>14</w:t>
            </w:r>
            <w:r>
              <w:rPr>
                <w:noProof/>
                <w:webHidden/>
              </w:rPr>
              <w:fldChar w:fldCharType="end"/>
            </w:r>
          </w:hyperlink>
        </w:p>
        <w:p w14:paraId="52B8B0D0" w14:textId="3A414859" w:rsidR="00AF3932" w:rsidRDefault="00AF3932">
          <w:pPr>
            <w:pStyle w:val="TDC3"/>
            <w:tabs>
              <w:tab w:val="right" w:leader="dot" w:pos="8828"/>
            </w:tabs>
            <w:rPr>
              <w:rFonts w:asciiTheme="minorHAnsi" w:eastAsiaTheme="minorEastAsia" w:hAnsiTheme="minorHAnsi"/>
              <w:noProof/>
              <w:color w:val="auto"/>
              <w:sz w:val="24"/>
              <w:szCs w:val="24"/>
              <w:lang w:val="es-MX" w:eastAsia="ja-JP"/>
            </w:rPr>
          </w:pPr>
          <w:hyperlink w:anchor="_Toc240209961" w:history="1">
            <w:r w:rsidRPr="005722C5">
              <w:rPr>
                <w:rStyle w:val="Hipervnculo"/>
                <w:noProof/>
              </w:rPr>
              <w:t>4.2.1 ISO 9001:2015 y Enmienda 1:2024</w:t>
            </w:r>
            <w:r>
              <w:rPr>
                <w:noProof/>
                <w:webHidden/>
              </w:rPr>
              <w:tab/>
            </w:r>
            <w:r>
              <w:rPr>
                <w:noProof/>
                <w:webHidden/>
              </w:rPr>
              <w:fldChar w:fldCharType="begin"/>
            </w:r>
            <w:r>
              <w:rPr>
                <w:noProof/>
                <w:webHidden/>
              </w:rPr>
              <w:instrText xml:space="preserve"> PAGEREF _Toc240209961 \h </w:instrText>
            </w:r>
            <w:r>
              <w:rPr>
                <w:noProof/>
                <w:webHidden/>
              </w:rPr>
            </w:r>
            <w:r>
              <w:rPr>
                <w:noProof/>
                <w:webHidden/>
              </w:rPr>
              <w:fldChar w:fldCharType="separate"/>
            </w:r>
            <w:r>
              <w:rPr>
                <w:noProof/>
                <w:webHidden/>
              </w:rPr>
              <w:t>14</w:t>
            </w:r>
            <w:r>
              <w:rPr>
                <w:noProof/>
                <w:webHidden/>
              </w:rPr>
              <w:fldChar w:fldCharType="end"/>
            </w:r>
          </w:hyperlink>
        </w:p>
        <w:p w14:paraId="12640B95" w14:textId="7DB60670" w:rsidR="00AF3932" w:rsidRDefault="00AF3932">
          <w:pPr>
            <w:pStyle w:val="TDC3"/>
            <w:tabs>
              <w:tab w:val="right" w:leader="dot" w:pos="8828"/>
            </w:tabs>
            <w:rPr>
              <w:rFonts w:asciiTheme="minorHAnsi" w:eastAsiaTheme="minorEastAsia" w:hAnsiTheme="minorHAnsi"/>
              <w:noProof/>
              <w:color w:val="auto"/>
              <w:sz w:val="24"/>
              <w:szCs w:val="24"/>
              <w:lang w:val="es-MX" w:eastAsia="ja-JP"/>
            </w:rPr>
          </w:pPr>
          <w:hyperlink w:anchor="_Toc240209962" w:history="1">
            <w:r w:rsidRPr="005722C5">
              <w:rPr>
                <w:rStyle w:val="Hipervnculo"/>
                <w:noProof/>
              </w:rPr>
              <w:t>4.2.2 ISO/IEC 27001:2022 y OWASP ASVS 5.0.0</w:t>
            </w:r>
            <w:r>
              <w:rPr>
                <w:noProof/>
                <w:webHidden/>
              </w:rPr>
              <w:tab/>
            </w:r>
            <w:r>
              <w:rPr>
                <w:noProof/>
                <w:webHidden/>
              </w:rPr>
              <w:fldChar w:fldCharType="begin"/>
            </w:r>
            <w:r>
              <w:rPr>
                <w:noProof/>
                <w:webHidden/>
              </w:rPr>
              <w:instrText xml:space="preserve"> PAGEREF _Toc240209962 \h </w:instrText>
            </w:r>
            <w:r>
              <w:rPr>
                <w:noProof/>
                <w:webHidden/>
              </w:rPr>
            </w:r>
            <w:r>
              <w:rPr>
                <w:noProof/>
                <w:webHidden/>
              </w:rPr>
              <w:fldChar w:fldCharType="separate"/>
            </w:r>
            <w:r>
              <w:rPr>
                <w:noProof/>
                <w:webHidden/>
              </w:rPr>
              <w:t>15</w:t>
            </w:r>
            <w:r>
              <w:rPr>
                <w:noProof/>
                <w:webHidden/>
              </w:rPr>
              <w:fldChar w:fldCharType="end"/>
            </w:r>
          </w:hyperlink>
        </w:p>
        <w:p w14:paraId="231D1BD0" w14:textId="70D59CE6" w:rsidR="00AF3932" w:rsidRDefault="00AF3932">
          <w:pPr>
            <w:pStyle w:val="TDC3"/>
            <w:tabs>
              <w:tab w:val="right" w:leader="dot" w:pos="8828"/>
            </w:tabs>
            <w:rPr>
              <w:rFonts w:asciiTheme="minorHAnsi" w:eastAsiaTheme="minorEastAsia" w:hAnsiTheme="minorHAnsi"/>
              <w:noProof/>
              <w:color w:val="auto"/>
              <w:sz w:val="24"/>
              <w:szCs w:val="24"/>
              <w:lang w:val="es-MX" w:eastAsia="ja-JP"/>
            </w:rPr>
          </w:pPr>
          <w:hyperlink w:anchor="_Toc240209963" w:history="1">
            <w:r w:rsidRPr="005722C5">
              <w:rPr>
                <w:rStyle w:val="Hipervnculo"/>
                <w:noProof/>
              </w:rPr>
              <w:t>4.2.3 ISO/IEC 25010:2023</w:t>
            </w:r>
            <w:r>
              <w:rPr>
                <w:noProof/>
                <w:webHidden/>
              </w:rPr>
              <w:tab/>
            </w:r>
            <w:r>
              <w:rPr>
                <w:noProof/>
                <w:webHidden/>
              </w:rPr>
              <w:fldChar w:fldCharType="begin"/>
            </w:r>
            <w:r>
              <w:rPr>
                <w:noProof/>
                <w:webHidden/>
              </w:rPr>
              <w:instrText xml:space="preserve"> PAGEREF _Toc240209963 \h </w:instrText>
            </w:r>
            <w:r>
              <w:rPr>
                <w:noProof/>
                <w:webHidden/>
              </w:rPr>
            </w:r>
            <w:r>
              <w:rPr>
                <w:noProof/>
                <w:webHidden/>
              </w:rPr>
              <w:fldChar w:fldCharType="separate"/>
            </w:r>
            <w:r>
              <w:rPr>
                <w:noProof/>
                <w:webHidden/>
              </w:rPr>
              <w:t>15</w:t>
            </w:r>
            <w:r>
              <w:rPr>
                <w:noProof/>
                <w:webHidden/>
              </w:rPr>
              <w:fldChar w:fldCharType="end"/>
            </w:r>
          </w:hyperlink>
        </w:p>
        <w:p w14:paraId="2EC0B562" w14:textId="378DF44C" w:rsidR="00AF3932" w:rsidRDefault="00AF3932">
          <w:pPr>
            <w:pStyle w:val="TDC3"/>
            <w:tabs>
              <w:tab w:val="right" w:leader="dot" w:pos="8828"/>
            </w:tabs>
            <w:rPr>
              <w:rFonts w:asciiTheme="minorHAnsi" w:eastAsiaTheme="minorEastAsia" w:hAnsiTheme="minorHAnsi"/>
              <w:noProof/>
              <w:color w:val="auto"/>
              <w:sz w:val="24"/>
              <w:szCs w:val="24"/>
              <w:lang w:val="es-MX" w:eastAsia="ja-JP"/>
            </w:rPr>
          </w:pPr>
          <w:hyperlink w:anchor="_Toc240209964" w:history="1">
            <w:r w:rsidRPr="005722C5">
              <w:rPr>
                <w:rStyle w:val="Hipervnculo"/>
                <w:noProof/>
              </w:rPr>
              <w:t>4.2.4 ISO 9241-110:2020</w:t>
            </w:r>
            <w:r>
              <w:rPr>
                <w:noProof/>
                <w:webHidden/>
              </w:rPr>
              <w:tab/>
            </w:r>
            <w:r>
              <w:rPr>
                <w:noProof/>
                <w:webHidden/>
              </w:rPr>
              <w:fldChar w:fldCharType="begin"/>
            </w:r>
            <w:r>
              <w:rPr>
                <w:noProof/>
                <w:webHidden/>
              </w:rPr>
              <w:instrText xml:space="preserve"> PAGEREF _Toc240209964 \h </w:instrText>
            </w:r>
            <w:r>
              <w:rPr>
                <w:noProof/>
                <w:webHidden/>
              </w:rPr>
            </w:r>
            <w:r>
              <w:rPr>
                <w:noProof/>
                <w:webHidden/>
              </w:rPr>
              <w:fldChar w:fldCharType="separate"/>
            </w:r>
            <w:r>
              <w:rPr>
                <w:noProof/>
                <w:webHidden/>
              </w:rPr>
              <w:t>15</w:t>
            </w:r>
            <w:r>
              <w:rPr>
                <w:noProof/>
                <w:webHidden/>
              </w:rPr>
              <w:fldChar w:fldCharType="end"/>
            </w:r>
          </w:hyperlink>
        </w:p>
        <w:p w14:paraId="31FB3AA2" w14:textId="7F851922" w:rsidR="00AF3932" w:rsidRDefault="00AF3932">
          <w:pPr>
            <w:pStyle w:val="TDC3"/>
            <w:tabs>
              <w:tab w:val="right" w:leader="dot" w:pos="8828"/>
            </w:tabs>
            <w:rPr>
              <w:rFonts w:asciiTheme="minorHAnsi" w:eastAsiaTheme="minorEastAsia" w:hAnsiTheme="minorHAnsi"/>
              <w:noProof/>
              <w:color w:val="auto"/>
              <w:sz w:val="24"/>
              <w:szCs w:val="24"/>
              <w:lang w:val="es-MX" w:eastAsia="ja-JP"/>
            </w:rPr>
          </w:pPr>
          <w:hyperlink w:anchor="_Toc240209965" w:history="1">
            <w:r w:rsidRPr="005722C5">
              <w:rPr>
                <w:rStyle w:val="Hipervnculo"/>
                <w:noProof/>
              </w:rPr>
              <w:t>4.2.5 ISO/IEC/IEEE 12207:2026 e ISO/IEC/IEEE 29148:2018</w:t>
            </w:r>
            <w:r>
              <w:rPr>
                <w:noProof/>
                <w:webHidden/>
              </w:rPr>
              <w:tab/>
            </w:r>
            <w:r>
              <w:rPr>
                <w:noProof/>
                <w:webHidden/>
              </w:rPr>
              <w:fldChar w:fldCharType="begin"/>
            </w:r>
            <w:r>
              <w:rPr>
                <w:noProof/>
                <w:webHidden/>
              </w:rPr>
              <w:instrText xml:space="preserve"> PAGEREF _Toc240209965 \h </w:instrText>
            </w:r>
            <w:r>
              <w:rPr>
                <w:noProof/>
                <w:webHidden/>
              </w:rPr>
            </w:r>
            <w:r>
              <w:rPr>
                <w:noProof/>
                <w:webHidden/>
              </w:rPr>
              <w:fldChar w:fldCharType="separate"/>
            </w:r>
            <w:r>
              <w:rPr>
                <w:noProof/>
                <w:webHidden/>
              </w:rPr>
              <w:t>15</w:t>
            </w:r>
            <w:r>
              <w:rPr>
                <w:noProof/>
                <w:webHidden/>
              </w:rPr>
              <w:fldChar w:fldCharType="end"/>
            </w:r>
          </w:hyperlink>
        </w:p>
        <w:p w14:paraId="0E051E04" w14:textId="28E461A6" w:rsidR="00AF3932" w:rsidRDefault="00AF3932">
          <w:pPr>
            <w:pStyle w:val="TDC2"/>
            <w:tabs>
              <w:tab w:val="right" w:leader="dot" w:pos="8828"/>
            </w:tabs>
            <w:rPr>
              <w:rFonts w:asciiTheme="minorHAnsi" w:eastAsiaTheme="minorEastAsia" w:hAnsiTheme="minorHAnsi"/>
              <w:noProof/>
              <w:color w:val="auto"/>
              <w:sz w:val="24"/>
              <w:szCs w:val="24"/>
              <w:lang w:val="es-MX" w:eastAsia="ja-JP"/>
            </w:rPr>
          </w:pPr>
          <w:hyperlink w:anchor="_Toc240209966" w:history="1">
            <w:r w:rsidRPr="005722C5">
              <w:rPr>
                <w:rStyle w:val="Hipervnculo"/>
                <w:noProof/>
              </w:rPr>
              <w:t>4.3 Marco Jurídico Mexicano</w:t>
            </w:r>
            <w:r>
              <w:rPr>
                <w:noProof/>
                <w:webHidden/>
              </w:rPr>
              <w:tab/>
            </w:r>
            <w:r>
              <w:rPr>
                <w:noProof/>
                <w:webHidden/>
              </w:rPr>
              <w:fldChar w:fldCharType="begin"/>
            </w:r>
            <w:r>
              <w:rPr>
                <w:noProof/>
                <w:webHidden/>
              </w:rPr>
              <w:instrText xml:space="preserve"> PAGEREF _Toc240209966 \h </w:instrText>
            </w:r>
            <w:r>
              <w:rPr>
                <w:noProof/>
                <w:webHidden/>
              </w:rPr>
            </w:r>
            <w:r>
              <w:rPr>
                <w:noProof/>
                <w:webHidden/>
              </w:rPr>
              <w:fldChar w:fldCharType="separate"/>
            </w:r>
            <w:r>
              <w:rPr>
                <w:noProof/>
                <w:webHidden/>
              </w:rPr>
              <w:t>15</w:t>
            </w:r>
            <w:r>
              <w:rPr>
                <w:noProof/>
                <w:webHidden/>
              </w:rPr>
              <w:fldChar w:fldCharType="end"/>
            </w:r>
          </w:hyperlink>
        </w:p>
        <w:p w14:paraId="755D25AA" w14:textId="25FFC73F" w:rsidR="00AF3932" w:rsidRDefault="00AF3932">
          <w:pPr>
            <w:pStyle w:val="TDC3"/>
            <w:tabs>
              <w:tab w:val="right" w:leader="dot" w:pos="8828"/>
            </w:tabs>
            <w:rPr>
              <w:rFonts w:asciiTheme="minorHAnsi" w:eastAsiaTheme="minorEastAsia" w:hAnsiTheme="minorHAnsi"/>
              <w:noProof/>
              <w:color w:val="auto"/>
              <w:sz w:val="24"/>
              <w:szCs w:val="24"/>
              <w:lang w:val="es-MX" w:eastAsia="ja-JP"/>
            </w:rPr>
          </w:pPr>
          <w:hyperlink w:anchor="_Toc240209967" w:history="1">
            <w:r w:rsidRPr="005722C5">
              <w:rPr>
                <w:rStyle w:val="Hipervnculo"/>
                <w:noProof/>
              </w:rPr>
              <w:t>4.3.1 Protección de Datos Personales</w:t>
            </w:r>
            <w:r>
              <w:rPr>
                <w:noProof/>
                <w:webHidden/>
              </w:rPr>
              <w:tab/>
            </w:r>
            <w:r>
              <w:rPr>
                <w:noProof/>
                <w:webHidden/>
              </w:rPr>
              <w:fldChar w:fldCharType="begin"/>
            </w:r>
            <w:r>
              <w:rPr>
                <w:noProof/>
                <w:webHidden/>
              </w:rPr>
              <w:instrText xml:space="preserve"> PAGEREF _Toc240209967 \h </w:instrText>
            </w:r>
            <w:r>
              <w:rPr>
                <w:noProof/>
                <w:webHidden/>
              </w:rPr>
            </w:r>
            <w:r>
              <w:rPr>
                <w:noProof/>
                <w:webHidden/>
              </w:rPr>
              <w:fldChar w:fldCharType="separate"/>
            </w:r>
            <w:r>
              <w:rPr>
                <w:noProof/>
                <w:webHidden/>
              </w:rPr>
              <w:t>15</w:t>
            </w:r>
            <w:r>
              <w:rPr>
                <w:noProof/>
                <w:webHidden/>
              </w:rPr>
              <w:fldChar w:fldCharType="end"/>
            </w:r>
          </w:hyperlink>
        </w:p>
        <w:p w14:paraId="117ADD07" w14:textId="636F4F99" w:rsidR="00AF3932" w:rsidRDefault="00AF3932">
          <w:pPr>
            <w:pStyle w:val="TDC3"/>
            <w:tabs>
              <w:tab w:val="right" w:leader="dot" w:pos="8828"/>
            </w:tabs>
            <w:rPr>
              <w:rFonts w:asciiTheme="minorHAnsi" w:eastAsiaTheme="minorEastAsia" w:hAnsiTheme="minorHAnsi"/>
              <w:noProof/>
              <w:color w:val="auto"/>
              <w:sz w:val="24"/>
              <w:szCs w:val="24"/>
              <w:lang w:val="es-MX" w:eastAsia="ja-JP"/>
            </w:rPr>
          </w:pPr>
          <w:hyperlink w:anchor="_Toc240209968" w:history="1">
            <w:r w:rsidRPr="005722C5">
              <w:rPr>
                <w:rStyle w:val="Hipervnculo"/>
                <w:noProof/>
              </w:rPr>
              <w:t>4.3.2 Mensajes de Datos y Conservación Documental</w:t>
            </w:r>
            <w:r>
              <w:rPr>
                <w:noProof/>
                <w:webHidden/>
              </w:rPr>
              <w:tab/>
            </w:r>
            <w:r>
              <w:rPr>
                <w:noProof/>
                <w:webHidden/>
              </w:rPr>
              <w:fldChar w:fldCharType="begin"/>
            </w:r>
            <w:r>
              <w:rPr>
                <w:noProof/>
                <w:webHidden/>
              </w:rPr>
              <w:instrText xml:space="preserve"> PAGEREF _Toc240209968 \h </w:instrText>
            </w:r>
            <w:r>
              <w:rPr>
                <w:noProof/>
                <w:webHidden/>
              </w:rPr>
            </w:r>
            <w:r>
              <w:rPr>
                <w:noProof/>
                <w:webHidden/>
              </w:rPr>
              <w:fldChar w:fldCharType="separate"/>
            </w:r>
            <w:r>
              <w:rPr>
                <w:noProof/>
                <w:webHidden/>
              </w:rPr>
              <w:t>15</w:t>
            </w:r>
            <w:r>
              <w:rPr>
                <w:noProof/>
                <w:webHidden/>
              </w:rPr>
              <w:fldChar w:fldCharType="end"/>
            </w:r>
          </w:hyperlink>
        </w:p>
        <w:p w14:paraId="317E092B" w14:textId="79835A34" w:rsidR="00AF3932" w:rsidRDefault="00AF3932">
          <w:pPr>
            <w:pStyle w:val="TDC3"/>
            <w:tabs>
              <w:tab w:val="right" w:leader="dot" w:pos="8828"/>
            </w:tabs>
            <w:rPr>
              <w:rFonts w:asciiTheme="minorHAnsi" w:eastAsiaTheme="minorEastAsia" w:hAnsiTheme="minorHAnsi"/>
              <w:noProof/>
              <w:color w:val="auto"/>
              <w:sz w:val="24"/>
              <w:szCs w:val="24"/>
              <w:lang w:val="es-MX" w:eastAsia="ja-JP"/>
            </w:rPr>
          </w:pPr>
          <w:hyperlink w:anchor="_Toc240209969" w:history="1">
            <w:r w:rsidRPr="005722C5">
              <w:rPr>
                <w:rStyle w:val="Hipervnculo"/>
                <w:noProof/>
              </w:rPr>
              <w:t>4.3.3 Propiedad Intelectual y Licenciamiento</w:t>
            </w:r>
            <w:r>
              <w:rPr>
                <w:noProof/>
                <w:webHidden/>
              </w:rPr>
              <w:tab/>
            </w:r>
            <w:r>
              <w:rPr>
                <w:noProof/>
                <w:webHidden/>
              </w:rPr>
              <w:fldChar w:fldCharType="begin"/>
            </w:r>
            <w:r>
              <w:rPr>
                <w:noProof/>
                <w:webHidden/>
              </w:rPr>
              <w:instrText xml:space="preserve"> PAGEREF _Toc240209969 \h </w:instrText>
            </w:r>
            <w:r>
              <w:rPr>
                <w:noProof/>
                <w:webHidden/>
              </w:rPr>
            </w:r>
            <w:r>
              <w:rPr>
                <w:noProof/>
                <w:webHidden/>
              </w:rPr>
              <w:fldChar w:fldCharType="separate"/>
            </w:r>
            <w:r>
              <w:rPr>
                <w:noProof/>
                <w:webHidden/>
              </w:rPr>
              <w:t>16</w:t>
            </w:r>
            <w:r>
              <w:rPr>
                <w:noProof/>
                <w:webHidden/>
              </w:rPr>
              <w:fldChar w:fldCharType="end"/>
            </w:r>
          </w:hyperlink>
        </w:p>
        <w:p w14:paraId="4B32963B" w14:textId="0C48D671" w:rsidR="00AF3932" w:rsidRDefault="00AF3932">
          <w:pPr>
            <w:pStyle w:val="TDC2"/>
            <w:tabs>
              <w:tab w:val="right" w:leader="dot" w:pos="8828"/>
            </w:tabs>
            <w:rPr>
              <w:rFonts w:asciiTheme="minorHAnsi" w:eastAsiaTheme="minorEastAsia" w:hAnsiTheme="minorHAnsi"/>
              <w:noProof/>
              <w:color w:val="auto"/>
              <w:sz w:val="24"/>
              <w:szCs w:val="24"/>
              <w:lang w:val="es-MX" w:eastAsia="ja-JP"/>
            </w:rPr>
          </w:pPr>
          <w:hyperlink w:anchor="_Toc240209970" w:history="1">
            <w:r w:rsidRPr="005722C5">
              <w:rPr>
                <w:rStyle w:val="Hipervnculo"/>
                <w:noProof/>
              </w:rPr>
              <w:t>4.4 Matriz de Aplicabilidad y Evidencia</w:t>
            </w:r>
            <w:r>
              <w:rPr>
                <w:noProof/>
                <w:webHidden/>
              </w:rPr>
              <w:tab/>
            </w:r>
            <w:r>
              <w:rPr>
                <w:noProof/>
                <w:webHidden/>
              </w:rPr>
              <w:fldChar w:fldCharType="begin"/>
            </w:r>
            <w:r>
              <w:rPr>
                <w:noProof/>
                <w:webHidden/>
              </w:rPr>
              <w:instrText xml:space="preserve"> PAGEREF _Toc240209970 \h </w:instrText>
            </w:r>
            <w:r>
              <w:rPr>
                <w:noProof/>
                <w:webHidden/>
              </w:rPr>
            </w:r>
            <w:r>
              <w:rPr>
                <w:noProof/>
                <w:webHidden/>
              </w:rPr>
              <w:fldChar w:fldCharType="separate"/>
            </w:r>
            <w:r>
              <w:rPr>
                <w:noProof/>
                <w:webHidden/>
              </w:rPr>
              <w:t>16</w:t>
            </w:r>
            <w:r>
              <w:rPr>
                <w:noProof/>
                <w:webHidden/>
              </w:rPr>
              <w:fldChar w:fldCharType="end"/>
            </w:r>
          </w:hyperlink>
        </w:p>
        <w:p w14:paraId="6EBA2694" w14:textId="70B1861E" w:rsidR="00AF3932" w:rsidRDefault="00AF3932">
          <w:pPr>
            <w:pStyle w:val="TDC2"/>
            <w:tabs>
              <w:tab w:val="right" w:leader="dot" w:pos="8828"/>
            </w:tabs>
            <w:rPr>
              <w:rFonts w:asciiTheme="minorHAnsi" w:eastAsiaTheme="minorEastAsia" w:hAnsiTheme="minorHAnsi"/>
              <w:noProof/>
              <w:color w:val="auto"/>
              <w:sz w:val="24"/>
              <w:szCs w:val="24"/>
              <w:lang w:val="es-MX" w:eastAsia="ja-JP"/>
            </w:rPr>
          </w:pPr>
          <w:hyperlink w:anchor="_Toc240209971" w:history="1">
            <w:r w:rsidRPr="005722C5">
              <w:rPr>
                <w:rStyle w:val="Hipervnculo"/>
                <w:noProof/>
              </w:rPr>
              <w:t>4.5 Evidencia de Cumplimiento y Revisión</w:t>
            </w:r>
            <w:r>
              <w:rPr>
                <w:noProof/>
                <w:webHidden/>
              </w:rPr>
              <w:tab/>
            </w:r>
            <w:r>
              <w:rPr>
                <w:noProof/>
                <w:webHidden/>
              </w:rPr>
              <w:fldChar w:fldCharType="begin"/>
            </w:r>
            <w:r>
              <w:rPr>
                <w:noProof/>
                <w:webHidden/>
              </w:rPr>
              <w:instrText xml:space="preserve"> PAGEREF _Toc240209971 \h </w:instrText>
            </w:r>
            <w:r>
              <w:rPr>
                <w:noProof/>
                <w:webHidden/>
              </w:rPr>
            </w:r>
            <w:r>
              <w:rPr>
                <w:noProof/>
                <w:webHidden/>
              </w:rPr>
              <w:fldChar w:fldCharType="separate"/>
            </w:r>
            <w:r>
              <w:rPr>
                <w:noProof/>
                <w:webHidden/>
              </w:rPr>
              <w:t>17</w:t>
            </w:r>
            <w:r>
              <w:rPr>
                <w:noProof/>
                <w:webHidden/>
              </w:rPr>
              <w:fldChar w:fldCharType="end"/>
            </w:r>
          </w:hyperlink>
        </w:p>
        <w:p w14:paraId="7666F11A" w14:textId="0BC49095" w:rsidR="00AF3932" w:rsidRDefault="00AF3932">
          <w:pPr>
            <w:pStyle w:val="TDC1"/>
            <w:tabs>
              <w:tab w:val="right" w:leader="dot" w:pos="8828"/>
            </w:tabs>
            <w:rPr>
              <w:rFonts w:asciiTheme="minorHAnsi" w:eastAsiaTheme="minorEastAsia" w:hAnsiTheme="minorHAnsi"/>
              <w:noProof/>
              <w:color w:val="auto"/>
              <w:sz w:val="24"/>
              <w:szCs w:val="24"/>
              <w:lang w:val="es-MX" w:eastAsia="ja-JP"/>
            </w:rPr>
          </w:pPr>
          <w:hyperlink w:anchor="_Toc240209972" w:history="1">
            <w:r w:rsidRPr="005722C5">
              <w:rPr>
                <w:rStyle w:val="Hipervnculo"/>
                <w:noProof/>
              </w:rPr>
              <w:t>5. Marco Conceptual</w:t>
            </w:r>
            <w:r>
              <w:rPr>
                <w:noProof/>
                <w:webHidden/>
              </w:rPr>
              <w:tab/>
            </w:r>
            <w:r>
              <w:rPr>
                <w:noProof/>
                <w:webHidden/>
              </w:rPr>
              <w:fldChar w:fldCharType="begin"/>
            </w:r>
            <w:r>
              <w:rPr>
                <w:noProof/>
                <w:webHidden/>
              </w:rPr>
              <w:instrText xml:space="preserve"> PAGEREF _Toc240209972 \h </w:instrText>
            </w:r>
            <w:r>
              <w:rPr>
                <w:noProof/>
                <w:webHidden/>
              </w:rPr>
            </w:r>
            <w:r>
              <w:rPr>
                <w:noProof/>
                <w:webHidden/>
              </w:rPr>
              <w:fldChar w:fldCharType="separate"/>
            </w:r>
            <w:r>
              <w:rPr>
                <w:noProof/>
                <w:webHidden/>
              </w:rPr>
              <w:t>17</w:t>
            </w:r>
            <w:r>
              <w:rPr>
                <w:noProof/>
                <w:webHidden/>
              </w:rPr>
              <w:fldChar w:fldCharType="end"/>
            </w:r>
          </w:hyperlink>
        </w:p>
        <w:p w14:paraId="663C5DAA" w14:textId="7544CA36" w:rsidR="00AF3932" w:rsidRDefault="00AF3932">
          <w:pPr>
            <w:pStyle w:val="TDC2"/>
            <w:tabs>
              <w:tab w:val="right" w:leader="dot" w:pos="8828"/>
            </w:tabs>
            <w:rPr>
              <w:rFonts w:asciiTheme="minorHAnsi" w:eastAsiaTheme="minorEastAsia" w:hAnsiTheme="minorHAnsi"/>
              <w:noProof/>
              <w:color w:val="auto"/>
              <w:sz w:val="24"/>
              <w:szCs w:val="24"/>
              <w:lang w:val="es-MX" w:eastAsia="ja-JP"/>
            </w:rPr>
          </w:pPr>
          <w:hyperlink w:anchor="_Toc240209973" w:history="1">
            <w:r w:rsidRPr="005722C5">
              <w:rPr>
                <w:rStyle w:val="Hipervnculo"/>
                <w:noProof/>
              </w:rPr>
              <w:t>5.1 Conceptos Fundamentales</w:t>
            </w:r>
            <w:r>
              <w:rPr>
                <w:noProof/>
                <w:webHidden/>
              </w:rPr>
              <w:tab/>
            </w:r>
            <w:r>
              <w:rPr>
                <w:noProof/>
                <w:webHidden/>
              </w:rPr>
              <w:fldChar w:fldCharType="begin"/>
            </w:r>
            <w:r>
              <w:rPr>
                <w:noProof/>
                <w:webHidden/>
              </w:rPr>
              <w:instrText xml:space="preserve"> PAGEREF _Toc240209973 \h </w:instrText>
            </w:r>
            <w:r>
              <w:rPr>
                <w:noProof/>
                <w:webHidden/>
              </w:rPr>
            </w:r>
            <w:r>
              <w:rPr>
                <w:noProof/>
                <w:webHidden/>
              </w:rPr>
              <w:fldChar w:fldCharType="separate"/>
            </w:r>
            <w:r>
              <w:rPr>
                <w:noProof/>
                <w:webHidden/>
              </w:rPr>
              <w:t>17</w:t>
            </w:r>
            <w:r>
              <w:rPr>
                <w:noProof/>
                <w:webHidden/>
              </w:rPr>
              <w:fldChar w:fldCharType="end"/>
            </w:r>
          </w:hyperlink>
        </w:p>
        <w:p w14:paraId="34E24044" w14:textId="2384348F" w:rsidR="00AF3932" w:rsidRDefault="00AF3932">
          <w:pPr>
            <w:pStyle w:val="TDC2"/>
            <w:tabs>
              <w:tab w:val="right" w:leader="dot" w:pos="8828"/>
            </w:tabs>
            <w:rPr>
              <w:rFonts w:asciiTheme="minorHAnsi" w:eastAsiaTheme="minorEastAsia" w:hAnsiTheme="minorHAnsi"/>
              <w:noProof/>
              <w:color w:val="auto"/>
              <w:sz w:val="24"/>
              <w:szCs w:val="24"/>
              <w:lang w:val="es-MX" w:eastAsia="ja-JP"/>
            </w:rPr>
          </w:pPr>
          <w:hyperlink w:anchor="_Toc240209974" w:history="1">
            <w:r w:rsidRPr="005722C5">
              <w:rPr>
                <w:rStyle w:val="Hipervnculo"/>
                <w:noProof/>
              </w:rPr>
              <w:t>5.2 Arquitectura y Desarrollo</w:t>
            </w:r>
            <w:r>
              <w:rPr>
                <w:noProof/>
                <w:webHidden/>
              </w:rPr>
              <w:tab/>
            </w:r>
            <w:r>
              <w:rPr>
                <w:noProof/>
                <w:webHidden/>
              </w:rPr>
              <w:fldChar w:fldCharType="begin"/>
            </w:r>
            <w:r>
              <w:rPr>
                <w:noProof/>
                <w:webHidden/>
              </w:rPr>
              <w:instrText xml:space="preserve"> PAGEREF _Toc240209974 \h </w:instrText>
            </w:r>
            <w:r>
              <w:rPr>
                <w:noProof/>
                <w:webHidden/>
              </w:rPr>
            </w:r>
            <w:r>
              <w:rPr>
                <w:noProof/>
                <w:webHidden/>
              </w:rPr>
              <w:fldChar w:fldCharType="separate"/>
            </w:r>
            <w:r>
              <w:rPr>
                <w:noProof/>
                <w:webHidden/>
              </w:rPr>
              <w:t>18</w:t>
            </w:r>
            <w:r>
              <w:rPr>
                <w:noProof/>
                <w:webHidden/>
              </w:rPr>
              <w:fldChar w:fldCharType="end"/>
            </w:r>
          </w:hyperlink>
        </w:p>
        <w:p w14:paraId="66C82DB1" w14:textId="55F23AB6" w:rsidR="00AF3932" w:rsidRDefault="00AF3932">
          <w:pPr>
            <w:pStyle w:val="TDC2"/>
            <w:tabs>
              <w:tab w:val="right" w:leader="dot" w:pos="8828"/>
            </w:tabs>
            <w:rPr>
              <w:rFonts w:asciiTheme="minorHAnsi" w:eastAsiaTheme="minorEastAsia" w:hAnsiTheme="minorHAnsi"/>
              <w:noProof/>
              <w:color w:val="auto"/>
              <w:sz w:val="24"/>
              <w:szCs w:val="24"/>
              <w:lang w:val="es-MX" w:eastAsia="ja-JP"/>
            </w:rPr>
          </w:pPr>
          <w:hyperlink w:anchor="_Toc240209975" w:history="1">
            <w:r w:rsidRPr="005722C5">
              <w:rPr>
                <w:rStyle w:val="Hipervnculo"/>
                <w:noProof/>
              </w:rPr>
              <w:t>5.3 Datos, Inventario y Trazabilidad</w:t>
            </w:r>
            <w:r>
              <w:rPr>
                <w:noProof/>
                <w:webHidden/>
              </w:rPr>
              <w:tab/>
            </w:r>
            <w:r>
              <w:rPr>
                <w:noProof/>
                <w:webHidden/>
              </w:rPr>
              <w:fldChar w:fldCharType="begin"/>
            </w:r>
            <w:r>
              <w:rPr>
                <w:noProof/>
                <w:webHidden/>
              </w:rPr>
              <w:instrText xml:space="preserve"> PAGEREF _Toc240209975 \h </w:instrText>
            </w:r>
            <w:r>
              <w:rPr>
                <w:noProof/>
                <w:webHidden/>
              </w:rPr>
            </w:r>
            <w:r>
              <w:rPr>
                <w:noProof/>
                <w:webHidden/>
              </w:rPr>
              <w:fldChar w:fldCharType="separate"/>
            </w:r>
            <w:r>
              <w:rPr>
                <w:noProof/>
                <w:webHidden/>
              </w:rPr>
              <w:t>19</w:t>
            </w:r>
            <w:r>
              <w:rPr>
                <w:noProof/>
                <w:webHidden/>
              </w:rPr>
              <w:fldChar w:fldCharType="end"/>
            </w:r>
          </w:hyperlink>
        </w:p>
        <w:p w14:paraId="288DD9F6" w14:textId="028B9F40" w:rsidR="00AF3932" w:rsidRDefault="00AF3932">
          <w:pPr>
            <w:pStyle w:val="TDC2"/>
            <w:tabs>
              <w:tab w:val="right" w:leader="dot" w:pos="8828"/>
            </w:tabs>
            <w:rPr>
              <w:rFonts w:asciiTheme="minorHAnsi" w:eastAsiaTheme="minorEastAsia" w:hAnsiTheme="minorHAnsi"/>
              <w:noProof/>
              <w:color w:val="auto"/>
              <w:sz w:val="24"/>
              <w:szCs w:val="24"/>
              <w:lang w:val="es-MX" w:eastAsia="ja-JP"/>
            </w:rPr>
          </w:pPr>
          <w:hyperlink w:anchor="_Toc240209976" w:history="1">
            <w:r w:rsidRPr="005722C5">
              <w:rPr>
                <w:rStyle w:val="Hipervnculo"/>
                <w:noProof/>
              </w:rPr>
              <w:t>5.4 Seguridad, Calidad y Operación</w:t>
            </w:r>
            <w:r>
              <w:rPr>
                <w:noProof/>
                <w:webHidden/>
              </w:rPr>
              <w:tab/>
            </w:r>
            <w:r>
              <w:rPr>
                <w:noProof/>
                <w:webHidden/>
              </w:rPr>
              <w:fldChar w:fldCharType="begin"/>
            </w:r>
            <w:r>
              <w:rPr>
                <w:noProof/>
                <w:webHidden/>
              </w:rPr>
              <w:instrText xml:space="preserve"> PAGEREF _Toc240209976 \h </w:instrText>
            </w:r>
            <w:r>
              <w:rPr>
                <w:noProof/>
                <w:webHidden/>
              </w:rPr>
            </w:r>
            <w:r>
              <w:rPr>
                <w:noProof/>
                <w:webHidden/>
              </w:rPr>
              <w:fldChar w:fldCharType="separate"/>
            </w:r>
            <w:r>
              <w:rPr>
                <w:noProof/>
                <w:webHidden/>
              </w:rPr>
              <w:t>20</w:t>
            </w:r>
            <w:r>
              <w:rPr>
                <w:noProof/>
                <w:webHidden/>
              </w:rPr>
              <w:fldChar w:fldCharType="end"/>
            </w:r>
          </w:hyperlink>
        </w:p>
        <w:p w14:paraId="64EF731A" w14:textId="75E46E61" w:rsidR="00AF3932" w:rsidRDefault="00AF3932">
          <w:pPr>
            <w:pStyle w:val="TDC1"/>
            <w:tabs>
              <w:tab w:val="right" w:leader="dot" w:pos="8828"/>
            </w:tabs>
            <w:rPr>
              <w:rFonts w:asciiTheme="minorHAnsi" w:eastAsiaTheme="minorEastAsia" w:hAnsiTheme="minorHAnsi"/>
              <w:noProof/>
              <w:color w:val="auto"/>
              <w:sz w:val="24"/>
              <w:szCs w:val="24"/>
              <w:lang w:val="es-MX" w:eastAsia="ja-JP"/>
            </w:rPr>
          </w:pPr>
          <w:hyperlink w:anchor="_Toc240209977" w:history="1">
            <w:r w:rsidRPr="005722C5">
              <w:rPr>
                <w:rStyle w:val="Hipervnculo"/>
                <w:noProof/>
              </w:rPr>
              <w:t>6. Fuentes de Información</w:t>
            </w:r>
            <w:r>
              <w:rPr>
                <w:noProof/>
                <w:webHidden/>
              </w:rPr>
              <w:tab/>
            </w:r>
            <w:r>
              <w:rPr>
                <w:noProof/>
                <w:webHidden/>
              </w:rPr>
              <w:fldChar w:fldCharType="begin"/>
            </w:r>
            <w:r>
              <w:rPr>
                <w:noProof/>
                <w:webHidden/>
              </w:rPr>
              <w:instrText xml:space="preserve"> PAGEREF _Toc240209977 \h </w:instrText>
            </w:r>
            <w:r>
              <w:rPr>
                <w:noProof/>
                <w:webHidden/>
              </w:rPr>
            </w:r>
            <w:r>
              <w:rPr>
                <w:noProof/>
                <w:webHidden/>
              </w:rPr>
              <w:fldChar w:fldCharType="separate"/>
            </w:r>
            <w:r>
              <w:rPr>
                <w:noProof/>
                <w:webHidden/>
              </w:rPr>
              <w:t>20</w:t>
            </w:r>
            <w:r>
              <w:rPr>
                <w:noProof/>
                <w:webHidden/>
              </w:rPr>
              <w:fldChar w:fldCharType="end"/>
            </w:r>
          </w:hyperlink>
        </w:p>
        <w:p w14:paraId="1D433CFF" w14:textId="77777777" w:rsidR="00E96656" w:rsidRPr="00730D09" w:rsidRDefault="00E96656" w:rsidP="00730D09">
          <w:r>
            <w:rPr>
              <w:b/>
              <w:bCs/>
              <w:lang w:val="es-ES"/>
            </w:rPr>
            <w:fldChar w:fldCharType="end"/>
          </w:r>
        </w:p>
      </w:sdtContent>
    </w:sdt>
    <w:p w14:paraId="3787CA1F" w14:textId="77777777" w:rsidR="002F6357" w:rsidRDefault="002F6357" w:rsidP="002F6357">
      <w:pPr>
        <w:rPr>
          <w:lang w:val="es-MX"/>
        </w:rPr>
      </w:pPr>
    </w:p>
    <w:p w14:paraId="6F61D12D" w14:textId="77777777" w:rsidR="002F6357" w:rsidRDefault="002F6357" w:rsidP="002F6357">
      <w:pPr>
        <w:rPr>
          <w:lang w:val="es-MX"/>
        </w:rPr>
      </w:pPr>
    </w:p>
    <w:p w14:paraId="16A29FA4" w14:textId="77777777" w:rsidR="002F6357" w:rsidRDefault="002F6357" w:rsidP="002F6357">
      <w:pPr>
        <w:rPr>
          <w:lang w:val="es-MX"/>
        </w:rPr>
      </w:pPr>
    </w:p>
    <w:p w14:paraId="77D30674" w14:textId="77777777" w:rsidR="002F6357" w:rsidRDefault="002F6357" w:rsidP="002F6357">
      <w:pPr>
        <w:rPr>
          <w:lang w:val="es-MX"/>
        </w:rPr>
      </w:pPr>
    </w:p>
    <w:p w14:paraId="75AB92F6" w14:textId="77777777" w:rsidR="002F6357" w:rsidRDefault="002F6357" w:rsidP="002F6357">
      <w:pPr>
        <w:rPr>
          <w:lang w:val="es-MX"/>
        </w:rPr>
      </w:pPr>
    </w:p>
    <w:p w14:paraId="5231ED43" w14:textId="77777777" w:rsidR="002F6357" w:rsidRDefault="002F6357" w:rsidP="002F6357">
      <w:pPr>
        <w:rPr>
          <w:lang w:val="es-MX"/>
        </w:rPr>
      </w:pPr>
    </w:p>
    <w:p w14:paraId="606813F5" w14:textId="77777777" w:rsidR="002F6357" w:rsidRDefault="002F6357" w:rsidP="002F6357">
      <w:pPr>
        <w:rPr>
          <w:lang w:val="es-MX"/>
        </w:rPr>
      </w:pPr>
    </w:p>
    <w:p w14:paraId="13D27812" w14:textId="77777777" w:rsidR="002F6357" w:rsidRDefault="002F6357" w:rsidP="002F6357">
      <w:pPr>
        <w:rPr>
          <w:lang w:val="es-MX"/>
        </w:rPr>
      </w:pPr>
    </w:p>
    <w:p w14:paraId="0C550AC2" w14:textId="77777777" w:rsidR="002F6357" w:rsidRDefault="002F6357" w:rsidP="002F6357">
      <w:pPr>
        <w:rPr>
          <w:lang w:val="es-MX"/>
        </w:rPr>
      </w:pPr>
    </w:p>
    <w:p w14:paraId="358A5B24" w14:textId="77777777" w:rsidR="002F6357" w:rsidRDefault="002F6357" w:rsidP="002F6357">
      <w:pPr>
        <w:rPr>
          <w:lang w:val="es-MX"/>
        </w:rPr>
      </w:pPr>
    </w:p>
    <w:p w14:paraId="17D7436E" w14:textId="77777777" w:rsidR="002F6357" w:rsidRPr="002F6357" w:rsidRDefault="002F6357" w:rsidP="002F6357">
      <w:pPr>
        <w:rPr>
          <w:lang w:val="es-MX"/>
        </w:rPr>
      </w:pPr>
    </w:p>
    <w:p w14:paraId="38429426" w14:textId="77777777" w:rsidR="00E96656" w:rsidRPr="00482C9A" w:rsidRDefault="00E96656" w:rsidP="001254C1">
      <w:pPr>
        <w:pStyle w:val="Ttulo1"/>
        <w:numPr>
          <w:ilvl w:val="0"/>
          <w:numId w:val="5"/>
        </w:numPr>
        <w:rPr>
          <w:rFonts w:ascii="Times New Roman" w:hAnsi="Times New Roman" w:cs="Times New Roman"/>
          <w:bCs/>
          <w:sz w:val="28"/>
          <w:szCs w:val="28"/>
          <w:lang w:val="es-MX"/>
        </w:rPr>
      </w:pPr>
      <w:bookmarkStart w:id="0" w:name="_Toc240209932"/>
      <w:r w:rsidRPr="00482C9A">
        <w:rPr>
          <w:rFonts w:ascii="Arial" w:hAnsi="Arial" w:cs="Times New Roman"/>
          <w:bCs/>
          <w:szCs w:val="28"/>
          <w:lang w:val="es-MX"/>
        </w:rPr>
        <w:t>Antecedentes y Planteamiento del Problema</w:t>
      </w:r>
      <w:bookmarkEnd w:id="0"/>
    </w:p>
    <w:p w14:paraId="6D3A50B1" w14:textId="77777777" w:rsidR="001254C1" w:rsidRDefault="001254C1" w:rsidP="001F203A">
      <w:pPr>
        <w:pStyle w:val="Ttulo2"/>
        <w:numPr>
          <w:ilvl w:val="1"/>
          <w:numId w:val="6"/>
        </w:numPr>
        <w:rPr>
          <w:rFonts w:ascii="Times New Roman" w:hAnsi="Times New Roman" w:cs="Times New Roman"/>
          <w:sz w:val="24"/>
          <w:szCs w:val="24"/>
          <w:lang w:val="es-MX"/>
        </w:rPr>
      </w:pPr>
      <w:bookmarkStart w:id="1" w:name="_Toc240209933"/>
      <w:r>
        <w:rPr>
          <w:rFonts w:ascii="Arial" w:hAnsi="Arial" w:cs="Times New Roman"/>
          <w:szCs w:val="24"/>
          <w:lang w:val="es-MX"/>
        </w:rPr>
        <w:t>El Contexto para Buscar una Solución Digital</w:t>
      </w:r>
      <w:bookmarkEnd w:id="1"/>
    </w:p>
    <w:p w14:paraId="71367CCD" w14:textId="77777777" w:rsidR="00CD5A1C" w:rsidRPr="00CD5A1C" w:rsidRDefault="00CD5A1C" w:rsidP="00CD5A1C">
      <w:pPr>
        <w:spacing w:before="100" w:beforeAutospacing="1" w:afterAutospacing="1" w:line="240" w:lineRule="auto"/>
        <w:ind w:left="720"/>
        <w:jc w:val="both"/>
        <w:rPr>
          <w:rFonts w:ascii="Times New Roman" w:eastAsia="Times New Roman" w:hAnsi="Times New Roman" w:cs="Times New Roman"/>
          <w:kern w:val="0"/>
          <w:sz w:val="24"/>
          <w:szCs w:val="24"/>
          <w:lang w:val="es-MX" w:eastAsia="ja-JP"/>
          <w14:ligatures w14:val="none"/>
        </w:rPr>
      </w:pPr>
      <w:r w:rsidRPr="00CD5A1C">
        <w:rPr>
          <w:rFonts w:eastAsia="Times New Roman" w:cs="Times New Roman"/>
          <w:kern w:val="0"/>
          <w:szCs w:val="24"/>
          <w:lang w:val="es-MX" w:eastAsia="ja-JP"/>
          <w14:ligatures w14:val="none"/>
        </w:rPr>
        <w:t>Desde sus inicios, Takab ha priorizado la mejora continua, desarrollando metodologías y procedimientos propios para optimizar sus operaciones diarias. Ante la necesidad emergente de llevar un control estricto del inventario físico, la primera alternativa considerada fue el uso de hojas de cálculo</w:t>
      </w:r>
      <w:r w:rsidR="005A048D">
        <w:rPr>
          <w:rFonts w:eastAsia="Times New Roman" w:cs="Times New Roman"/>
          <w:kern w:val="0"/>
          <w:szCs w:val="24"/>
          <w:lang w:val="es-MX" w:eastAsia="ja-JP"/>
          <w14:ligatures w14:val="none"/>
        </w:rPr>
        <w:t xml:space="preserve"> en Excel</w:t>
      </w:r>
      <w:r w:rsidRPr="00CD5A1C">
        <w:rPr>
          <w:rFonts w:eastAsia="Times New Roman" w:cs="Times New Roman"/>
          <w:kern w:val="0"/>
          <w:szCs w:val="24"/>
          <w:lang w:val="es-MX" w:eastAsia="ja-JP"/>
          <w14:ligatures w14:val="none"/>
        </w:rPr>
        <w:t>. Sin embargo, esta propuesta fue descartada al identificar una solución tecnológica más eficiente</w:t>
      </w:r>
      <w:r w:rsidR="005A048D">
        <w:rPr>
          <w:rFonts w:eastAsia="Times New Roman" w:cs="Times New Roman"/>
          <w:kern w:val="0"/>
          <w:szCs w:val="24"/>
          <w:lang w:val="es-MX" w:eastAsia="ja-JP"/>
          <w14:ligatures w14:val="none"/>
        </w:rPr>
        <w:t>,</w:t>
      </w:r>
      <w:r w:rsidRPr="00CD5A1C">
        <w:rPr>
          <w:rFonts w:eastAsia="Times New Roman" w:cs="Times New Roman"/>
          <w:kern w:val="0"/>
          <w:szCs w:val="24"/>
          <w:lang w:val="es-MX" w:eastAsia="ja-JP"/>
          <w14:ligatures w14:val="none"/>
        </w:rPr>
        <w:t xml:space="preserve"> aprovechar la infraestructura del servidor de la empresa para alojar una aplicación web dedicada a la gestión de dicho inventario.</w:t>
      </w:r>
    </w:p>
    <w:p w14:paraId="525EB0E5" w14:textId="77777777" w:rsidR="00CD5A1C" w:rsidRPr="00CD5A1C" w:rsidRDefault="00CD5A1C" w:rsidP="00CD5A1C">
      <w:pPr>
        <w:spacing w:before="100" w:beforeAutospacing="1" w:afterAutospacing="1" w:line="240" w:lineRule="auto"/>
        <w:ind w:left="708"/>
        <w:jc w:val="both"/>
        <w:rPr>
          <w:rFonts w:ascii="Times New Roman" w:eastAsia="Times New Roman" w:hAnsi="Times New Roman" w:cs="Times New Roman"/>
          <w:kern w:val="0"/>
          <w:sz w:val="24"/>
          <w:szCs w:val="24"/>
          <w:lang w:val="es-MX" w:eastAsia="ja-JP"/>
          <w14:ligatures w14:val="none"/>
        </w:rPr>
      </w:pPr>
      <w:r w:rsidRPr="00CD5A1C">
        <w:rPr>
          <w:rFonts w:eastAsia="Times New Roman" w:cs="Times New Roman"/>
          <w:kern w:val="0"/>
          <w:szCs w:val="24"/>
          <w:lang w:val="es-MX" w:eastAsia="ja-JP"/>
          <w14:ligatures w14:val="none"/>
        </w:rPr>
        <w:lastRenderedPageBreak/>
        <w:t xml:space="preserve">De este modo surgió el sistema actual, concebido inicialmente como un gestor de </w:t>
      </w:r>
      <w:r w:rsidR="005A048D">
        <w:rPr>
          <w:rFonts w:eastAsia="Times New Roman" w:cs="Times New Roman"/>
          <w:kern w:val="0"/>
          <w:szCs w:val="24"/>
          <w:lang w:val="es-MX" w:eastAsia="ja-JP"/>
          <w14:ligatures w14:val="none"/>
        </w:rPr>
        <w:t>inventario</w:t>
      </w:r>
      <w:r w:rsidRPr="00CD5A1C">
        <w:rPr>
          <w:rFonts w:eastAsia="Times New Roman" w:cs="Times New Roman"/>
          <w:kern w:val="0"/>
          <w:szCs w:val="24"/>
          <w:lang w:val="es-MX" w:eastAsia="ja-JP"/>
          <w14:ligatures w14:val="none"/>
        </w:rPr>
        <w:t xml:space="preserve"> básico. Gracias a su excelente </w:t>
      </w:r>
      <w:r w:rsidR="005A048D">
        <w:rPr>
          <w:rFonts w:eastAsia="Times New Roman" w:cs="Times New Roman"/>
          <w:kern w:val="0"/>
          <w:szCs w:val="24"/>
          <w:lang w:val="es-MX" w:eastAsia="ja-JP"/>
          <w14:ligatures w14:val="none"/>
        </w:rPr>
        <w:t>recibimiento</w:t>
      </w:r>
      <w:r w:rsidRPr="00CD5A1C">
        <w:rPr>
          <w:rFonts w:eastAsia="Times New Roman" w:cs="Times New Roman"/>
          <w:kern w:val="0"/>
          <w:szCs w:val="24"/>
          <w:lang w:val="es-MX" w:eastAsia="ja-JP"/>
          <w14:ligatures w14:val="none"/>
        </w:rPr>
        <w:t xml:space="preserve"> y a la optimización que aportó a los flujos de trabajo, la plataforma escaló de manera gradual. Se integraron nuevos módulos y funcionalidades para cubrir otras áreas críticas de la empresa, marcando así su evolución de una herramienta de inventario a un sistema de Planificación de Recursos Empresariales (ERP) robusto y diseñado a la medida de los procesos internos de Takab.</w:t>
      </w:r>
    </w:p>
    <w:p w14:paraId="15B514BD" w14:textId="77777777" w:rsidR="001254C1" w:rsidRPr="005A048D" w:rsidRDefault="001254C1" w:rsidP="001254C1">
      <w:pPr>
        <w:ind w:left="708"/>
        <w:jc w:val="both"/>
        <w:rPr>
          <w:rFonts w:ascii="Times New Roman" w:hAnsi="Times New Roman" w:cs="Times New Roman"/>
          <w:sz w:val="24"/>
          <w:szCs w:val="24"/>
          <w:lang w:val="es-MX"/>
        </w:rPr>
      </w:pPr>
    </w:p>
    <w:p w14:paraId="5EE95E71" w14:textId="77777777" w:rsidR="001254C1" w:rsidRDefault="001254C1" w:rsidP="009F7028">
      <w:pPr>
        <w:pStyle w:val="Ttulo2"/>
        <w:numPr>
          <w:ilvl w:val="1"/>
          <w:numId w:val="5"/>
        </w:numPr>
        <w:rPr>
          <w:rFonts w:ascii="Times New Roman" w:hAnsi="Times New Roman" w:cs="Times New Roman"/>
          <w:sz w:val="24"/>
          <w:szCs w:val="24"/>
          <w:lang w:val="es-MX"/>
        </w:rPr>
      </w:pPr>
      <w:bookmarkStart w:id="2" w:name="_Toc240209934"/>
      <w:r>
        <w:rPr>
          <w:rFonts w:ascii="Arial" w:hAnsi="Arial" w:cs="Times New Roman"/>
          <w:szCs w:val="24"/>
          <w:lang w:val="es-MX"/>
        </w:rPr>
        <w:t>Estado Actual del Sistema y la Documentación Existente</w:t>
      </w:r>
      <w:bookmarkEnd w:id="2"/>
    </w:p>
    <w:p w14:paraId="39D8EF57" w14:textId="77777777" w:rsidR="00CD5A1C" w:rsidRDefault="00CD5A1C" w:rsidP="00CD5A1C">
      <w:pPr>
        <w:pStyle w:val="Prrafodelista"/>
        <w:spacing w:before="100" w:beforeAutospacing="1" w:afterAutospacing="1" w:line="240" w:lineRule="auto"/>
        <w:jc w:val="both"/>
        <w:rPr>
          <w:rFonts w:ascii="Times New Roman" w:eastAsia="Times New Roman" w:hAnsi="Times New Roman" w:cs="Times New Roman"/>
          <w:kern w:val="0"/>
          <w:sz w:val="24"/>
          <w:szCs w:val="24"/>
          <w:lang w:val="es-MX" w:eastAsia="ja-JP"/>
          <w14:ligatures w14:val="none"/>
        </w:rPr>
      </w:pPr>
      <w:r>
        <w:rPr>
          <w:rFonts w:eastAsia="Times New Roman" w:cs="Times New Roman"/>
          <w:kern w:val="0"/>
          <w:szCs w:val="24"/>
          <w:lang w:val="es-MX" w:eastAsia="ja-JP"/>
          <w14:ligatures w14:val="none"/>
        </w:rPr>
        <w:t>E</w:t>
      </w:r>
      <w:r w:rsidRPr="00CD5A1C">
        <w:rPr>
          <w:rFonts w:eastAsia="Times New Roman" w:cs="Times New Roman"/>
          <w:kern w:val="0"/>
          <w:szCs w:val="24"/>
          <w:lang w:val="es-MX" w:eastAsia="ja-JP"/>
          <w14:ligatures w14:val="none"/>
        </w:rPr>
        <w:t xml:space="preserve">l estado actual del sistema es </w:t>
      </w:r>
      <w:r w:rsidR="005A048D">
        <w:rPr>
          <w:rFonts w:eastAsia="Times New Roman" w:cs="Times New Roman"/>
          <w:kern w:val="0"/>
          <w:szCs w:val="24"/>
          <w:lang w:val="es-MX" w:eastAsia="ja-JP"/>
          <w14:ligatures w14:val="none"/>
        </w:rPr>
        <w:t>en términos generales bastante</w:t>
      </w:r>
      <w:r w:rsidRPr="00CD5A1C">
        <w:rPr>
          <w:rFonts w:eastAsia="Times New Roman" w:cs="Times New Roman"/>
          <w:kern w:val="0"/>
          <w:szCs w:val="24"/>
          <w:lang w:val="es-MX" w:eastAsia="ja-JP"/>
          <w14:ligatures w14:val="none"/>
        </w:rPr>
        <w:t xml:space="preserve"> destacable; abarca de manera integral gran parte de las operaciones necesarias no solo para la gestión de inventarios, sino también para los módulos de almacén, </w:t>
      </w:r>
      <w:r w:rsidR="005A048D">
        <w:rPr>
          <w:rFonts w:eastAsia="Times New Roman" w:cs="Times New Roman"/>
          <w:kern w:val="0"/>
          <w:szCs w:val="24"/>
          <w:lang w:val="es-MX" w:eastAsia="ja-JP"/>
          <w14:ligatures w14:val="none"/>
        </w:rPr>
        <w:t>ingeniería en campo</w:t>
      </w:r>
      <w:r w:rsidRPr="00CD5A1C">
        <w:rPr>
          <w:rFonts w:eastAsia="Times New Roman" w:cs="Times New Roman"/>
          <w:kern w:val="0"/>
          <w:szCs w:val="24"/>
          <w:lang w:val="es-MX" w:eastAsia="ja-JP"/>
          <w14:ligatures w14:val="none"/>
        </w:rPr>
        <w:t xml:space="preserve"> (empleados) y compras. Incorpora funcionalidades que, aunque requieren mayor refinamiento, representaron un acierto estratégico al ser contempladas desde las fases iniciales del proyecto.</w:t>
      </w:r>
    </w:p>
    <w:p w14:paraId="5262B1B9" w14:textId="77777777" w:rsidR="009102F6" w:rsidRPr="00CD5A1C" w:rsidRDefault="009102F6" w:rsidP="00CD5A1C">
      <w:pPr>
        <w:pStyle w:val="Prrafodelista"/>
        <w:spacing w:before="100" w:beforeAutospacing="1" w:afterAutospacing="1" w:line="240" w:lineRule="auto"/>
        <w:jc w:val="both"/>
        <w:rPr>
          <w:rFonts w:ascii="Times New Roman" w:eastAsia="Times New Roman" w:hAnsi="Times New Roman" w:cs="Times New Roman"/>
          <w:kern w:val="0"/>
          <w:sz w:val="24"/>
          <w:szCs w:val="24"/>
          <w:lang w:val="es-MX" w:eastAsia="ja-JP"/>
          <w14:ligatures w14:val="none"/>
        </w:rPr>
      </w:pPr>
    </w:p>
    <w:p w14:paraId="2F48ED3C" w14:textId="77777777" w:rsidR="00CD5A1C" w:rsidRPr="00CD5A1C" w:rsidRDefault="00CD5A1C" w:rsidP="00CD5A1C">
      <w:pPr>
        <w:pStyle w:val="Prrafodelista"/>
        <w:spacing w:before="100" w:beforeAutospacing="1" w:afterAutospacing="1" w:line="240" w:lineRule="auto"/>
        <w:jc w:val="both"/>
        <w:rPr>
          <w:rFonts w:ascii="Times New Roman" w:eastAsia="Times New Roman" w:hAnsi="Times New Roman" w:cs="Times New Roman"/>
          <w:kern w:val="0"/>
          <w:sz w:val="24"/>
          <w:szCs w:val="24"/>
          <w:lang w:val="es-MX" w:eastAsia="ja-JP"/>
          <w14:ligatures w14:val="none"/>
        </w:rPr>
      </w:pPr>
      <w:r w:rsidRPr="00CD5A1C">
        <w:rPr>
          <w:rFonts w:eastAsia="Times New Roman" w:cs="Times New Roman"/>
          <w:kern w:val="0"/>
          <w:szCs w:val="24"/>
          <w:lang w:val="es-MX" w:eastAsia="ja-JP"/>
          <w14:ligatures w14:val="none"/>
        </w:rPr>
        <w:t>Actualmente, la plataforma es plenamente funcional y el personal ha operado con ella durante varios meses. Si bien no está exenta de presentar incidencias —particularmente en el área de almacén—, cumple con los requerimientos operativos básicos e, iterativamente, podría continuar escalando. No obstante, un componente vital fue omitido durante su ciclo de desarrollo, lo que convierte la expansión sobre esta misma base técnica en una opción inviable y hace necesaria una reestructuración</w:t>
      </w:r>
      <w:r w:rsidR="009102F6">
        <w:rPr>
          <w:rFonts w:eastAsia="Times New Roman" w:cs="Times New Roman"/>
          <w:kern w:val="0"/>
          <w:szCs w:val="24"/>
          <w:lang w:val="es-MX" w:eastAsia="ja-JP"/>
          <w14:ligatures w14:val="none"/>
        </w:rPr>
        <w:t xml:space="preserve"> técnica</w:t>
      </w:r>
      <w:r w:rsidR="005A048D">
        <w:rPr>
          <w:rFonts w:eastAsia="Times New Roman" w:cs="Times New Roman"/>
          <w:kern w:val="0"/>
          <w:szCs w:val="24"/>
          <w:lang w:val="es-MX" w:eastAsia="ja-JP"/>
          <w14:ligatures w14:val="none"/>
        </w:rPr>
        <w:t xml:space="preserve"> antes de que el sistema caiga por su propio peso</w:t>
      </w:r>
      <w:r w:rsidRPr="00CD5A1C">
        <w:rPr>
          <w:rFonts w:eastAsia="Times New Roman" w:cs="Times New Roman"/>
          <w:kern w:val="0"/>
          <w:szCs w:val="24"/>
          <w:lang w:val="es-MX" w:eastAsia="ja-JP"/>
          <w14:ligatures w14:val="none"/>
        </w:rPr>
        <w:t>.</w:t>
      </w:r>
    </w:p>
    <w:p w14:paraId="1BC1E746" w14:textId="77777777" w:rsidR="00511F19" w:rsidRDefault="00511F19" w:rsidP="00511F19">
      <w:pPr>
        <w:ind w:left="708"/>
        <w:rPr>
          <w:sz w:val="24"/>
          <w:szCs w:val="24"/>
          <w:lang w:val="es-MX"/>
        </w:rPr>
      </w:pPr>
    </w:p>
    <w:p w14:paraId="78D21F0D" w14:textId="77777777" w:rsidR="009102F6" w:rsidRDefault="009102F6" w:rsidP="00511F19">
      <w:pPr>
        <w:ind w:left="708"/>
        <w:rPr>
          <w:sz w:val="24"/>
          <w:szCs w:val="24"/>
          <w:lang w:val="es-MX"/>
        </w:rPr>
      </w:pPr>
    </w:p>
    <w:p w14:paraId="2FFE1F86" w14:textId="77777777" w:rsidR="009102F6" w:rsidRPr="005A048D" w:rsidRDefault="009102F6" w:rsidP="00511F19">
      <w:pPr>
        <w:ind w:left="708"/>
        <w:rPr>
          <w:sz w:val="24"/>
          <w:szCs w:val="24"/>
          <w:lang w:val="es-MX"/>
        </w:rPr>
      </w:pPr>
    </w:p>
    <w:p w14:paraId="430C1D70" w14:textId="77777777" w:rsidR="009102F6" w:rsidRPr="009102F6" w:rsidRDefault="00025EC2" w:rsidP="009102F6">
      <w:pPr>
        <w:pStyle w:val="Ttulo2"/>
        <w:numPr>
          <w:ilvl w:val="1"/>
          <w:numId w:val="5"/>
        </w:numPr>
        <w:spacing w:line="360" w:lineRule="auto"/>
        <w:jc w:val="both"/>
        <w:rPr>
          <w:rFonts w:ascii="Times New Roman" w:hAnsi="Times New Roman" w:cs="Times New Roman"/>
          <w:sz w:val="24"/>
          <w:szCs w:val="24"/>
          <w:lang w:val="es-MX"/>
        </w:rPr>
      </w:pPr>
      <w:bookmarkStart w:id="3" w:name="_Toc240209935"/>
      <w:r w:rsidRPr="009F7028">
        <w:rPr>
          <w:rFonts w:ascii="Arial" w:hAnsi="Arial" w:cs="Times New Roman"/>
          <w:szCs w:val="24"/>
          <w:lang w:val="es-MX"/>
        </w:rPr>
        <w:t xml:space="preserve">Los Problemas del </w:t>
      </w:r>
      <w:r w:rsidR="00511F19" w:rsidRPr="009F7028">
        <w:rPr>
          <w:rFonts w:ascii="Arial" w:hAnsi="Arial" w:cs="Times New Roman"/>
          <w:szCs w:val="24"/>
          <w:lang w:val="es-MX"/>
        </w:rPr>
        <w:t>Modelo</w:t>
      </w:r>
      <w:r w:rsidRPr="009F7028">
        <w:rPr>
          <w:rFonts w:ascii="Arial" w:hAnsi="Arial" w:cs="Times New Roman"/>
          <w:szCs w:val="24"/>
          <w:lang w:val="es-MX"/>
        </w:rPr>
        <w:t xml:space="preserve"> Actual</w:t>
      </w:r>
      <w:bookmarkEnd w:id="3"/>
    </w:p>
    <w:p w14:paraId="42D22FA6" w14:textId="77777777" w:rsidR="00E96656" w:rsidRDefault="00511F19" w:rsidP="00482C9A">
      <w:pPr>
        <w:ind w:left="708"/>
        <w:jc w:val="both"/>
        <w:rPr>
          <w:rFonts w:ascii="Times New Roman" w:hAnsi="Times New Roman" w:cs="Times New Roman"/>
          <w:sz w:val="24"/>
          <w:szCs w:val="24"/>
          <w:lang w:val="es-MX"/>
        </w:rPr>
      </w:pPr>
      <w:r>
        <w:rPr>
          <w:rFonts w:cs="Times New Roman"/>
          <w:szCs w:val="24"/>
          <w:lang w:val="es-MX"/>
        </w:rPr>
        <w:t>T</w:t>
      </w:r>
      <w:r w:rsidR="0064311D" w:rsidRPr="00511F19">
        <w:rPr>
          <w:rFonts w:cs="Times New Roman"/>
          <w:szCs w:val="24"/>
          <w:lang w:val="es-MX"/>
        </w:rPr>
        <w:t xml:space="preserve">anto en la creación del sistema de inventario como la transición al nuevo sistema ERP, no se acompañó de una </w:t>
      </w:r>
      <w:r w:rsidRPr="00511F19">
        <w:rPr>
          <w:rFonts w:cs="Times New Roman"/>
          <w:szCs w:val="24"/>
          <w:lang w:val="es-MX"/>
        </w:rPr>
        <w:t>metodología</w:t>
      </w:r>
      <w:r w:rsidR="0064311D" w:rsidRPr="00511F19">
        <w:rPr>
          <w:rFonts w:cs="Times New Roman"/>
          <w:szCs w:val="24"/>
          <w:lang w:val="es-MX"/>
        </w:rPr>
        <w:t xml:space="preserve"> de </w:t>
      </w:r>
      <w:r w:rsidRPr="00511F19">
        <w:rPr>
          <w:rFonts w:cs="Times New Roman"/>
          <w:szCs w:val="24"/>
          <w:lang w:val="es-MX"/>
        </w:rPr>
        <w:t>Ingeniería</w:t>
      </w:r>
      <w:r w:rsidR="0064311D" w:rsidRPr="00511F19">
        <w:rPr>
          <w:rFonts w:cs="Times New Roman"/>
          <w:szCs w:val="24"/>
          <w:lang w:val="es-MX"/>
        </w:rPr>
        <w:t xml:space="preserve"> de Software, razón por la cual apenas existe documentación para algunos de los módulos existentes y no hay nada acerca de módulos futuros, razón por la cual seguir añadiendo módulos a ciegas podría suponer en la inviabilidad del proyecto.</w:t>
      </w:r>
    </w:p>
    <w:p w14:paraId="147AC49B" w14:textId="77777777" w:rsidR="006C642B" w:rsidRDefault="006C642B" w:rsidP="00482C9A">
      <w:pPr>
        <w:ind w:left="708"/>
        <w:jc w:val="both"/>
        <w:rPr>
          <w:rFonts w:ascii="Times New Roman" w:hAnsi="Times New Roman" w:cs="Times New Roman"/>
          <w:sz w:val="24"/>
          <w:szCs w:val="24"/>
          <w:lang w:val="es-MX"/>
        </w:rPr>
      </w:pPr>
      <w:r>
        <w:rPr>
          <w:rFonts w:cs="Times New Roman"/>
          <w:szCs w:val="24"/>
          <w:lang w:val="es-MX"/>
        </w:rPr>
        <w:t>El sistema actual ya presenta problemas en inconsistencias sobre funciones o elementos que fueron añadidos sobre marcha durante el desarrollo de modo que conforme nuevas funcionalidades iban llegando al sistema no existía una retroalimentación hacia los apartados ya existentes que actualizara la estructura, la razón, que no existe documentación especifica de la estructura actual, de modo que para identificar puntos críticos en las relaciones de los distintos apartados hay que recurrir a estudio del código, tarea que a medida que crece el proyecto más difícil resulta, o bien a base de memoria humana.</w:t>
      </w:r>
    </w:p>
    <w:p w14:paraId="44D524DB" w14:textId="77777777" w:rsidR="006C642B" w:rsidRDefault="006C642B" w:rsidP="00482C9A">
      <w:pPr>
        <w:ind w:left="708"/>
        <w:jc w:val="both"/>
        <w:rPr>
          <w:rFonts w:ascii="Times New Roman" w:hAnsi="Times New Roman" w:cs="Times New Roman"/>
          <w:sz w:val="24"/>
          <w:szCs w:val="24"/>
          <w:lang w:val="es-MX"/>
        </w:rPr>
      </w:pPr>
      <w:r>
        <w:rPr>
          <w:rFonts w:cs="Times New Roman"/>
          <w:szCs w:val="24"/>
          <w:lang w:val="es-MX"/>
        </w:rPr>
        <w:lastRenderedPageBreak/>
        <w:t>De la misma forma no se considera una expansión a futuro del proyecto, el sistema carece de mecanismos que faciliten la escalabilidad del proyecto, sumando a esto se identificaron múltiples oportunidades de mejora en el enfoque usado para la programación, cuando un sistema dentro de sus archivos posee alrededor de 50 archivos cuyo contenido se limita a un máximo de 3 líneas de código, evidencia que algo falló en la estructuración inicial del proyecto.</w:t>
      </w:r>
    </w:p>
    <w:p w14:paraId="3FF3C864" w14:textId="77777777" w:rsidR="00E96656" w:rsidRDefault="007806CD" w:rsidP="007806CD">
      <w:pPr>
        <w:pStyle w:val="Ttulo1"/>
        <w:rPr>
          <w:rFonts w:ascii="Times New Roman" w:hAnsi="Times New Roman" w:cs="Times New Roman"/>
          <w:sz w:val="28"/>
          <w:szCs w:val="28"/>
          <w:lang w:val="es-MX"/>
        </w:rPr>
      </w:pPr>
      <w:bookmarkStart w:id="4" w:name="_Toc240209936"/>
      <w:r>
        <w:rPr>
          <w:rFonts w:ascii="Arial" w:hAnsi="Arial"/>
        </w:rPr>
        <w:t>2.  Alcance y Limitaciones</w:t>
      </w:r>
      <w:bookmarkEnd w:id="4"/>
    </w:p>
    <w:p w14:paraId="065B6E36" w14:textId="77777777" w:rsidR="00E47CE0" w:rsidRDefault="00AB5674">
      <w:pPr>
        <w:pStyle w:val="Ttulo2"/>
      </w:pPr>
      <w:bookmarkStart w:id="5" w:name="_Toc240209937"/>
      <w:r>
        <w:rPr>
          <w:rFonts w:ascii="Arial" w:hAnsi="Arial"/>
        </w:rPr>
        <w:t>2.1 Alcance del Estudio</w:t>
      </w:r>
      <w:bookmarkEnd w:id="5"/>
    </w:p>
    <w:p w14:paraId="7C9FC4D6" w14:textId="77777777" w:rsidR="00E47CE0" w:rsidRDefault="00AB5674">
      <w:r>
        <w:t>El estudio comprende el levantamiento, análisis y documentación del sistema ERP existente, con énfasis en los procesos de inventario, almacén, empleados y compras que actualmente sostienen la operación. Incluye la revisión de flujos de información, reglas de negocio, estructura de datos, perfiles de acceso, interfaces y dependencias entre módulos, con el propósito de construir una línea base técnica que permita corregir inconsistencias y planear la evolución del producto.</w:t>
      </w:r>
    </w:p>
    <w:p w14:paraId="184F40ED" w14:textId="77777777" w:rsidR="00E47CE0" w:rsidRDefault="00AB5674">
      <w:r>
        <w:t>Los entregables esperados abarcan el inventario de funcionalidades, los modelos de procesos y datos, la especificación de requisitos funcionales y no funcionales, la identificación de riesgos, los criterios de prueba y una propuesta de arquitectura y gobierno documental. La investigación no presupone sustituir toda la plataforma en una sola fase; busca establecer evidencia suficiente para priorizar cambios incrementales y reducir el riesgo de alterar procesos que ya se encuentran en uso.</w:t>
      </w:r>
    </w:p>
    <w:p w14:paraId="337A8F40" w14:textId="77777777" w:rsidR="00E47CE0" w:rsidRDefault="00AB5674">
      <w:pPr>
        <w:pStyle w:val="Ttulo2"/>
      </w:pPr>
      <w:bookmarkStart w:id="6" w:name="_Toc240209938"/>
      <w:r>
        <w:rPr>
          <w:rFonts w:ascii="Arial" w:hAnsi="Arial"/>
        </w:rPr>
        <w:t>2.2 Limitaciones y Supuestos</w:t>
      </w:r>
      <w:bookmarkEnd w:id="6"/>
    </w:p>
    <w:p w14:paraId="7FD66B34" w14:textId="77777777" w:rsidR="00E47CE0" w:rsidRDefault="00AB5674">
      <w:r>
        <w:t>Los resultados reflejan el estado del código, la base de datos, la configuración y los procedimientos observables durante el periodo de investigación. Su precisión depende de la disponibilidad de información histórica, del acceso a usuarios clave y de la validación de las reglas de negocio por parte de las áreas responsables. Las prácticas informales o excepciones operativas no documentadas pueden requerir iteraciones adicionales de levantamiento.</w:t>
      </w:r>
    </w:p>
    <w:p w14:paraId="5FDBABBD" w14:textId="77777777" w:rsidR="00E47CE0" w:rsidRDefault="00AB5674">
      <w:r>
        <w:t>La revisión normativa presentada funciona como marco de referencia técnico y jurídico preliminar; no sustituye una auditoría de certificación, una evaluación especializada de ciberseguridad ni un dictamen legal. La aplicabilidad definitiva de cada obligación deberá validarse conforme al tipo de información tratada, los contratos vigentes, las políticas internas y la evolución de las disposiciones mexicanas.</w:t>
      </w:r>
    </w:p>
    <w:p w14:paraId="095869A0" w14:textId="77777777" w:rsidR="00E96656" w:rsidRDefault="007806CD" w:rsidP="007806CD">
      <w:pPr>
        <w:pStyle w:val="Ttulo1"/>
        <w:rPr>
          <w:rFonts w:ascii="Times New Roman" w:hAnsi="Times New Roman" w:cs="Times New Roman"/>
          <w:sz w:val="28"/>
          <w:szCs w:val="28"/>
          <w:lang w:val="es-MX"/>
        </w:rPr>
      </w:pPr>
      <w:bookmarkStart w:id="7" w:name="_Toc240209939"/>
      <w:r>
        <w:rPr>
          <w:rFonts w:ascii="Arial" w:hAnsi="Arial"/>
        </w:rPr>
        <w:t>3. Marco Teórico</w:t>
      </w:r>
      <w:bookmarkEnd w:id="7"/>
    </w:p>
    <w:p w14:paraId="1FD8CB2F" w14:textId="77777777" w:rsidR="00EA619B" w:rsidRDefault="007806CD" w:rsidP="007806CD">
      <w:pPr>
        <w:pStyle w:val="Ttulo2"/>
        <w:rPr>
          <w:rFonts w:ascii="Times New Roman" w:hAnsi="Times New Roman" w:cs="Times New Roman"/>
          <w:sz w:val="24"/>
          <w:szCs w:val="24"/>
          <w:lang w:val="es-MX"/>
        </w:rPr>
      </w:pPr>
      <w:bookmarkStart w:id="8" w:name="_Toc240209940"/>
      <w:r>
        <w:rPr>
          <w:rFonts w:ascii="Arial" w:hAnsi="Arial"/>
        </w:rPr>
        <w:t>3.1 Fundamentos de los Sistemas ERP</w:t>
      </w:r>
      <w:bookmarkEnd w:id="8"/>
    </w:p>
    <w:p w14:paraId="5AF79C6B" w14:textId="77777777" w:rsidR="007A61E1" w:rsidRPr="00DD01A4" w:rsidRDefault="007A61E1" w:rsidP="007A61E1">
      <w:pPr>
        <w:pStyle w:val="Ttulo3"/>
        <w:rPr>
          <w:rFonts w:ascii="Times New Roman" w:hAnsi="Times New Roman" w:cs="Times New Roman"/>
          <w:sz w:val="24"/>
          <w:szCs w:val="24"/>
          <w:lang w:val="es-MX"/>
        </w:rPr>
      </w:pPr>
      <w:bookmarkStart w:id="9" w:name="_Toc240209941"/>
      <w:r>
        <w:t>3.1.1 La Historia detrás de los sistemas ERP</w:t>
      </w:r>
      <w:bookmarkEnd w:id="9"/>
    </w:p>
    <w:p w14:paraId="6838A69C" w14:textId="77777777" w:rsidR="009D41EC" w:rsidRPr="00DD01A4" w:rsidRDefault="009D41EC" w:rsidP="009D41EC">
      <w:pPr>
        <w:ind w:left="708"/>
        <w:jc w:val="both"/>
        <w:rPr>
          <w:rFonts w:ascii="Times New Roman" w:hAnsi="Times New Roman" w:cs="Times New Roman"/>
          <w:sz w:val="24"/>
          <w:szCs w:val="24"/>
          <w:lang w:val="es-MX"/>
        </w:rPr>
      </w:pPr>
      <w:r w:rsidRPr="00DD01A4">
        <w:rPr>
          <w:rFonts w:cs="Times New Roman"/>
          <w:szCs w:val="24"/>
          <w:lang w:val="es-MX"/>
        </w:rPr>
        <w:t xml:space="preserve">Durante la década de 1960, un concepto tecnológico incipiente comenzó a ganar notoriedad en el sector industrial. Las empresas más innovadoras vislumbraron la digitalización como un nuevo paradigma operativo, dando origen al MRP (Material </w:t>
      </w:r>
      <w:r w:rsidRPr="00DD01A4">
        <w:rPr>
          <w:rFonts w:cs="Times New Roman"/>
          <w:szCs w:val="24"/>
          <w:lang w:val="es-MX"/>
        </w:rPr>
        <w:lastRenderedPageBreak/>
        <w:t>Requirements Planning o Planificación de Requerimientos de Materiales), un modelo de sistemas enfocado estrictamente en el control de inventarios y materiales de fabricación. El hito histórico de esta tecnología se consolidó en 1964, cuando la afamada compañía manufacturera Black &amp; Decker, en colaboración estrecha con el gigante informático IBM, se dio a la tarea de crear e implementar el primer sistema computarizado de gestión de inventarios, marcando así el nacimiento formal del MRP.</w:t>
      </w:r>
    </w:p>
    <w:p w14:paraId="605CA488" w14:textId="77777777" w:rsidR="009D41EC" w:rsidRPr="00DD01A4" w:rsidRDefault="009D41EC" w:rsidP="009D41EC">
      <w:pPr>
        <w:ind w:left="708"/>
        <w:jc w:val="both"/>
        <w:rPr>
          <w:rFonts w:ascii="Times New Roman" w:hAnsi="Times New Roman" w:cs="Times New Roman"/>
          <w:sz w:val="24"/>
          <w:szCs w:val="24"/>
          <w:lang w:val="es-MX"/>
        </w:rPr>
      </w:pPr>
      <w:r w:rsidRPr="00DD01A4">
        <w:rPr>
          <w:rFonts w:cs="Times New Roman"/>
          <w:szCs w:val="24"/>
          <w:lang w:val="es-MX"/>
        </w:rPr>
        <w:t xml:space="preserve">El éxito operativo que acarrearon estos sistemas llevó a su evolución natural durante las décadas posteriores. La industria automotriz estadounidense fungió como uno de los principales catalizadores de esta transformación; en su afán por competir con las exitosas metodologías de producción japonesas (como el modelo </w:t>
      </w:r>
      <w:r w:rsidRPr="00DD01A4">
        <w:rPr>
          <w:rFonts w:cs="Times New Roman"/>
          <w:i/>
          <w:iCs/>
          <w:szCs w:val="24"/>
          <w:lang w:val="es-MX"/>
        </w:rPr>
        <w:t>Just-In-Time</w:t>
      </w:r>
      <w:r w:rsidRPr="00DD01A4">
        <w:rPr>
          <w:rFonts w:cs="Times New Roman"/>
          <w:szCs w:val="24"/>
          <w:lang w:val="es-MX"/>
        </w:rPr>
        <w:t xml:space="preserve"> de Toyota), las compañías occidentales impulsaron la integración de los procesos de planta y la programación de la manufactura. Este salto tecnológico dio nacimiento en los años ochenta al MRP II (Manufacturing Resource Planning).</w:t>
      </w:r>
    </w:p>
    <w:p w14:paraId="5D20EAE4" w14:textId="77777777" w:rsidR="009D41EC" w:rsidRPr="00DD01A4" w:rsidRDefault="009D41EC" w:rsidP="009D41EC">
      <w:pPr>
        <w:ind w:left="708"/>
        <w:jc w:val="both"/>
        <w:rPr>
          <w:rFonts w:ascii="Times New Roman" w:hAnsi="Times New Roman" w:cs="Times New Roman"/>
          <w:sz w:val="24"/>
          <w:szCs w:val="24"/>
          <w:lang w:val="es-MX"/>
        </w:rPr>
      </w:pPr>
      <w:r w:rsidRPr="00DD01A4">
        <w:rPr>
          <w:rFonts w:cs="Times New Roman"/>
          <w:szCs w:val="24"/>
          <w:lang w:val="es-MX"/>
        </w:rPr>
        <w:t xml:space="preserve">A pesar de que ambos sistemas demostraron ser herramientas formidables para la gestión de inventarios y los procesos de fábrica, presentaban una limitación estructural crítica: operaban como silos de información. Corporaciones de gran escala, como Ford o Caterpillar, comenzaron a enfrentar serios problemas de escalabilidad al intentar conectar sus diversas áreas más allá de las plantas de producción. Si los números de producción o inventario se actualizaban en el sistema MRP II, otros departamentos vitales como contabilidad, finanzas o recursos humanos </w:t>
      </w:r>
      <w:r w:rsidR="007020B2" w:rsidRPr="00DD01A4">
        <w:rPr>
          <w:rFonts w:cs="Times New Roman"/>
          <w:szCs w:val="24"/>
          <w:lang w:val="es-MX"/>
        </w:rPr>
        <w:t>(</w:t>
      </w:r>
      <w:r w:rsidRPr="00DD01A4">
        <w:rPr>
          <w:rFonts w:cs="Times New Roman"/>
          <w:szCs w:val="24"/>
          <w:lang w:val="es-MX"/>
        </w:rPr>
        <w:t>que operaban con software independiente</w:t>
      </w:r>
      <w:r w:rsidR="007020B2" w:rsidRPr="00DD01A4">
        <w:rPr>
          <w:rFonts w:cs="Times New Roman"/>
          <w:szCs w:val="24"/>
          <w:lang w:val="es-MX"/>
        </w:rPr>
        <w:t>)</w:t>
      </w:r>
      <w:r w:rsidRPr="00DD01A4">
        <w:rPr>
          <w:rFonts w:cs="Times New Roman"/>
          <w:szCs w:val="24"/>
          <w:lang w:val="es-MX"/>
        </w:rPr>
        <w:t xml:space="preserve"> no se enteraban de inmediato. Esta fragmentación tecnológica causaba graves "cuellos de botella" en el flujo de la información, generando inconsistencias en los datos y limitando la capacidad real de crecimiento, situación que preparó el terreno para la inevitable llegada de los sistemas ERP en 1990.</w:t>
      </w:r>
    </w:p>
    <w:p w14:paraId="52E025D6" w14:textId="77777777" w:rsidR="007A61E1" w:rsidRPr="007A61E1" w:rsidRDefault="007A61E1" w:rsidP="007A61E1">
      <w:pPr>
        <w:rPr>
          <w:lang w:val="es-MX"/>
        </w:rPr>
      </w:pPr>
    </w:p>
    <w:p w14:paraId="7C1869FD" w14:textId="77777777" w:rsidR="00B7235F" w:rsidRPr="00DD01A4" w:rsidRDefault="00EA619B" w:rsidP="00B7235F">
      <w:pPr>
        <w:pStyle w:val="Ttulo3"/>
        <w:ind w:firstLine="708"/>
        <w:rPr>
          <w:rFonts w:ascii="Times New Roman" w:hAnsi="Times New Roman" w:cs="Times New Roman"/>
          <w:sz w:val="24"/>
          <w:szCs w:val="24"/>
          <w:lang w:val="es-MX"/>
        </w:rPr>
      </w:pPr>
      <w:bookmarkStart w:id="10" w:name="_Toc240209942"/>
      <w:r w:rsidRPr="00DD01A4">
        <w:rPr>
          <w:rFonts w:cs="Times New Roman"/>
          <w:szCs w:val="24"/>
          <w:lang w:val="es-MX"/>
        </w:rPr>
        <w:t>3.1.</w:t>
      </w:r>
      <w:r w:rsidR="002E0E84" w:rsidRPr="00DD01A4">
        <w:rPr>
          <w:rFonts w:cs="Times New Roman"/>
          <w:szCs w:val="24"/>
          <w:lang w:val="es-MX"/>
        </w:rPr>
        <w:t>2</w:t>
      </w:r>
      <w:r w:rsidRPr="00DD01A4">
        <w:rPr>
          <w:rFonts w:cs="Times New Roman"/>
          <w:szCs w:val="24"/>
          <w:lang w:val="es-MX"/>
        </w:rPr>
        <w:t xml:space="preserve"> </w:t>
      </w:r>
      <w:r w:rsidR="00EB1902" w:rsidRPr="00DD01A4">
        <w:rPr>
          <w:rFonts w:cs="Times New Roman"/>
          <w:szCs w:val="24"/>
          <w:lang w:val="es-MX"/>
        </w:rPr>
        <w:t xml:space="preserve">Nacimiento y </w:t>
      </w:r>
      <w:r w:rsidRPr="00DD01A4">
        <w:rPr>
          <w:rFonts w:cs="Times New Roman"/>
          <w:szCs w:val="24"/>
          <w:lang w:val="es-MX"/>
        </w:rPr>
        <w:t>Conceptualización de los Sistemas ERP</w:t>
      </w:r>
      <w:bookmarkEnd w:id="10"/>
    </w:p>
    <w:p w14:paraId="4FA71AA7" w14:textId="77777777" w:rsidR="00B7235F" w:rsidRPr="00DD01A4" w:rsidRDefault="00B7235F" w:rsidP="00B7235F">
      <w:pPr>
        <w:ind w:left="708"/>
        <w:jc w:val="both"/>
        <w:rPr>
          <w:rFonts w:ascii="Times New Roman" w:hAnsi="Times New Roman" w:cs="Times New Roman"/>
          <w:sz w:val="24"/>
          <w:szCs w:val="24"/>
          <w:lang w:val="es-MX"/>
        </w:rPr>
      </w:pPr>
      <w:r w:rsidRPr="00DD01A4">
        <w:rPr>
          <w:rFonts w:cs="Times New Roman"/>
          <w:szCs w:val="24"/>
          <w:lang w:val="es-MX"/>
        </w:rPr>
        <w:t>Para dar solución a la grave fragmentación tecnológica y a los cuellos de botella informativos de la década anterior, surge una nueva generación de sistemas. Acuñado oficialmente en 1990 por la firma consultora Gartner Group, el concepto de Planificación de Recursos Empresariales (ERP, por sus siglas en inglés) representa la consolidación definitiva de los sistemas de información dentro de las organizaciones. De acuerdo con Davenport (1998), un ERP trasciende las barreras departamentales al constituirse como un robusto ecosistema de software que permite la integración fluida de los datos a lo largo de toda la empresa. Su arquitectura modular interconecta áreas fundamentales como finanzas, recursos humanos, operaciones y, de manera crítica para las empresas de servicios, la logística y gestión de materiales, adaptándose a los requerimientos operativos específicos de cada modelo de negocio.</w:t>
      </w:r>
    </w:p>
    <w:p w14:paraId="58B6495D" w14:textId="77777777" w:rsidR="007806CD" w:rsidRDefault="00B7235F" w:rsidP="0020432F">
      <w:pPr>
        <w:ind w:left="708"/>
        <w:jc w:val="both"/>
        <w:rPr>
          <w:rFonts w:ascii="Times New Roman" w:hAnsi="Times New Roman" w:cs="Times New Roman"/>
          <w:sz w:val="24"/>
          <w:szCs w:val="24"/>
          <w:lang w:val="es-MX"/>
        </w:rPr>
      </w:pPr>
      <w:r w:rsidRPr="00DD01A4">
        <w:rPr>
          <w:rFonts w:cs="Times New Roman"/>
          <w:szCs w:val="24"/>
          <w:lang w:val="es-MX"/>
        </w:rPr>
        <w:t xml:space="preserve">A diferencia de los sistemas heredados (como el MRP II) que operaban en silos aislados, los ERP modernos rompen con dicha limitación al operar bajo el principio rector de una base de datos única y centralizada. Esta innovación arquitectónica elimina la redundancia, evita la asimetría de la información y garantiza que las transacciones diarias (tales como las actualizaciones de inventario, el registro de nuevas solicitudes de materiales o el seguimiento de equipos físicos) se reflejen de manera sincronizada y en tiempo real para todos los usuarios autorizados de la organización. Como señalan Laudon y Laudon (2020), la disponibilidad de un flujo de información unificado, preciso </w:t>
      </w:r>
      <w:r w:rsidRPr="00DD01A4">
        <w:rPr>
          <w:rFonts w:cs="Times New Roman"/>
          <w:szCs w:val="24"/>
          <w:lang w:val="es-MX"/>
        </w:rPr>
        <w:lastRenderedPageBreak/>
        <w:t>y auditable resulta vital para dotar a la gerencia de una visión integral, facilitando así una toma de decisiones operativa y estratégica basada estrictamente en evidencia cuantitativa.</w:t>
      </w:r>
    </w:p>
    <w:p w14:paraId="642966AD" w14:textId="77777777" w:rsidR="001E7E0C" w:rsidRDefault="001E7E0C" w:rsidP="00517D25">
      <w:pPr>
        <w:ind w:left="708"/>
        <w:jc w:val="both"/>
        <w:rPr>
          <w:rFonts w:ascii="Times New Roman" w:hAnsi="Times New Roman" w:cs="Times New Roman"/>
          <w:color w:val="2F5496" w:themeColor="accent1" w:themeShade="BF"/>
          <w:sz w:val="24"/>
          <w:szCs w:val="24"/>
          <w:lang w:val="es-MX"/>
        </w:rPr>
      </w:pPr>
    </w:p>
    <w:p w14:paraId="2354D849" w14:textId="77777777" w:rsidR="00EA619B" w:rsidRPr="00DD01A4" w:rsidRDefault="00517D25" w:rsidP="00517D25">
      <w:pPr>
        <w:pStyle w:val="Ttulo3"/>
        <w:ind w:left="708"/>
        <w:jc w:val="both"/>
        <w:rPr>
          <w:rFonts w:ascii="Times New Roman" w:hAnsi="Times New Roman" w:cs="Times New Roman"/>
          <w:color w:val="2F5496" w:themeColor="accent1" w:themeShade="BF"/>
          <w:sz w:val="24"/>
          <w:szCs w:val="24"/>
          <w:lang w:val="es-MX"/>
        </w:rPr>
      </w:pPr>
      <w:bookmarkStart w:id="11" w:name="_Toc240209943"/>
      <w:r w:rsidRPr="00DD01A4">
        <w:rPr>
          <w:rFonts w:cs="Times New Roman"/>
          <w:szCs w:val="24"/>
          <w:lang w:val="es-MX"/>
        </w:rPr>
        <w:t>3.</w:t>
      </w:r>
      <w:r w:rsidR="001E7E0C">
        <w:rPr>
          <w:rFonts w:cs="Times New Roman"/>
          <w:szCs w:val="24"/>
          <w:lang w:val="es-MX"/>
        </w:rPr>
        <w:t>1</w:t>
      </w:r>
      <w:r w:rsidR="00EA619B" w:rsidRPr="00DD01A4">
        <w:rPr>
          <w:rFonts w:cs="Times New Roman"/>
          <w:szCs w:val="24"/>
          <w:lang w:val="es-MX"/>
        </w:rPr>
        <w:t>.</w:t>
      </w:r>
      <w:r w:rsidR="001E7E0C">
        <w:rPr>
          <w:rFonts w:cs="Times New Roman"/>
          <w:szCs w:val="24"/>
          <w:lang w:val="es-MX"/>
        </w:rPr>
        <w:t>3</w:t>
      </w:r>
      <w:r w:rsidR="00EA619B" w:rsidRPr="00DD01A4">
        <w:rPr>
          <w:rFonts w:cs="Times New Roman"/>
          <w:szCs w:val="24"/>
          <w:lang w:val="es-MX"/>
        </w:rPr>
        <w:t xml:space="preserve"> Arquitectura de Sistemas Web y Gestión de Datos Relacionales</w:t>
      </w:r>
      <w:bookmarkEnd w:id="11"/>
    </w:p>
    <w:p w14:paraId="08FA2F68" w14:textId="77777777" w:rsidR="00EA619B" w:rsidRPr="00DD01A4" w:rsidRDefault="00EA619B" w:rsidP="00517D25">
      <w:pPr>
        <w:ind w:left="708"/>
        <w:jc w:val="both"/>
        <w:rPr>
          <w:rFonts w:ascii="Times New Roman" w:hAnsi="Times New Roman" w:cs="Times New Roman"/>
          <w:sz w:val="24"/>
          <w:szCs w:val="24"/>
          <w:lang w:val="es-MX"/>
        </w:rPr>
      </w:pPr>
      <w:r w:rsidRPr="00DD01A4">
        <w:rPr>
          <w:rFonts w:cs="Times New Roman"/>
          <w:szCs w:val="24"/>
          <w:lang w:val="es-MX"/>
        </w:rPr>
        <w:t>Para soportar la alta concurrencia y disponibilidad que exige una empresa de base tecnológica, los sistemas ERP contemporáneos se apoyan fuertemente en arquitecturas web cliente-servidor. En este paradigma, la lógica de negocio y el procesamiento de las transacciones se ejecutan del lado del servidor mediante lenguajes de programación robustos, mientras que el cliente interactúa a través de interfaces de usuario renderizadas en navegadores web (Pressman, 2010).</w:t>
      </w:r>
    </w:p>
    <w:p w14:paraId="00F955D1" w14:textId="77777777" w:rsidR="007806CD" w:rsidRPr="00DD01A4" w:rsidRDefault="00EA619B" w:rsidP="00F4766C">
      <w:pPr>
        <w:ind w:left="708"/>
        <w:jc w:val="both"/>
        <w:rPr>
          <w:rFonts w:ascii="Times New Roman" w:hAnsi="Times New Roman" w:cs="Times New Roman"/>
          <w:sz w:val="24"/>
          <w:szCs w:val="24"/>
          <w:lang w:val="es-MX"/>
        </w:rPr>
      </w:pPr>
      <w:r w:rsidRPr="00DD01A4">
        <w:rPr>
          <w:rFonts w:cs="Times New Roman"/>
          <w:szCs w:val="24"/>
          <w:lang w:val="es-MX"/>
        </w:rPr>
        <w:t>El núcleo de esta arquitectura recae en el Sistema de Gestión de Bases de Datos Relacionales (RDBMS). La utilización de bases de datos relacionales permite estructurar la información en tablas interconectadas mediante llaves primarias y foráneas, asegurando la integridad referencial de los datos críticos, como los catálogos de productos, los registros de usuarios y los históricos de movimientos logísticos (Elmasri &amp; Navathe, 2015). Esta estructuración es vital para procesar consultas complejas y mantener la coherencia transaccional (propiedades ACID) del ERP.</w:t>
      </w:r>
    </w:p>
    <w:p w14:paraId="785DECC4" w14:textId="77777777" w:rsidR="009F7028" w:rsidRPr="00517D25" w:rsidRDefault="009F7028" w:rsidP="00F4766C">
      <w:pPr>
        <w:ind w:left="708"/>
        <w:jc w:val="both"/>
        <w:rPr>
          <w:rFonts w:ascii="Times New Roman" w:hAnsi="Times New Roman" w:cs="Times New Roman"/>
          <w:lang w:val="es-MX"/>
        </w:rPr>
      </w:pPr>
    </w:p>
    <w:p w14:paraId="46512419" w14:textId="77777777" w:rsidR="00EA619B" w:rsidRPr="00DD01A4" w:rsidRDefault="00517D25" w:rsidP="001E7E0C">
      <w:pPr>
        <w:pStyle w:val="Ttulo3"/>
        <w:ind w:left="708"/>
        <w:jc w:val="both"/>
        <w:rPr>
          <w:rFonts w:ascii="Times New Roman" w:hAnsi="Times New Roman" w:cs="Times New Roman"/>
          <w:color w:val="2F5496" w:themeColor="accent1" w:themeShade="BF"/>
          <w:sz w:val="24"/>
          <w:szCs w:val="24"/>
          <w:lang w:val="es-MX"/>
        </w:rPr>
      </w:pPr>
      <w:bookmarkStart w:id="12" w:name="_Toc240209944"/>
      <w:r w:rsidRPr="00DD01A4">
        <w:rPr>
          <w:rFonts w:cs="Times New Roman"/>
          <w:szCs w:val="24"/>
          <w:lang w:val="es-MX"/>
        </w:rPr>
        <w:t>3.</w:t>
      </w:r>
      <w:r w:rsidR="001E7E0C">
        <w:rPr>
          <w:rFonts w:cs="Times New Roman"/>
          <w:szCs w:val="24"/>
          <w:lang w:val="es-MX"/>
        </w:rPr>
        <w:t>1</w:t>
      </w:r>
      <w:r w:rsidR="00EA619B" w:rsidRPr="00DD01A4">
        <w:rPr>
          <w:rFonts w:cs="Times New Roman"/>
          <w:szCs w:val="24"/>
          <w:lang w:val="es-MX"/>
        </w:rPr>
        <w:t>.</w:t>
      </w:r>
      <w:r w:rsidR="001E7E0C">
        <w:rPr>
          <w:rFonts w:cs="Times New Roman"/>
          <w:szCs w:val="24"/>
          <w:lang w:val="es-MX"/>
        </w:rPr>
        <w:t>4</w:t>
      </w:r>
      <w:r w:rsidR="00EA619B" w:rsidRPr="00DD01A4">
        <w:rPr>
          <w:rFonts w:cs="Times New Roman"/>
          <w:szCs w:val="24"/>
          <w:lang w:val="es-MX"/>
        </w:rPr>
        <w:t xml:space="preserve"> Seguridad Perimetral y Control de Acceso Basado en Roles (RBAC)</w:t>
      </w:r>
      <w:bookmarkEnd w:id="12"/>
    </w:p>
    <w:p w14:paraId="31E2B311" w14:textId="77777777" w:rsidR="00EA619B" w:rsidRPr="00DD01A4" w:rsidRDefault="00EA619B" w:rsidP="00A952AE">
      <w:pPr>
        <w:ind w:left="708"/>
        <w:jc w:val="both"/>
        <w:rPr>
          <w:rFonts w:ascii="Times New Roman" w:hAnsi="Times New Roman" w:cs="Times New Roman"/>
          <w:sz w:val="24"/>
          <w:szCs w:val="24"/>
          <w:lang w:val="es-MX"/>
        </w:rPr>
      </w:pPr>
      <w:r w:rsidRPr="00DD01A4">
        <w:rPr>
          <w:rFonts w:cs="Times New Roman"/>
          <w:szCs w:val="24"/>
          <w:lang w:val="es-MX"/>
        </w:rPr>
        <w:t>Dada la naturaleza crítica de la información manejada, la seguridad lógica del ERP debe abordarse desde su diseño arquitectónico. Uno de los modelos más eficaces para la administración de privilegios en sistemas empresariales es el Control de Acceso Basado en Roles (RBAC, por sus siglas en inglés).</w:t>
      </w:r>
    </w:p>
    <w:p w14:paraId="60FC60CD" w14:textId="77777777" w:rsidR="00EA619B" w:rsidRPr="00DD01A4" w:rsidRDefault="00EA619B" w:rsidP="00A952AE">
      <w:pPr>
        <w:ind w:left="708"/>
        <w:jc w:val="both"/>
        <w:rPr>
          <w:rFonts w:ascii="Times New Roman" w:hAnsi="Times New Roman" w:cs="Times New Roman"/>
          <w:sz w:val="24"/>
          <w:szCs w:val="24"/>
          <w:lang w:val="es-MX"/>
        </w:rPr>
      </w:pPr>
      <w:r w:rsidRPr="00DD01A4">
        <w:rPr>
          <w:rFonts w:cs="Times New Roman"/>
          <w:szCs w:val="24"/>
          <w:lang w:val="es-MX"/>
        </w:rPr>
        <w:t>Según Sandhu et al. (1996), el modelo RBAC simplifica la administración de la seguridad al asignar permisos de acceso a roles específicos dentro de la organización, en lugar de asignarlos individualmente a cada usuario. De esta manera, un sistema web ERP puede restringir el acceso a módulos sensibles (como la edición de inventarios o la configuración del sistema) permitiendo que los usuarios visualicen y operen únicamente dentro de los límites estrictos que su función logística, administrativa o técnica requiere, garantizando así el principio de menor privilegio.</w:t>
      </w:r>
    </w:p>
    <w:p w14:paraId="4D1A7934" w14:textId="77777777" w:rsidR="00E47CE0" w:rsidRDefault="00AB5674">
      <w:pPr>
        <w:pStyle w:val="Ttulo3"/>
      </w:pPr>
      <w:bookmarkStart w:id="13" w:name="_Toc240209945"/>
      <w:r>
        <w:t>3.1.5 Gestión de Inventarios y Trazabilidad de Materiales</w:t>
      </w:r>
      <w:bookmarkEnd w:id="13"/>
    </w:p>
    <w:p w14:paraId="0BA8ACD7" w14:textId="77777777" w:rsidR="00E47CE0" w:rsidRDefault="00AB5674">
      <w:r>
        <w:t>La gestión de inventarios no consiste únicamente en conocer una existencia final. Requiere identificar qué producto se mueve, en qué cantidad y unidad de medida, desde qué ubicación, por qué operación, bajo la responsabilidad de qué usuario y en qué momento. El catálogo maestro —apoyado por atributos como SKU, nomenclatura, marca, modelo, código de fabricante y número de serie— reduce ambigüedades y permite relacionar solicitudes, entradas, salidas, préstamos y bajas con una misma identidad de producto.</w:t>
      </w:r>
    </w:p>
    <w:p w14:paraId="60FB6BA0" w14:textId="77777777" w:rsidR="00E47CE0" w:rsidRDefault="00AB5674">
      <w:r>
        <w:t xml:space="preserve">Desde la perspectiva de control interno, cada variación de existencias debe originarse en un documento o evento autorizado y producir un movimiento auditable. Esta relación entre existencia, documento fuente y responsable constituye la trazabilidad. En materiales serializados la trazabilidad se extiende a la unidad individual; en materiales fungibles se </w:t>
      </w:r>
      <w:r>
        <w:lastRenderedPageBreak/>
        <w:t>conserva por cantidad, lote o ubicación, según el nivel de control requerido. Los puntos de reorden y el stock mínimo agregan una dimensión preventiva al advertir riesgos de desabasto antes de que interrumpan la operación.</w:t>
      </w:r>
    </w:p>
    <w:p w14:paraId="285CC9D2" w14:textId="77777777" w:rsidR="00E47CE0" w:rsidRDefault="00AB5674">
      <w:pPr>
        <w:pStyle w:val="Ttulo3"/>
      </w:pPr>
      <w:bookmarkStart w:id="14" w:name="_Toc240209946"/>
      <w:r>
        <w:t>3.1.6 Integridad Transaccional y Bitácoras de Auditoría</w:t>
      </w:r>
      <w:bookmarkEnd w:id="14"/>
    </w:p>
    <w:p w14:paraId="0AB737F6" w14:textId="77777777" w:rsidR="00E47CE0" w:rsidRDefault="00AB5674">
      <w:r>
        <w:t>Las operaciones de almacén suelen modificar varias entidades al mismo tiempo. Por ejemplo, aprobar una entrada puede actualizar la existencia, registrar el movimiento y cambiar el estado del documento. Para evitar estados parciales, estas modificaciones deben ejecutarse como una transacción atómica: o todas se confirman o ninguna permanece. Las propiedades ACID —atomicidad, consistencia, aislamiento y durabilidad— ofrecen el fundamento técnico para preservar la coherencia ante errores de validación, concurr</w:t>
      </w:r>
      <w:r>
        <w:t>encia o interrupciones.</w:t>
      </w:r>
    </w:p>
    <w:p w14:paraId="31EA9476" w14:textId="77777777" w:rsidR="00E47CE0" w:rsidRDefault="00AB5674">
      <w:r>
        <w:t>La transacción protege el estado de los datos, mientras que la bitácora explica su historia. Un registro de auditoría útil conserva al menos actor, fecha y hora, acción, entidad afectada, identificador, resultado y, cuando sea proporcional, valores anteriores y posteriores. La bitácora debe ser consultable, estar protegida contra alteraciones no autorizadas y responder a una política de conservación. No reemplaza los respaldos ni los controles de acceso; los complementa para facilitar investigación de incid</w:t>
      </w:r>
      <w:r>
        <w:t>entes, rendición de cuentas y reconstrucción de eventos.</w:t>
      </w:r>
    </w:p>
    <w:p w14:paraId="0F4E4045" w14:textId="77777777" w:rsidR="002F6357" w:rsidRDefault="002F6357" w:rsidP="00A952AE">
      <w:pPr>
        <w:ind w:left="708"/>
        <w:jc w:val="both"/>
        <w:rPr>
          <w:rFonts w:ascii="Times New Roman" w:hAnsi="Times New Roman" w:cs="Times New Roman"/>
          <w:lang w:val="es-MX"/>
        </w:rPr>
      </w:pPr>
    </w:p>
    <w:p w14:paraId="480462E5" w14:textId="77777777" w:rsidR="002F6357" w:rsidRPr="002F6357" w:rsidRDefault="002F6357" w:rsidP="002F6357">
      <w:pPr>
        <w:pStyle w:val="Ttulo2"/>
        <w:rPr>
          <w:rFonts w:ascii="Times New Roman" w:hAnsi="Times New Roman" w:cs="Times New Roman"/>
          <w:sz w:val="24"/>
          <w:szCs w:val="24"/>
          <w:lang w:val="es-MX"/>
        </w:rPr>
      </w:pPr>
      <w:bookmarkStart w:id="15" w:name="_Toc240209947"/>
      <w:r>
        <w:rPr>
          <w:rFonts w:ascii="Arial" w:hAnsi="Arial"/>
        </w:rPr>
        <w:t>3.2 Ingeniería de Software y Gestión Documental en Proyectos Tecnológicos</w:t>
      </w:r>
      <w:bookmarkEnd w:id="15"/>
    </w:p>
    <w:p w14:paraId="6B52BE22" w14:textId="77777777" w:rsidR="002F6357" w:rsidRPr="00DD01A4" w:rsidRDefault="002F6357" w:rsidP="002F6357">
      <w:pPr>
        <w:pStyle w:val="Ttulo3"/>
        <w:ind w:left="708"/>
        <w:rPr>
          <w:rFonts w:ascii="Times New Roman" w:hAnsi="Times New Roman" w:cs="Times New Roman"/>
          <w:sz w:val="24"/>
          <w:szCs w:val="24"/>
          <w:lang w:val="es-MX"/>
        </w:rPr>
      </w:pPr>
      <w:bookmarkStart w:id="16" w:name="_Toc240209948"/>
      <w:r w:rsidRPr="00DD01A4">
        <w:rPr>
          <w:rFonts w:cs="Times New Roman"/>
          <w:szCs w:val="24"/>
          <w:lang w:val="es-MX"/>
        </w:rPr>
        <w:t>3.2.1 Concepto y Propósito de la Ingeniería de Software</w:t>
      </w:r>
      <w:bookmarkEnd w:id="16"/>
    </w:p>
    <w:p w14:paraId="60552179" w14:textId="77777777" w:rsidR="002F6357" w:rsidRPr="00DD01A4" w:rsidRDefault="002F6357" w:rsidP="002F6357">
      <w:pPr>
        <w:ind w:left="708"/>
        <w:jc w:val="both"/>
        <w:rPr>
          <w:rFonts w:ascii="Times New Roman" w:hAnsi="Times New Roman" w:cs="Times New Roman"/>
          <w:sz w:val="24"/>
          <w:szCs w:val="24"/>
          <w:lang w:val="es-MX"/>
        </w:rPr>
      </w:pPr>
      <w:r w:rsidRPr="00DD01A4">
        <w:rPr>
          <w:rFonts w:cs="Times New Roman"/>
          <w:szCs w:val="24"/>
          <w:lang w:val="es-MX"/>
        </w:rPr>
        <w:t>El desarrollo de sistemas informáticos complejos requiere trascender la programación empírica para adoptar metodologías estructuradas. La Ingeniería de Software se define como la aplicación de un enfoque sistemático, disciplinado y cuantificable al desarrollo, operación y mantenimiento del software (Bourque &amp; Fairley, 2014). Su propósito principal es mitigar los riesgos asociados con la "crisis del software", un fenómeno histórico caracterizado por proyectos que exceden presupuestos, incumplen plazos y entregan productos de baja confiabilidad (Sommerville, 2016).</w:t>
      </w:r>
    </w:p>
    <w:p w14:paraId="3CF21A5D" w14:textId="77777777" w:rsidR="002F6357" w:rsidRDefault="002F6357" w:rsidP="002F6357">
      <w:pPr>
        <w:ind w:left="708"/>
        <w:jc w:val="both"/>
        <w:rPr>
          <w:rFonts w:ascii="Times New Roman" w:hAnsi="Times New Roman" w:cs="Times New Roman"/>
          <w:sz w:val="24"/>
          <w:szCs w:val="24"/>
          <w:lang w:val="es-MX"/>
        </w:rPr>
      </w:pPr>
      <w:r w:rsidRPr="00DD01A4">
        <w:rPr>
          <w:rFonts w:cs="Times New Roman"/>
          <w:szCs w:val="24"/>
          <w:lang w:val="es-MX"/>
        </w:rPr>
        <w:t>De acuerdo con Pressman y Maxim (2015), aplicar principios de ingeniería garantiza que el software construido no solo satisfaga los requerimientos funcionales del cliente, sino que también cumpla con atributos de calidad internos, tales como la tolerancia a fallos, la eficiencia computacional y la adaptabilidad ante futuros cambios del entorno empresarial.</w:t>
      </w:r>
    </w:p>
    <w:p w14:paraId="2EEA41D8" w14:textId="77777777" w:rsidR="00D0470F" w:rsidRDefault="00D0470F" w:rsidP="002F6357">
      <w:pPr>
        <w:ind w:left="708"/>
        <w:jc w:val="both"/>
        <w:rPr>
          <w:rFonts w:ascii="Times New Roman" w:hAnsi="Times New Roman" w:cs="Times New Roman"/>
          <w:sz w:val="24"/>
          <w:szCs w:val="24"/>
          <w:lang w:val="es-MX"/>
        </w:rPr>
      </w:pPr>
    </w:p>
    <w:p w14:paraId="6BECD00F" w14:textId="77777777" w:rsidR="00D0470F" w:rsidRPr="00DD01A4" w:rsidRDefault="00D0470F" w:rsidP="00D0470F">
      <w:pPr>
        <w:pStyle w:val="Ttulo3"/>
        <w:ind w:firstLine="708"/>
        <w:rPr>
          <w:rFonts w:ascii="Times New Roman" w:hAnsi="Times New Roman" w:cs="Times New Roman"/>
          <w:sz w:val="24"/>
          <w:szCs w:val="24"/>
          <w:lang w:val="es-MX"/>
        </w:rPr>
      </w:pPr>
      <w:bookmarkStart w:id="17" w:name="_Toc240209949"/>
      <w:r w:rsidRPr="00DD01A4">
        <w:rPr>
          <w:rFonts w:cs="Times New Roman"/>
          <w:szCs w:val="24"/>
          <w:lang w:val="es-MX"/>
        </w:rPr>
        <w:t xml:space="preserve">3.2.2 </w:t>
      </w:r>
      <w:r>
        <w:rPr>
          <w:rFonts w:cs="Times New Roman"/>
          <w:szCs w:val="24"/>
          <w:lang w:val="es-MX"/>
        </w:rPr>
        <w:t>Origen de la Ingeniería de Software</w:t>
      </w:r>
      <w:bookmarkEnd w:id="17"/>
    </w:p>
    <w:p w14:paraId="76F6D26C" w14:textId="77777777" w:rsidR="00D0470F" w:rsidRPr="00D0470F" w:rsidRDefault="00D0470F" w:rsidP="00D0470F">
      <w:pPr>
        <w:ind w:left="708"/>
        <w:jc w:val="both"/>
        <w:rPr>
          <w:rFonts w:ascii="Times New Roman" w:hAnsi="Times New Roman" w:cs="Times New Roman"/>
          <w:sz w:val="24"/>
          <w:szCs w:val="24"/>
          <w:lang w:val="es-MX"/>
        </w:rPr>
      </w:pPr>
      <w:r w:rsidRPr="00D0470F">
        <w:rPr>
          <w:rFonts w:cs="Times New Roman"/>
          <w:szCs w:val="24"/>
          <w:lang w:val="es-MX"/>
        </w:rPr>
        <w:t>A finales de la década de 1950 y durante los años 60, el hardware avanzaba a pasos agigantados. Las computadoras se volvieron más potentes y baratas, lo que permitió imaginar sistemas mucho más complejos. Sin embargo, los métodos para escribir software no habían evolucionado al mismo ritmo.</w:t>
      </w:r>
    </w:p>
    <w:p w14:paraId="75F3668D" w14:textId="77777777" w:rsidR="00D0470F" w:rsidRDefault="00D0470F" w:rsidP="00D0470F">
      <w:pPr>
        <w:ind w:left="708"/>
        <w:jc w:val="both"/>
        <w:rPr>
          <w:rFonts w:ascii="Times New Roman" w:hAnsi="Times New Roman" w:cs="Times New Roman"/>
          <w:sz w:val="24"/>
          <w:szCs w:val="24"/>
          <w:lang w:val="es-MX"/>
        </w:rPr>
      </w:pPr>
      <w:r w:rsidRPr="00D0470F">
        <w:rPr>
          <w:rFonts w:cs="Times New Roman"/>
          <w:szCs w:val="24"/>
          <w:lang w:val="es-MX"/>
        </w:rPr>
        <w:lastRenderedPageBreak/>
        <w:t>Esto provocó lo que se conoció como la "Crisis del Software". Los proyectos sistemáticamente excedían sus presupuestos, se entregaban con años de retraso, el código era imposible de mantener y los fallos eran constantes (e incluso peligrosos). Faltaban estándares, documentación y herramientas de gestión.</w:t>
      </w:r>
    </w:p>
    <w:p w14:paraId="15B23007" w14:textId="77777777" w:rsidR="00D0470F" w:rsidRDefault="00D0470F" w:rsidP="00D0470F">
      <w:pPr>
        <w:ind w:left="708"/>
        <w:jc w:val="both"/>
        <w:rPr>
          <w:rFonts w:ascii="Times New Roman" w:hAnsi="Times New Roman" w:cs="Times New Roman"/>
          <w:sz w:val="24"/>
          <w:szCs w:val="24"/>
          <w:lang w:val="es-MX"/>
        </w:rPr>
      </w:pPr>
      <w:r>
        <w:rPr>
          <w:rFonts w:cs="Times New Roman"/>
          <w:szCs w:val="24"/>
          <w:lang w:val="es-MX"/>
        </w:rPr>
        <w:t>El concepto comenzó a tomar forma gracias a dos sucesos de suma importancia que supieron identificar la problemática a tiempo:</w:t>
      </w:r>
    </w:p>
    <w:p w14:paraId="6FE9394F" w14:textId="77777777" w:rsidR="00D0470F" w:rsidRPr="00D0470F" w:rsidRDefault="00D0470F" w:rsidP="00D0470F">
      <w:pPr>
        <w:ind w:left="1416"/>
        <w:jc w:val="both"/>
        <w:rPr>
          <w:rFonts w:ascii="Times New Roman" w:hAnsi="Times New Roman" w:cs="Times New Roman"/>
          <w:sz w:val="24"/>
          <w:szCs w:val="24"/>
          <w:lang w:val="es-MX"/>
        </w:rPr>
      </w:pPr>
      <w:r w:rsidRPr="00D0470F">
        <w:rPr>
          <w:rFonts w:cs="Times New Roman"/>
          <w:b/>
          <w:bCs/>
          <w:szCs w:val="24"/>
          <w:lang w:val="es-MX"/>
        </w:rPr>
        <w:t>1. Margaret Hamilton y el Proyecto Apolo (1965-1968)</w:t>
      </w:r>
      <w:r w:rsidRPr="00D0470F">
        <w:rPr>
          <w:rFonts w:cs="Times New Roman"/>
          <w:szCs w:val="24"/>
          <w:lang w:val="es-MX"/>
        </w:rPr>
        <w:t xml:space="preserve"> Margaret Hamilton, directora de la División de Ingeniería de Software del Laboratorio de Instrumentación del MIT, es ampliamente reconocida por acuñar el término "Ingeniería de Software". Ella lideró el equipo que desarrolló el software de vuelo para las misiones Apolo de la NASA. Hamilton insistió en que el software debía recibir el mismo nivel de respeto, rigor y pruebas metodológicas que la ingeniería de hardware tradicional, especialmente cuando había vidas humanas en juego.</w:t>
      </w:r>
    </w:p>
    <w:p w14:paraId="61487173" w14:textId="77777777" w:rsidR="00D0470F" w:rsidRPr="00D0470F" w:rsidRDefault="00D0470F" w:rsidP="00D0470F">
      <w:pPr>
        <w:ind w:left="1416"/>
        <w:jc w:val="both"/>
        <w:rPr>
          <w:rFonts w:ascii="Times New Roman" w:hAnsi="Times New Roman" w:cs="Times New Roman"/>
          <w:sz w:val="24"/>
          <w:szCs w:val="24"/>
          <w:lang w:val="es-MX"/>
        </w:rPr>
      </w:pPr>
      <w:r w:rsidRPr="00D0470F">
        <w:rPr>
          <w:rFonts w:cs="Times New Roman"/>
          <w:b/>
          <w:bCs/>
          <w:szCs w:val="24"/>
          <w:lang w:val="es-MX"/>
        </w:rPr>
        <w:t>2. La Conferencia de la OTAN (1968)</w:t>
      </w:r>
      <w:r w:rsidRPr="00D0470F">
        <w:rPr>
          <w:rFonts w:cs="Times New Roman"/>
          <w:szCs w:val="24"/>
          <w:lang w:val="es-MX"/>
        </w:rPr>
        <w:t xml:space="preserve"> En octubre de 1968, el Comité de Ciencias de la OTAN patrocinó una conferencia en Garmisch, Alemania, para discutir explícitamente la "crisis del software". Fue en esta conferencia donde el término "ingeniería de software" se adoptó oficialmente a nivel internacional. Se llegó a la conclusión de que el desarrollo de software debía basarse en principios de ingeniería comprobados.</w:t>
      </w:r>
    </w:p>
    <w:p w14:paraId="33353C65" w14:textId="77777777" w:rsidR="00D0470F" w:rsidRDefault="00D0470F" w:rsidP="00D0470F">
      <w:pPr>
        <w:ind w:left="708"/>
        <w:jc w:val="both"/>
        <w:rPr>
          <w:rFonts w:ascii="Times New Roman" w:hAnsi="Times New Roman" w:cs="Times New Roman"/>
          <w:sz w:val="24"/>
          <w:szCs w:val="24"/>
          <w:lang w:val="es-MX"/>
        </w:rPr>
      </w:pPr>
      <w:r>
        <w:rPr>
          <w:rFonts w:cs="Times New Roman"/>
          <w:szCs w:val="24"/>
          <w:lang w:val="es-MX"/>
        </w:rPr>
        <w:t>Así, d</w:t>
      </w:r>
      <w:r w:rsidRPr="00D0470F">
        <w:rPr>
          <w:rFonts w:cs="Times New Roman"/>
          <w:szCs w:val="24"/>
          <w:lang w:val="es-MX"/>
        </w:rPr>
        <w:t>espués de 1968, la industria y la academia comenzaron a estructurar el caos. El impulso principal vino de la necesidad económica y de seguridad</w:t>
      </w:r>
      <w:r>
        <w:rPr>
          <w:rFonts w:cs="Times New Roman"/>
          <w:szCs w:val="24"/>
          <w:lang w:val="es-MX"/>
        </w:rPr>
        <w:t>, pues sencillamente</w:t>
      </w:r>
      <w:r w:rsidRPr="00D0470F">
        <w:rPr>
          <w:rFonts w:cs="Times New Roman"/>
          <w:szCs w:val="24"/>
          <w:lang w:val="es-MX"/>
        </w:rPr>
        <w:t xml:space="preserve"> el software fallido era demasiado caro.</w:t>
      </w:r>
    </w:p>
    <w:p w14:paraId="1C5AAC96" w14:textId="77777777" w:rsidR="00C17499" w:rsidRPr="00C17499" w:rsidRDefault="00C17499" w:rsidP="00C17499">
      <w:pPr>
        <w:ind w:left="708"/>
        <w:jc w:val="both"/>
        <w:rPr>
          <w:rFonts w:ascii="Times New Roman" w:hAnsi="Times New Roman" w:cs="Times New Roman"/>
          <w:sz w:val="24"/>
          <w:szCs w:val="24"/>
          <w:lang w:val="es-MX"/>
        </w:rPr>
      </w:pPr>
      <w:r w:rsidRPr="00C17499">
        <w:rPr>
          <w:rFonts w:cs="Times New Roman"/>
          <w:szCs w:val="24"/>
          <w:lang w:val="es-MX"/>
        </w:rPr>
        <w:t xml:space="preserve">En 1970, un científico computacional llamado Winston W. Royce publicó un artículo titulado </w:t>
      </w:r>
      <w:r w:rsidRPr="00C17499">
        <w:rPr>
          <w:rFonts w:cs="Times New Roman"/>
          <w:i/>
          <w:iCs/>
          <w:szCs w:val="24"/>
          <w:lang w:val="es-MX"/>
        </w:rPr>
        <w:t>"Managing the Development of Large Software Systems"</w:t>
      </w:r>
      <w:r w:rsidRPr="00C17499">
        <w:rPr>
          <w:rFonts w:cs="Times New Roman"/>
          <w:szCs w:val="24"/>
          <w:lang w:val="es-MX"/>
        </w:rPr>
        <w:t>.</w:t>
      </w:r>
    </w:p>
    <w:p w14:paraId="5D9BAB51" w14:textId="77777777" w:rsidR="00C17499" w:rsidRPr="00C17499" w:rsidRDefault="00C17499" w:rsidP="00C17499">
      <w:pPr>
        <w:ind w:left="708"/>
        <w:jc w:val="both"/>
        <w:rPr>
          <w:rFonts w:ascii="Times New Roman" w:hAnsi="Times New Roman" w:cs="Times New Roman"/>
          <w:sz w:val="24"/>
          <w:szCs w:val="24"/>
          <w:lang w:val="es-MX"/>
        </w:rPr>
      </w:pPr>
      <w:r w:rsidRPr="00C17499">
        <w:rPr>
          <w:rFonts w:cs="Times New Roman"/>
          <w:szCs w:val="24"/>
          <w:lang w:val="es-MX"/>
        </w:rPr>
        <w:t xml:space="preserve">En la primera página de su documento, Royce dibujó un diagrama de cajas fluyendo hacia abajo, donde cada fase debía completarse antes de pasar a la siguiente. </w:t>
      </w:r>
      <w:r>
        <w:rPr>
          <w:rFonts w:cs="Times New Roman"/>
          <w:szCs w:val="24"/>
          <w:lang w:val="es-MX"/>
        </w:rPr>
        <w:t>Curiosamente el</w:t>
      </w:r>
      <w:r w:rsidRPr="00C17499">
        <w:rPr>
          <w:rFonts w:cs="Times New Roman"/>
          <w:szCs w:val="24"/>
          <w:lang w:val="es-MX"/>
        </w:rPr>
        <w:t xml:space="preserve"> problema es que la gente dejó de leer ahí.</w:t>
      </w:r>
    </w:p>
    <w:p w14:paraId="38081E70" w14:textId="77777777" w:rsidR="00C17499" w:rsidRPr="00C17499" w:rsidRDefault="00C17499" w:rsidP="00C17499">
      <w:pPr>
        <w:ind w:left="708"/>
        <w:jc w:val="both"/>
        <w:rPr>
          <w:rFonts w:ascii="Times New Roman" w:hAnsi="Times New Roman" w:cs="Times New Roman"/>
          <w:sz w:val="24"/>
          <w:szCs w:val="24"/>
          <w:lang w:val="es-MX"/>
        </w:rPr>
      </w:pPr>
      <w:r w:rsidRPr="00C17499">
        <w:rPr>
          <w:rFonts w:cs="Times New Roman"/>
          <w:szCs w:val="24"/>
          <w:lang w:val="es-MX"/>
        </w:rPr>
        <w:t>Lo que Royce argumentaba en el resto del artículo era que implementar este modelo de forma estrictamente secuencial era arriesgado y estaba destinado al fracaso. Él recomendaba un modelo con retroalimentación continua (feedback loops) entre fases y la creación de prototipos desechables.</w:t>
      </w:r>
    </w:p>
    <w:p w14:paraId="2A848AA0" w14:textId="77777777" w:rsidR="00C17499" w:rsidRPr="00C17499" w:rsidRDefault="00C17499" w:rsidP="00C17499">
      <w:pPr>
        <w:ind w:left="708"/>
        <w:jc w:val="both"/>
        <w:rPr>
          <w:rFonts w:ascii="Times New Roman" w:hAnsi="Times New Roman" w:cs="Times New Roman"/>
          <w:sz w:val="24"/>
          <w:szCs w:val="24"/>
          <w:lang w:val="es-MX"/>
        </w:rPr>
      </w:pPr>
      <w:r w:rsidRPr="00C17499">
        <w:rPr>
          <w:rFonts w:cs="Times New Roman"/>
          <w:szCs w:val="24"/>
          <w:lang w:val="es-MX"/>
        </w:rPr>
        <w:t>Sin embargo, el Departamento de Defensa de EE. UU. y la gran industria tomaron esa primera imagen, ignoraron las advertencias del autor, y la convirtieron en el estándar de oro del desarrollo de software durante los siguientes 30 años. Así nació oficialmente el Modelo en Cascada (Waterfall).</w:t>
      </w:r>
    </w:p>
    <w:p w14:paraId="39C6F118" w14:textId="77777777" w:rsidR="00F340FB" w:rsidRPr="00F340FB" w:rsidRDefault="00F340FB" w:rsidP="00F340FB">
      <w:pPr>
        <w:ind w:left="708"/>
        <w:jc w:val="both"/>
        <w:rPr>
          <w:rFonts w:ascii="Times New Roman" w:hAnsi="Times New Roman" w:cs="Times New Roman"/>
          <w:sz w:val="24"/>
          <w:szCs w:val="24"/>
          <w:lang w:val="es-MX"/>
        </w:rPr>
      </w:pPr>
      <w:r>
        <w:rPr>
          <w:rFonts w:cs="Times New Roman"/>
          <w:szCs w:val="24"/>
          <w:lang w:val="es-MX"/>
        </w:rPr>
        <w:t>Para la década de los 80 cuando al sistema cascada se le comenzó a ver las costuras por todas partes llevó al inevitable</w:t>
      </w:r>
      <w:r w:rsidRPr="00F340FB">
        <w:rPr>
          <w:rFonts w:cs="Times New Roman"/>
          <w:szCs w:val="24"/>
          <w:lang w:val="es-MX"/>
        </w:rPr>
        <w:t xml:space="preserve"> abandono del flujo de control caótico, coloquialmente conocido como "código espagueti",</w:t>
      </w:r>
      <w:r>
        <w:rPr>
          <w:rFonts w:cs="Times New Roman"/>
          <w:szCs w:val="24"/>
          <w:lang w:val="es-MX"/>
        </w:rPr>
        <w:t xml:space="preserve"> suceso que</w:t>
      </w:r>
      <w:r w:rsidRPr="00F340FB">
        <w:rPr>
          <w:rFonts w:cs="Times New Roman"/>
          <w:szCs w:val="24"/>
          <w:lang w:val="es-MX"/>
        </w:rPr>
        <w:t xml:space="preserve"> marcó un punto de inflexión decisivo en la evolución de la ingeniería de software. Históricamente, en los lenguajes de programación de primera generación, el control de ejecución dependía fuertemente de sentencias de salto incondicional. Sin embargo, como señala Dijkstra (1968), el uso de la instrucción GOTO resultaba inherentemente perjudicial para la calidad del software, argumentando matemáticamente que la capacidad humana para rastrear la ejecución de un programa disminuía drásticamente a medida que aumentaban estos saltos. Esta </w:t>
      </w:r>
      <w:r w:rsidRPr="00F340FB">
        <w:rPr>
          <w:rFonts w:cs="Times New Roman"/>
          <w:szCs w:val="24"/>
          <w:lang w:val="es-MX"/>
        </w:rPr>
        <w:lastRenderedPageBreak/>
        <w:t>crítica fundamentó la transición hacia la Programación Estructurada, un paradigma que ordenó la lógica mediante el uso exclusivo de secuencias, selecciones y ciclos.</w:t>
      </w:r>
    </w:p>
    <w:p w14:paraId="201BFED0" w14:textId="77777777" w:rsidR="00F340FB" w:rsidRPr="00F340FB" w:rsidRDefault="00F340FB" w:rsidP="00F340FB">
      <w:pPr>
        <w:ind w:left="708"/>
        <w:jc w:val="both"/>
        <w:rPr>
          <w:rFonts w:ascii="Times New Roman" w:hAnsi="Times New Roman" w:cs="Times New Roman"/>
          <w:sz w:val="24"/>
          <w:szCs w:val="24"/>
          <w:lang w:val="es-MX"/>
        </w:rPr>
      </w:pPr>
      <w:r w:rsidRPr="00F340FB">
        <w:rPr>
          <w:rFonts w:cs="Times New Roman"/>
          <w:szCs w:val="24"/>
          <w:lang w:val="es-MX"/>
        </w:rPr>
        <w:t>No obstante, conforme los sistemas informáticos escalaron en tamaño y complejidad durante las décadas de los ochenta y noventa, el paradigma estructurado reveló limitaciones arquitectónicas significativas. La separación inherente entre las estructuras de datos (frecuentemente globales) y las funciones que las manipulaban generaba dependencias frágiles y dificultaba el mantenimiento. Para abordar esta problemática, la industria adoptó la Programación Orientada a Objetos (POO). En este contexto, Meyer (1988) establece que la encapsulación es un principio fundamental para el diseño de software robusto, ya que permite agrupar los datos y los métodos que los modifican dentro de una misma unidad lógica (el objeto), protegiendo el estado interno del sistema contra alteraciones no autorizadas.</w:t>
      </w:r>
    </w:p>
    <w:p w14:paraId="6D0B23E9" w14:textId="77777777" w:rsidR="00FA38E6" w:rsidRDefault="00F340FB" w:rsidP="000C4DCE">
      <w:pPr>
        <w:ind w:left="708"/>
        <w:jc w:val="both"/>
        <w:rPr>
          <w:rFonts w:ascii="Times New Roman" w:hAnsi="Times New Roman" w:cs="Times New Roman"/>
          <w:sz w:val="24"/>
          <w:szCs w:val="24"/>
          <w:lang w:val="es-MX"/>
        </w:rPr>
      </w:pPr>
      <w:r w:rsidRPr="00F340FB">
        <w:rPr>
          <w:rFonts w:cs="Times New Roman"/>
          <w:szCs w:val="24"/>
          <w:lang w:val="es-MX"/>
        </w:rPr>
        <w:t>En última instancia, esta maduración metodológica desde el código espagueti hasta las estructuras de objetos responde a una necesidad fundamental de la disciplina. De acuerdo con Pressman y Maxim (2015), aplicar principios de ingeniería garantiza que el software construido no solo satisfaga los requisitos operativos, sino que también sea predecible, escalable y mantenible a lo largo de su ciclo de vida.</w:t>
      </w:r>
    </w:p>
    <w:p w14:paraId="5F6DA43E" w14:textId="77777777" w:rsidR="00FA38E6" w:rsidRPr="00FA38E6" w:rsidRDefault="00FA38E6" w:rsidP="00FA38E6">
      <w:pPr>
        <w:ind w:left="708"/>
        <w:jc w:val="both"/>
        <w:rPr>
          <w:rFonts w:ascii="Times New Roman" w:hAnsi="Times New Roman" w:cs="Times New Roman"/>
          <w:sz w:val="24"/>
          <w:szCs w:val="24"/>
          <w:lang w:val="es-MX"/>
        </w:rPr>
      </w:pPr>
      <w:r w:rsidRPr="00FA38E6">
        <w:rPr>
          <w:rFonts w:cs="Times New Roman"/>
          <w:szCs w:val="24"/>
          <w:lang w:val="es-MX"/>
        </w:rPr>
        <w:t>El concepto de ingeniería de software ha cambiado drásticamente desde aquellos primeros días de ensamblador y tarjetas perforadas. El impulso actual ya no es solo "hacer que el código funcione sin errores", sino cómo escalar y entregar valor continuamente.</w:t>
      </w:r>
    </w:p>
    <w:p w14:paraId="0C42CF72" w14:textId="77777777" w:rsidR="00FA38E6" w:rsidRPr="00FA38E6" w:rsidRDefault="00FA38E6" w:rsidP="00FA38E6">
      <w:pPr>
        <w:ind w:left="708"/>
        <w:jc w:val="both"/>
        <w:rPr>
          <w:rFonts w:ascii="Times New Roman" w:hAnsi="Times New Roman" w:cs="Times New Roman"/>
          <w:sz w:val="24"/>
          <w:szCs w:val="24"/>
          <w:lang w:val="es-MX"/>
        </w:rPr>
      </w:pPr>
      <w:r w:rsidRPr="00FA38E6">
        <w:rPr>
          <w:rFonts w:cs="Times New Roman"/>
          <w:szCs w:val="24"/>
          <w:lang w:val="es-MX"/>
        </w:rPr>
        <w:t>Hoy en día, la disciplina ha evolucionado hacia arquitecturas de software como servicio (SaaS). En lugar de aplicaciones monolíticas gigantescas, la ingeniería actual orquesta microservicios y despliegues continuos.</w:t>
      </w:r>
    </w:p>
    <w:p w14:paraId="7A1CF19F" w14:textId="77777777" w:rsidR="00FA38E6" w:rsidRPr="00FA38E6" w:rsidRDefault="00FA38E6" w:rsidP="00FA38E6">
      <w:pPr>
        <w:ind w:left="708"/>
        <w:jc w:val="both"/>
        <w:rPr>
          <w:rFonts w:ascii="Times New Roman" w:hAnsi="Times New Roman" w:cs="Times New Roman"/>
          <w:sz w:val="24"/>
          <w:szCs w:val="24"/>
          <w:lang w:val="es-MX"/>
        </w:rPr>
      </w:pPr>
      <w:r w:rsidRPr="00FA38E6">
        <w:rPr>
          <w:rFonts w:cs="Times New Roman"/>
          <w:szCs w:val="24"/>
          <w:lang w:val="es-MX"/>
        </w:rPr>
        <w:t>El trabajo de un ingeniero de software moderno ya sea conectando una API</w:t>
      </w:r>
      <w:r w:rsidR="000C4DCE">
        <w:rPr>
          <w:rFonts w:cs="Times New Roman"/>
          <w:szCs w:val="24"/>
          <w:lang w:val="es-MX"/>
        </w:rPr>
        <w:t xml:space="preserve">, </w:t>
      </w:r>
      <w:r w:rsidRPr="00FA38E6">
        <w:rPr>
          <w:rFonts w:cs="Times New Roman"/>
          <w:szCs w:val="24"/>
          <w:lang w:val="es-MX"/>
        </w:rPr>
        <w:t>estructurando el frontend con frameworks reactivos, o manejando integraciones de bases de datos complejas, sigue basándose en los mismos principios que exigía Margaret Hamilton: rigor, arquitectura predecible y la capacidad de construir sistemas robustos que no colapsen bajo su propio peso.</w:t>
      </w:r>
    </w:p>
    <w:p w14:paraId="436E5D38" w14:textId="77777777" w:rsidR="002F7B75" w:rsidRPr="00DD01A4" w:rsidRDefault="002F7B75" w:rsidP="000C4DCE">
      <w:pPr>
        <w:jc w:val="both"/>
        <w:rPr>
          <w:rFonts w:ascii="Times New Roman" w:hAnsi="Times New Roman" w:cs="Times New Roman"/>
          <w:sz w:val="24"/>
          <w:szCs w:val="24"/>
          <w:lang w:val="es-MX"/>
        </w:rPr>
      </w:pPr>
    </w:p>
    <w:p w14:paraId="7BFAFBF1" w14:textId="77777777" w:rsidR="002F6357" w:rsidRPr="00DD01A4" w:rsidRDefault="002F7B75" w:rsidP="002F7B75">
      <w:pPr>
        <w:pStyle w:val="Ttulo3"/>
        <w:ind w:firstLine="708"/>
        <w:rPr>
          <w:rFonts w:ascii="Times New Roman" w:hAnsi="Times New Roman" w:cs="Times New Roman"/>
          <w:sz w:val="24"/>
          <w:szCs w:val="24"/>
          <w:lang w:val="es-MX"/>
        </w:rPr>
      </w:pPr>
      <w:bookmarkStart w:id="18" w:name="_Toc240209950"/>
      <w:r w:rsidRPr="00DD01A4">
        <w:rPr>
          <w:rFonts w:cs="Times New Roman"/>
          <w:szCs w:val="24"/>
          <w:lang w:val="es-MX"/>
        </w:rPr>
        <w:t>3.</w:t>
      </w:r>
      <w:r w:rsidR="002F6357" w:rsidRPr="00DD01A4">
        <w:rPr>
          <w:rFonts w:cs="Times New Roman"/>
          <w:szCs w:val="24"/>
          <w:lang w:val="es-MX"/>
        </w:rPr>
        <w:t>2.</w:t>
      </w:r>
      <w:r w:rsidR="000C4DCE">
        <w:rPr>
          <w:rFonts w:cs="Times New Roman"/>
          <w:szCs w:val="24"/>
          <w:lang w:val="es-MX"/>
        </w:rPr>
        <w:t>3</w:t>
      </w:r>
      <w:r w:rsidR="002F6357" w:rsidRPr="00DD01A4">
        <w:rPr>
          <w:rFonts w:cs="Times New Roman"/>
          <w:szCs w:val="24"/>
          <w:lang w:val="es-MX"/>
        </w:rPr>
        <w:t xml:space="preserve"> El Ciclo de Vida del Desarrollo de Software (SDLC)</w:t>
      </w:r>
      <w:bookmarkEnd w:id="18"/>
    </w:p>
    <w:p w14:paraId="66A03B25" w14:textId="77777777" w:rsidR="00A36A4C" w:rsidRPr="00A36A4C" w:rsidRDefault="00A36A4C" w:rsidP="00A36A4C">
      <w:pPr>
        <w:ind w:left="708"/>
        <w:jc w:val="both"/>
        <w:rPr>
          <w:rFonts w:ascii="Times New Roman" w:hAnsi="Times New Roman" w:cs="Times New Roman"/>
          <w:sz w:val="24"/>
          <w:szCs w:val="24"/>
          <w:lang w:val="es-MX"/>
        </w:rPr>
      </w:pPr>
      <w:r w:rsidRPr="00A36A4C">
        <w:rPr>
          <w:rFonts w:cs="Times New Roman"/>
          <w:szCs w:val="24"/>
          <w:lang w:val="es-MX"/>
        </w:rPr>
        <w:t>Para estructurar este enfoque sistemático, los proyectos tecnológicos se rigen por el Ciclo de Vida del Desarrollo de Software (SDLC, por sus siglas en inglés). Este marco de referencia divide el proceso de ingeniería en fases lógicas, ya sean secuenciales o iterativas, que típicamente incluyen: análisis de requerimientos, diseño arquitectónico, codificación, pruebas (</w:t>
      </w:r>
      <w:r w:rsidRPr="00A36A4C">
        <w:rPr>
          <w:rFonts w:cs="Times New Roman"/>
          <w:i/>
          <w:iCs/>
          <w:szCs w:val="24"/>
          <w:lang w:val="es-MX"/>
        </w:rPr>
        <w:t>testing</w:t>
      </w:r>
      <w:r w:rsidRPr="00A36A4C">
        <w:rPr>
          <w:rFonts w:cs="Times New Roman"/>
          <w:szCs w:val="24"/>
          <w:lang w:val="es-MX"/>
        </w:rPr>
        <w:t>) y despliegue (Kendall &amp; Kendall, 2011).</w:t>
      </w:r>
    </w:p>
    <w:p w14:paraId="2C09D82E" w14:textId="77777777" w:rsidR="00A36A4C" w:rsidRPr="00A36A4C" w:rsidRDefault="00A36A4C" w:rsidP="00A36A4C">
      <w:pPr>
        <w:ind w:left="708"/>
        <w:jc w:val="both"/>
        <w:rPr>
          <w:rFonts w:ascii="Times New Roman" w:hAnsi="Times New Roman" w:cs="Times New Roman"/>
          <w:sz w:val="24"/>
          <w:szCs w:val="24"/>
          <w:lang w:val="es-MX"/>
        </w:rPr>
      </w:pPr>
      <w:r w:rsidRPr="00A36A4C">
        <w:rPr>
          <w:rFonts w:cs="Times New Roman"/>
          <w:szCs w:val="24"/>
          <w:lang w:val="es-MX"/>
        </w:rPr>
        <w:t>La implementación formal del SDLC proporciona un mapa de ruta metodológico que permite a los equipos de desarrollo estimar esfuerzos con mayor precisión, establecer hitos de control de calidad y asegurar que las decisiones arquitectónicas tomadas en las etapas iniciales soporten la escalabilidad del sistema a largo plazo.</w:t>
      </w:r>
    </w:p>
    <w:p w14:paraId="10B7191B" w14:textId="77777777" w:rsidR="00A36A4C" w:rsidRPr="00A36A4C" w:rsidRDefault="00A36A4C" w:rsidP="00A36A4C">
      <w:pPr>
        <w:ind w:left="708"/>
        <w:jc w:val="both"/>
        <w:rPr>
          <w:rFonts w:ascii="Times New Roman" w:hAnsi="Times New Roman" w:cs="Times New Roman"/>
          <w:sz w:val="24"/>
          <w:szCs w:val="24"/>
          <w:lang w:val="es-MX"/>
        </w:rPr>
      </w:pPr>
      <w:r w:rsidRPr="00A36A4C">
        <w:rPr>
          <w:rFonts w:cs="Times New Roman"/>
          <w:szCs w:val="24"/>
          <w:lang w:val="es-MX"/>
        </w:rPr>
        <w:t xml:space="preserve">Sin embargo, su valor trasciende la mera organización cronológica; de acuerdo con Pressman y Maxim (2015), el propósito fundamental del SDLC es la estructuración del riesgo y la prevención de la entropía del software (el deterioro del diseño a medida que </w:t>
      </w:r>
      <w:r w:rsidRPr="00A36A4C">
        <w:rPr>
          <w:rFonts w:cs="Times New Roman"/>
          <w:szCs w:val="24"/>
          <w:lang w:val="es-MX"/>
        </w:rPr>
        <w:lastRenderedPageBreak/>
        <w:t>se modifica). Al definir fronteras claras entre la comprensión del problema de negocio (análisis) y la formulación de la solución técnica (diseño y programación), el SDLC evita que la complejidad inherente de los sistemas de información abrume a los ingenieros.</w:t>
      </w:r>
    </w:p>
    <w:p w14:paraId="5B4AE3B8" w14:textId="77777777" w:rsidR="00A36A4C" w:rsidRPr="00A36A4C" w:rsidRDefault="00A36A4C" w:rsidP="00A36A4C">
      <w:pPr>
        <w:ind w:left="708"/>
        <w:jc w:val="both"/>
        <w:rPr>
          <w:rFonts w:ascii="Times New Roman" w:hAnsi="Times New Roman" w:cs="Times New Roman"/>
          <w:sz w:val="24"/>
          <w:szCs w:val="24"/>
          <w:lang w:val="es-MX"/>
        </w:rPr>
      </w:pPr>
      <w:r w:rsidRPr="00A36A4C">
        <w:rPr>
          <w:rFonts w:cs="Times New Roman"/>
          <w:szCs w:val="24"/>
          <w:lang w:val="es-MX"/>
        </w:rPr>
        <w:t>Cada fase de este ciclo cumple un propósito crítico en la trazabilidad y viabilidad económica del proyecto:</w:t>
      </w:r>
    </w:p>
    <w:p w14:paraId="630EEB8C" w14:textId="77777777" w:rsidR="00A36A4C" w:rsidRPr="00A36A4C" w:rsidRDefault="00A36A4C" w:rsidP="00A36A4C">
      <w:pPr>
        <w:numPr>
          <w:ilvl w:val="0"/>
          <w:numId w:val="7"/>
        </w:numPr>
        <w:jc w:val="both"/>
        <w:rPr>
          <w:rFonts w:ascii="Times New Roman" w:hAnsi="Times New Roman" w:cs="Times New Roman"/>
          <w:sz w:val="24"/>
          <w:szCs w:val="24"/>
          <w:lang w:val="es-MX"/>
        </w:rPr>
      </w:pPr>
      <w:r w:rsidRPr="00A36A4C">
        <w:rPr>
          <w:rFonts w:cs="Times New Roman"/>
          <w:b/>
          <w:bCs/>
          <w:szCs w:val="24"/>
          <w:lang w:val="es-MX"/>
        </w:rPr>
        <w:t>Análisis y Especificación:</w:t>
      </w:r>
      <w:r w:rsidRPr="00A36A4C">
        <w:rPr>
          <w:rFonts w:cs="Times New Roman"/>
          <w:szCs w:val="24"/>
          <w:lang w:val="es-MX"/>
        </w:rPr>
        <w:t xml:space="preserve"> El objetivo primordial es mitigar la ambigüedad. Como demostró empíricamente Boehm (1981) en sus estudios sobre la economía del software, el costo de corregir un error de requerimientos crece exponencialmente: arreglar un defecto arquitectónico en la fase de producción puede ser hasta 100 veces más costoso que haberlo resuelto durante el análisis inicial.</w:t>
      </w:r>
    </w:p>
    <w:p w14:paraId="4E6F54AB" w14:textId="77777777" w:rsidR="00A36A4C" w:rsidRPr="00A36A4C" w:rsidRDefault="00A36A4C" w:rsidP="00A36A4C">
      <w:pPr>
        <w:numPr>
          <w:ilvl w:val="0"/>
          <w:numId w:val="7"/>
        </w:numPr>
        <w:jc w:val="both"/>
        <w:rPr>
          <w:rFonts w:ascii="Times New Roman" w:hAnsi="Times New Roman" w:cs="Times New Roman"/>
          <w:sz w:val="24"/>
          <w:szCs w:val="24"/>
          <w:lang w:val="es-MX"/>
        </w:rPr>
      </w:pPr>
      <w:r w:rsidRPr="00A36A4C">
        <w:rPr>
          <w:rFonts w:cs="Times New Roman"/>
          <w:b/>
          <w:bCs/>
          <w:szCs w:val="24"/>
          <w:lang w:val="es-MX"/>
        </w:rPr>
        <w:t>Diseño Arquitectónico:</w:t>
      </w:r>
      <w:r w:rsidRPr="00A36A4C">
        <w:rPr>
          <w:rFonts w:cs="Times New Roman"/>
          <w:szCs w:val="24"/>
          <w:lang w:val="es-MX"/>
        </w:rPr>
        <w:t xml:space="preserve"> Funciona como el plano estructural del sistema. En esta etapa se definen las entidades de bases de datos, las interfaces de usuario y los patrones de interacción (como la separación entre el </w:t>
      </w:r>
      <w:r w:rsidRPr="00A36A4C">
        <w:rPr>
          <w:rFonts w:cs="Times New Roman"/>
          <w:i/>
          <w:iCs/>
          <w:szCs w:val="24"/>
          <w:lang w:val="es-MX"/>
        </w:rPr>
        <w:t>frontend</w:t>
      </w:r>
      <w:r w:rsidRPr="00A36A4C">
        <w:rPr>
          <w:rFonts w:cs="Times New Roman"/>
          <w:szCs w:val="24"/>
          <w:lang w:val="es-MX"/>
        </w:rPr>
        <w:t xml:space="preserve"> y el </w:t>
      </w:r>
      <w:r w:rsidRPr="00A36A4C">
        <w:rPr>
          <w:rFonts w:cs="Times New Roman"/>
          <w:i/>
          <w:iCs/>
          <w:szCs w:val="24"/>
          <w:lang w:val="es-MX"/>
        </w:rPr>
        <w:t>backend</w:t>
      </w:r>
      <w:r w:rsidRPr="00A36A4C">
        <w:rPr>
          <w:rFonts w:cs="Times New Roman"/>
          <w:szCs w:val="24"/>
          <w:lang w:val="es-MX"/>
        </w:rPr>
        <w:t>), asegurando que el código que se escriba posteriormente esté fundamentado en una base robusta.</w:t>
      </w:r>
    </w:p>
    <w:p w14:paraId="200FF2CC" w14:textId="77777777" w:rsidR="00A36A4C" w:rsidRPr="00A36A4C" w:rsidRDefault="00A36A4C" w:rsidP="00A36A4C">
      <w:pPr>
        <w:numPr>
          <w:ilvl w:val="0"/>
          <w:numId w:val="7"/>
        </w:numPr>
        <w:jc w:val="both"/>
        <w:rPr>
          <w:rFonts w:ascii="Times New Roman" w:hAnsi="Times New Roman" w:cs="Times New Roman"/>
          <w:sz w:val="24"/>
          <w:szCs w:val="24"/>
          <w:lang w:val="es-MX"/>
        </w:rPr>
      </w:pPr>
      <w:r w:rsidRPr="00A36A4C">
        <w:rPr>
          <w:rFonts w:cs="Times New Roman"/>
          <w:b/>
          <w:bCs/>
          <w:szCs w:val="24"/>
          <w:lang w:val="es-MX"/>
        </w:rPr>
        <w:t>Pruebas (Testing):</w:t>
      </w:r>
      <w:r w:rsidRPr="00A36A4C">
        <w:rPr>
          <w:rFonts w:cs="Times New Roman"/>
          <w:szCs w:val="24"/>
          <w:lang w:val="es-MX"/>
        </w:rPr>
        <w:t xml:space="preserve"> Esta fase ha evolucionado para garantizar dos pilares de la calidad del software: la verificación (asegurar que el producto se está construyendo correctamente bajo estándares técnicos) y la validación (asegurar que se está construyendo el producto correcto que realmente resuelve el problema del cliente) (Sommerville, 2015).</w:t>
      </w:r>
    </w:p>
    <w:p w14:paraId="1EE24B50" w14:textId="77777777" w:rsidR="00A36A4C" w:rsidRPr="00A36A4C" w:rsidRDefault="00A36A4C" w:rsidP="00A36A4C">
      <w:pPr>
        <w:numPr>
          <w:ilvl w:val="0"/>
          <w:numId w:val="7"/>
        </w:numPr>
        <w:jc w:val="both"/>
        <w:rPr>
          <w:rFonts w:ascii="Times New Roman" w:hAnsi="Times New Roman" w:cs="Times New Roman"/>
          <w:sz w:val="24"/>
          <w:szCs w:val="24"/>
          <w:lang w:val="es-MX"/>
        </w:rPr>
      </w:pPr>
      <w:r w:rsidRPr="00A36A4C">
        <w:rPr>
          <w:rFonts w:cs="Times New Roman"/>
          <w:b/>
          <w:bCs/>
          <w:szCs w:val="24"/>
          <w:lang w:val="es-MX"/>
        </w:rPr>
        <w:t>Despliegue y Mantenimiento:</w:t>
      </w:r>
      <w:r w:rsidRPr="00A36A4C">
        <w:rPr>
          <w:rFonts w:cs="Times New Roman"/>
          <w:szCs w:val="24"/>
          <w:lang w:val="es-MX"/>
        </w:rPr>
        <w:t xml:space="preserve"> Aunque suele verse como el paso final, las leyes de la evolución del software (Lehman, 1980) dictan que un sistema en un entorno real debe adaptarse continuamente o, de lo contrario, se volverá progresivamente menos útil. Por ende, el SDLC no finaliza con la entrega, sino que estipula que la arquitectura inicial debe facilitar futuras integraciones y correcciones (mantenibilidad) sin comprometer la estabilidad operativa.</w:t>
      </w:r>
    </w:p>
    <w:p w14:paraId="6A6FEF50" w14:textId="77777777" w:rsidR="00E47CE0" w:rsidRDefault="00AB5674">
      <w:pPr>
        <w:pStyle w:val="Ttulo3"/>
      </w:pPr>
      <w:bookmarkStart w:id="19" w:name="_Toc240209951"/>
      <w:r>
        <w:t>3.2.4 Ingeniería de Requisitos y Trazabilidad</w:t>
      </w:r>
      <w:bookmarkEnd w:id="19"/>
    </w:p>
    <w:p w14:paraId="633CB331" w14:textId="77777777" w:rsidR="00E47CE0" w:rsidRDefault="00AB5674">
      <w:r>
        <w:t>La ingeniería de requisitos transforma necesidades operativas en condiciones verificables para el sistema. Un requisito funcional describe el comportamiento esperado —por ejemplo, registrar una solicitud con productos de catálogo y materiales no registrados—, mientras que un requisito no funcional establece cualidades o restricciones como seguridad, desempeño, disponibilidad, mantenibilidad y usabilidad. Ambos deben ser claros, necesarios, factibles, no ambiguos y comprobables.</w:t>
      </w:r>
    </w:p>
    <w:p w14:paraId="2AB3448E" w14:textId="77777777" w:rsidR="00E47CE0" w:rsidRDefault="00AB5674">
      <w:r>
        <w:t>La trazabilidad de requisitos conecta la necesidad de origen con su diseño, implementación, caso de prueba y evidencia de aceptación. Esta cadena permite evaluar el impacto de un cambio antes de modificar el código y demuestra si una entrega realmente cubre lo solicitado. ISO/IEC/IEEE 29148:2018 organiza estos procesos e información, por lo que resulta una referencia útil para construir matrices de trazabilidad, criterios de aceptación y control de versiones de los requisitos.</w:t>
      </w:r>
    </w:p>
    <w:p w14:paraId="3A59C8B0" w14:textId="77777777" w:rsidR="002F6357" w:rsidRPr="00DD01A4" w:rsidRDefault="002F7B75" w:rsidP="002F7B75">
      <w:pPr>
        <w:pStyle w:val="Ttulo3"/>
        <w:ind w:firstLine="708"/>
        <w:rPr>
          <w:rFonts w:ascii="Times New Roman" w:hAnsi="Times New Roman" w:cs="Times New Roman"/>
          <w:sz w:val="24"/>
          <w:szCs w:val="24"/>
          <w:lang w:val="es-MX"/>
        </w:rPr>
      </w:pPr>
      <w:bookmarkStart w:id="20" w:name="_Toc240209952"/>
      <w:r>
        <w:t>3.2.5 La Importancia Crítica de la Documentación</w:t>
      </w:r>
      <w:bookmarkEnd w:id="20"/>
    </w:p>
    <w:p w14:paraId="2174DE42" w14:textId="77777777" w:rsidR="00A35175" w:rsidRPr="00A35175" w:rsidRDefault="00A35175" w:rsidP="00A35175">
      <w:pPr>
        <w:ind w:left="720"/>
        <w:jc w:val="both"/>
        <w:rPr>
          <w:rFonts w:ascii="Times New Roman" w:hAnsi="Times New Roman" w:cs="Times New Roman"/>
          <w:sz w:val="24"/>
          <w:szCs w:val="24"/>
          <w:lang w:val="es-MX"/>
        </w:rPr>
      </w:pPr>
      <w:r w:rsidRPr="00A35175">
        <w:rPr>
          <w:rFonts w:cs="Times New Roman"/>
          <w:szCs w:val="24"/>
          <w:lang w:val="es-MX"/>
        </w:rPr>
        <w:t xml:space="preserve">Contrario a la noción reduccionista de que el código fuente es el único entregable de valor, la documentación constituye un pilar fundamental e innegociable en cualquier proyecto de ingeniería de software. Brooks (1995), en su influyente obra </w:t>
      </w:r>
      <w:r w:rsidRPr="00A35175">
        <w:rPr>
          <w:rFonts w:cs="Times New Roman"/>
          <w:i/>
          <w:iCs/>
          <w:szCs w:val="24"/>
          <w:lang w:val="es-MX"/>
        </w:rPr>
        <w:t>El mítico hombre-mes</w:t>
      </w:r>
      <w:r w:rsidRPr="00A35175">
        <w:rPr>
          <w:rFonts w:cs="Times New Roman"/>
          <w:szCs w:val="24"/>
          <w:lang w:val="es-MX"/>
        </w:rPr>
        <w:t xml:space="preserve">, argumenta que un programa informático no documentado carece de </w:t>
      </w:r>
      <w:r w:rsidRPr="00A35175">
        <w:rPr>
          <w:rFonts w:cs="Times New Roman"/>
          <w:szCs w:val="24"/>
          <w:lang w:val="es-MX"/>
        </w:rPr>
        <w:lastRenderedPageBreak/>
        <w:t>utilidad a escala industrial. Sin un registro explícito de las decisiones de diseño, el mantenimiento del sistema dependerá exclusivamente de la memoria tácita de sus creadores originales. Esta dependencia genera un riesgo operativo crítico para las organizaciones —conocido en la industria como el "factor de bus" (</w:t>
      </w:r>
      <w:r w:rsidRPr="00A35175">
        <w:rPr>
          <w:rFonts w:cs="Times New Roman"/>
          <w:i/>
          <w:iCs/>
          <w:szCs w:val="24"/>
          <w:lang w:val="es-MX"/>
        </w:rPr>
        <w:t>bus factor</w:t>
      </w:r>
      <w:r w:rsidRPr="00A35175">
        <w:rPr>
          <w:rFonts w:cs="Times New Roman"/>
          <w:szCs w:val="24"/>
          <w:lang w:val="es-MX"/>
        </w:rPr>
        <w:t>) o pérdida de conocimiento institucional—, el cual compromete severamente la continuidad y supervivencia del proyecto frente a la inevitable rotación del personal.</w:t>
      </w:r>
    </w:p>
    <w:p w14:paraId="1B7F470C" w14:textId="77777777" w:rsidR="00A35175" w:rsidRPr="00A35175" w:rsidRDefault="00A35175" w:rsidP="00A35175">
      <w:pPr>
        <w:ind w:left="720"/>
        <w:jc w:val="both"/>
        <w:rPr>
          <w:rFonts w:ascii="Times New Roman" w:hAnsi="Times New Roman" w:cs="Times New Roman"/>
          <w:sz w:val="24"/>
          <w:szCs w:val="24"/>
          <w:lang w:val="es-MX"/>
        </w:rPr>
      </w:pPr>
      <w:r w:rsidRPr="00A35175">
        <w:rPr>
          <w:rFonts w:cs="Times New Roman"/>
          <w:szCs w:val="24"/>
          <w:lang w:val="es-MX"/>
        </w:rPr>
        <w:t>Para mitigar este riesgo estructural y garantizar la viabilidad del sistema a largo plazo, la documentación debe concebirse y gestionarse en dos dimensiones principales (Sommerville, 2016):</w:t>
      </w:r>
    </w:p>
    <w:p w14:paraId="7CD54C41" w14:textId="77777777" w:rsidR="00A35175" w:rsidRPr="00A35175" w:rsidRDefault="00A35175" w:rsidP="00A35175">
      <w:pPr>
        <w:numPr>
          <w:ilvl w:val="0"/>
          <w:numId w:val="8"/>
        </w:numPr>
        <w:jc w:val="both"/>
        <w:rPr>
          <w:rFonts w:ascii="Times New Roman" w:hAnsi="Times New Roman" w:cs="Times New Roman"/>
          <w:sz w:val="24"/>
          <w:szCs w:val="24"/>
          <w:lang w:val="es-MX"/>
        </w:rPr>
      </w:pPr>
      <w:r w:rsidRPr="00A35175">
        <w:rPr>
          <w:rFonts w:cs="Times New Roman"/>
          <w:b/>
          <w:bCs/>
          <w:szCs w:val="24"/>
          <w:lang w:val="es-MX"/>
        </w:rPr>
        <w:t>Documentación de Procesos e Ingeniería (Técnica):</w:t>
      </w:r>
      <w:r w:rsidRPr="00A35175">
        <w:rPr>
          <w:rFonts w:cs="Times New Roman"/>
          <w:szCs w:val="24"/>
          <w:lang w:val="es-MX"/>
        </w:rPr>
        <w:t xml:space="preserve"> Esta dimensión trasciende los simples comentarios en el código. Incluye la formalización de diagramas de arquitectura (utilizando estándares como UML), modelos lógico-relacionales de bases de datos, especificaciones de contratos de interfaces (APIs) y manuales de infraestructura o despliegue. Esta cartografía técnica es vital para que futuros desarrolladores puedan auditar, refactorizar o escalar el sistema. La carencia de estos artefactos acelera la acumulación de lo que Cunningham (1992) acuñó como </w:t>
      </w:r>
      <w:r w:rsidRPr="00A35175">
        <w:rPr>
          <w:rFonts w:cs="Times New Roman"/>
          <w:b/>
          <w:bCs/>
          <w:szCs w:val="24"/>
          <w:lang w:val="es-MX"/>
        </w:rPr>
        <w:t>"deuda técnica"</w:t>
      </w:r>
      <w:r w:rsidRPr="00A35175">
        <w:rPr>
          <w:rFonts w:cs="Times New Roman"/>
          <w:szCs w:val="24"/>
          <w:lang w:val="es-MX"/>
        </w:rPr>
        <w:t xml:space="preserve">: un fenómeno donde las modificaciones futuras sobre un sistema indocumentado se vuelven progresivamente más costosas, lentas y propensas a introducir fallos catastróficos. Adicionalmente, corrientes modernas de ingeniería estipulan que la primera línea de esta documentación debe recaer en el propio diseño de la sintaxis; como establece Martin (2008) en su paradigma de </w:t>
      </w:r>
      <w:r w:rsidRPr="00A35175">
        <w:rPr>
          <w:rFonts w:cs="Times New Roman"/>
          <w:i/>
          <w:iCs/>
          <w:szCs w:val="24"/>
          <w:lang w:val="es-MX"/>
        </w:rPr>
        <w:t>Clean Code</w:t>
      </w:r>
      <w:r w:rsidRPr="00A35175">
        <w:rPr>
          <w:rFonts w:cs="Times New Roman"/>
          <w:szCs w:val="24"/>
          <w:lang w:val="es-MX"/>
        </w:rPr>
        <w:t xml:space="preserve"> (Código Limpio), las clases, métodos y variables deben poseer una semántica tan clara que el código se vuelva, en la medida de lo posible, auto-descriptivo.</w:t>
      </w:r>
    </w:p>
    <w:p w14:paraId="1DDB62F6" w14:textId="77777777" w:rsidR="00A35175" w:rsidRPr="00A35175" w:rsidRDefault="00A35175" w:rsidP="00A35175">
      <w:pPr>
        <w:numPr>
          <w:ilvl w:val="0"/>
          <w:numId w:val="8"/>
        </w:numPr>
        <w:jc w:val="both"/>
        <w:rPr>
          <w:rFonts w:ascii="Times New Roman" w:hAnsi="Times New Roman" w:cs="Times New Roman"/>
          <w:sz w:val="24"/>
          <w:szCs w:val="24"/>
          <w:lang w:val="es-MX"/>
        </w:rPr>
      </w:pPr>
      <w:r w:rsidRPr="00A35175">
        <w:rPr>
          <w:rFonts w:cs="Times New Roman"/>
          <w:b/>
          <w:bCs/>
          <w:szCs w:val="24"/>
          <w:lang w:val="es-MX"/>
        </w:rPr>
        <w:t>Documentación de Usuario:</w:t>
      </w:r>
      <w:r w:rsidRPr="00A35175">
        <w:rPr>
          <w:rFonts w:cs="Times New Roman"/>
          <w:szCs w:val="24"/>
          <w:lang w:val="es-MX"/>
        </w:rPr>
        <w:t xml:space="preserve"> Comprende los manuales operativos, guías de interfaz y bases de conocimiento que aseguran la correcta adopción del sistema por parte de los usuarios finales. Desde la perspectiva de la ingeniería de requisitos, un software con una arquitectura técnica impecable fracasa si el usuario es incapaz de operarlo eficientemente. Una documentación de usuario robusta y centrada en la usabilidad no solo reduce la curva de aprendizaje, sino que minimiza drásticamente los costos operativos a largo plazo asociados al soporte técnico y la capacitación continua.</w:t>
      </w:r>
    </w:p>
    <w:p w14:paraId="047028E6" w14:textId="77777777" w:rsidR="00A35175" w:rsidRPr="00A35175" w:rsidRDefault="00A35175" w:rsidP="00A35175">
      <w:pPr>
        <w:ind w:left="720"/>
        <w:jc w:val="both"/>
        <w:rPr>
          <w:rFonts w:ascii="Times New Roman" w:hAnsi="Times New Roman" w:cs="Times New Roman"/>
          <w:sz w:val="24"/>
          <w:szCs w:val="24"/>
          <w:lang w:val="es-MX"/>
        </w:rPr>
      </w:pPr>
      <w:r w:rsidRPr="00A35175">
        <w:rPr>
          <w:rFonts w:cs="Times New Roman"/>
          <w:szCs w:val="24"/>
          <w:lang w:val="es-MX"/>
        </w:rPr>
        <w:t>En el contexto contemporáneo, si bien las metodologías ágiles declaran valorar más "el software funcionando sobre la documentación extensiva", esto no exime a los ingenieros de su redacción. Por el contrario, exige que la documentación pase de ser un requisito burocrático estático para convertirse en un ente "vivo", conciso y altamente funcional, que evolucione a la par de las iteraciones del código fuente.</w:t>
      </w:r>
    </w:p>
    <w:p w14:paraId="5DDDB580" w14:textId="77777777" w:rsidR="00730D09" w:rsidRPr="00DD01A4" w:rsidRDefault="00730D09" w:rsidP="00730D09">
      <w:pPr>
        <w:ind w:left="720"/>
        <w:jc w:val="both"/>
        <w:rPr>
          <w:rFonts w:ascii="Times New Roman" w:hAnsi="Times New Roman" w:cs="Times New Roman"/>
          <w:sz w:val="24"/>
          <w:szCs w:val="24"/>
          <w:lang w:val="es-MX"/>
        </w:rPr>
      </w:pPr>
    </w:p>
    <w:p w14:paraId="1D88E750" w14:textId="77777777" w:rsidR="002F6357" w:rsidRPr="00DD01A4" w:rsidRDefault="00730D09" w:rsidP="00730D09">
      <w:pPr>
        <w:pStyle w:val="Ttulo3"/>
        <w:ind w:firstLine="708"/>
        <w:rPr>
          <w:rFonts w:ascii="Times New Roman" w:hAnsi="Times New Roman" w:cs="Times New Roman"/>
          <w:sz w:val="24"/>
          <w:szCs w:val="24"/>
          <w:lang w:val="es-MX"/>
        </w:rPr>
      </w:pPr>
      <w:bookmarkStart w:id="21" w:name="_Toc240209953"/>
      <w:r>
        <w:t>3.2.6 Estándares y Modelos de Calidad</w:t>
      </w:r>
      <w:bookmarkEnd w:id="21"/>
    </w:p>
    <w:p w14:paraId="281EAC8C" w14:textId="77777777" w:rsidR="00A35175" w:rsidRPr="00A35175" w:rsidRDefault="00A35175" w:rsidP="00A35175">
      <w:pPr>
        <w:ind w:left="708"/>
        <w:jc w:val="both"/>
        <w:rPr>
          <w:rFonts w:ascii="Times New Roman" w:hAnsi="Times New Roman" w:cs="Times New Roman"/>
          <w:sz w:val="24"/>
          <w:szCs w:val="24"/>
          <w:lang w:val="es-MX"/>
        </w:rPr>
      </w:pPr>
      <w:r w:rsidRPr="00A35175">
        <w:rPr>
          <w:rFonts w:cs="Times New Roman"/>
          <w:szCs w:val="24"/>
          <w:lang w:val="es-MX"/>
        </w:rPr>
        <w:t>La formalización sistemática del desarrollo y su documentación no puede depender exclusivamente de los criterios internos de un equipo de programación; requiere apoyarse en estándares internacionales. La madurez de la ingeniería de software como disciplina se evidencia en los marcos normativos propuestos por entidades globales como el Instituto de Ingenieros Eléctricos y Electrónicos (IEEE) y la Organización Internacional de Normalización (ISO).</w:t>
      </w:r>
    </w:p>
    <w:p w14:paraId="3BCE5173" w14:textId="77777777" w:rsidR="00A35175" w:rsidRPr="00A35175" w:rsidRDefault="00A35175" w:rsidP="00A35175">
      <w:pPr>
        <w:ind w:left="708"/>
        <w:jc w:val="both"/>
        <w:rPr>
          <w:rFonts w:ascii="Times New Roman" w:hAnsi="Times New Roman" w:cs="Times New Roman"/>
          <w:sz w:val="24"/>
          <w:szCs w:val="24"/>
          <w:lang w:val="es-MX"/>
        </w:rPr>
      </w:pPr>
      <w:r w:rsidRPr="00A35175">
        <w:rPr>
          <w:rFonts w:cs="Times New Roman"/>
          <w:szCs w:val="24"/>
          <w:lang w:val="es-MX"/>
        </w:rPr>
        <w:lastRenderedPageBreak/>
        <w:t xml:space="preserve">Estas normativas, tales como el estándar conjunto </w:t>
      </w:r>
      <w:r w:rsidRPr="00A35175">
        <w:rPr>
          <w:rFonts w:cs="Times New Roman"/>
          <w:b/>
          <w:bCs/>
          <w:szCs w:val="24"/>
          <w:lang w:val="es-MX"/>
        </w:rPr>
        <w:t>ISO/IEC/IEEE 12207</w:t>
      </w:r>
      <w:r w:rsidRPr="00A35175">
        <w:rPr>
          <w:rFonts w:cs="Times New Roman"/>
          <w:szCs w:val="24"/>
          <w:lang w:val="es-MX"/>
        </w:rPr>
        <w:t xml:space="preserve"> (que define los procesos del ciclo de vida del software), establecen un marco común de referencia que estandariza el vocabulario técnico, los roles organizacionales, los artefactos documentales exigidos y las métricas de evaluación de desempeño. Según documentan Bourque y Fairley (2014) en el </w:t>
      </w:r>
      <w:r w:rsidRPr="00A35175">
        <w:rPr>
          <w:rFonts w:cs="Times New Roman"/>
          <w:i/>
          <w:iCs/>
          <w:szCs w:val="24"/>
          <w:lang w:val="es-MX"/>
        </w:rPr>
        <w:t>Software Engineering Body of Knowledge</w:t>
      </w:r>
      <w:r w:rsidRPr="00A35175">
        <w:rPr>
          <w:rFonts w:cs="Times New Roman"/>
          <w:szCs w:val="24"/>
          <w:lang w:val="es-MX"/>
        </w:rPr>
        <w:t xml:space="preserve"> (SWEBOK), la adopción de estos estándares asegura que el proyecto posea una validez técnica universal, facilitando la interoperabilidad entre diferentes proveedores tecnológicos y garantizando que el sistema pueda someterse y aprobar las auditorías de calidad más exigentes.</w:t>
      </w:r>
    </w:p>
    <w:p w14:paraId="75177367" w14:textId="77777777" w:rsidR="00A35175" w:rsidRPr="00A35175" w:rsidRDefault="00A35175" w:rsidP="00A35175">
      <w:pPr>
        <w:ind w:left="708"/>
        <w:jc w:val="both"/>
        <w:rPr>
          <w:rFonts w:ascii="Times New Roman" w:hAnsi="Times New Roman" w:cs="Times New Roman"/>
          <w:sz w:val="24"/>
          <w:szCs w:val="24"/>
          <w:lang w:val="es-MX"/>
        </w:rPr>
      </w:pPr>
      <w:r w:rsidRPr="00A35175">
        <w:rPr>
          <w:rFonts w:cs="Times New Roman"/>
          <w:szCs w:val="24"/>
          <w:lang w:val="es-MX"/>
        </w:rPr>
        <w:t xml:space="preserve">Más allá de la estandarización de procesos individuales, la industria evalúa la capacidad general de una organización para producir software de alta calidad mediante modelos de madurez. El CMMI (Capability Maturity Model Integration), desarrollado originalmente por el Instituto de Ingeniería de Software (SEI) de la Universidad Carnegie Mellon, es el estándar </w:t>
      </w:r>
      <w:r w:rsidRPr="00A35175">
        <w:rPr>
          <w:rFonts w:cs="Times New Roman"/>
          <w:i/>
          <w:iCs/>
          <w:szCs w:val="24"/>
          <w:lang w:val="es-MX"/>
        </w:rPr>
        <w:t>de facto</w:t>
      </w:r>
      <w:r w:rsidRPr="00A35175">
        <w:rPr>
          <w:rFonts w:cs="Times New Roman"/>
          <w:szCs w:val="24"/>
          <w:lang w:val="es-MX"/>
        </w:rPr>
        <w:t xml:space="preserve"> para este propósito. CMMI clasifica a los departamentos de ingeniería en niveles que van desde un estado "inicial" (donde los procesos son caóticos y dependen del heroísmo individual) hasta un estado "optimizado" (donde la mejora continua de procesos está impulsada por el análisis estadístico y cuantitativo).</w:t>
      </w:r>
    </w:p>
    <w:p w14:paraId="1FB33353" w14:textId="77777777" w:rsidR="00A35175" w:rsidRPr="00A35175" w:rsidRDefault="00A35175" w:rsidP="00A35175">
      <w:pPr>
        <w:ind w:left="708"/>
        <w:jc w:val="both"/>
        <w:rPr>
          <w:rFonts w:ascii="Times New Roman" w:hAnsi="Times New Roman" w:cs="Times New Roman"/>
          <w:sz w:val="24"/>
          <w:szCs w:val="24"/>
          <w:lang w:val="es-MX"/>
        </w:rPr>
      </w:pPr>
      <w:r w:rsidRPr="00A35175">
        <w:rPr>
          <w:rFonts w:cs="Times New Roman"/>
          <w:szCs w:val="24"/>
          <w:lang w:val="es-MX"/>
        </w:rPr>
        <w:t>La justificación económica y operativa de someterse a estos estándares es clara: mitigar la incertidumbre. En el desarrollo de sistemas críticos —tales como plataformas financieras, infraestructura gubernamental o software biomédico— la ausencia de gobernanza basada en ISO o CMMI no solo eleva el riesgo de defectos técnicos (bugs), sino que expone a la organización a demandas por negligencia profesional. En consecuencia, el rigor normativo transforma el desarrollo de software, elevándolo de ser una labor puramente artesanal de escritura de código a una práctica predecible de ingeniería auditada.</w:t>
      </w:r>
    </w:p>
    <w:p w14:paraId="38C4C933" w14:textId="77777777" w:rsidR="007806CD" w:rsidRPr="00A952AE" w:rsidRDefault="007806CD" w:rsidP="00730D09">
      <w:pPr>
        <w:jc w:val="both"/>
        <w:rPr>
          <w:rFonts w:ascii="Times New Roman" w:hAnsi="Times New Roman" w:cs="Times New Roman"/>
          <w:lang w:val="es-MX"/>
        </w:rPr>
      </w:pPr>
    </w:p>
    <w:p w14:paraId="70677F64" w14:textId="77777777" w:rsidR="00E47CE0" w:rsidRDefault="00AB5674">
      <w:pPr>
        <w:pStyle w:val="Ttulo2"/>
      </w:pPr>
      <w:bookmarkStart w:id="22" w:name="_Toc240209954"/>
      <w:r>
        <w:rPr>
          <w:rFonts w:ascii="Arial" w:hAnsi="Arial"/>
        </w:rPr>
        <w:t>3.3 Arquitectura, Calidad y Evolución del Sistema</w:t>
      </w:r>
      <w:bookmarkEnd w:id="22"/>
    </w:p>
    <w:p w14:paraId="4D8F25AD" w14:textId="77777777" w:rsidR="00E47CE0" w:rsidRDefault="00AB5674">
      <w:pPr>
        <w:pStyle w:val="Ttulo3"/>
      </w:pPr>
      <w:bookmarkStart w:id="23" w:name="_Toc240209955"/>
      <w:r>
        <w:t>3.3.1 Modularidad y Separación de Responsabilidades</w:t>
      </w:r>
      <w:bookmarkEnd w:id="23"/>
    </w:p>
    <w:p w14:paraId="07A52B8D" w14:textId="77777777" w:rsidR="00E47CE0" w:rsidRDefault="00AB5674">
      <w:r>
        <w:t>Una arquitectura mantenible distribuye la presentación, la lógica de negocio y el acceso a datos en responsabilidades distinguibles. Patrones como Modelo–Vista–Controlador (MVC) reducen el acoplamiento cuando las vistas se limitan a representar información, los controladores coordinan los casos de uso y los modelos encapsulan persistencia y reglas del dominio. La modularidad no se mide por la cantidad de archivos, sino por la cohesión interna de cada componente y por la claridad de sus dependencias.</w:t>
      </w:r>
    </w:p>
    <w:p w14:paraId="6684818F" w14:textId="77777777" w:rsidR="00E47CE0" w:rsidRDefault="00AB5674">
      <w:r>
        <w:t>En un ERP, los límites modulares deben corresponder con capacidades del negocio —inventario, almacén, empleados o compras— y mantener contratos explícitos para compartir información. Esto evita duplicar reglas y disminuye el efecto dominó de los cambios. La refactorización incremental, acompañada de pruebas y documentación, permite mejorar esos límites sin alterar deliberadamente el comportamiento observable.</w:t>
      </w:r>
    </w:p>
    <w:p w14:paraId="046B33C7" w14:textId="77777777" w:rsidR="00E47CE0" w:rsidRDefault="00AB5674">
      <w:pPr>
        <w:pStyle w:val="Ttulo3"/>
      </w:pPr>
      <w:bookmarkStart w:id="24" w:name="_Toc240209956"/>
      <w:r>
        <w:t>3.3.2 Verificación, Validación y Estrategia de Pruebas</w:t>
      </w:r>
      <w:bookmarkEnd w:id="24"/>
    </w:p>
    <w:p w14:paraId="1FAE1131" w14:textId="77777777" w:rsidR="00E47CE0" w:rsidRDefault="00AB5674">
      <w:r>
        <w:t xml:space="preserve">La verificación comprueba que el producto fue construido conforme a sus especificaciones; la validación determina si resuelve la necesidad real del usuario. En el sistema propuesto </w:t>
      </w:r>
      <w:r>
        <w:lastRenderedPageBreak/>
        <w:t>conviene combinar pruebas unitarias sobre reglas críticas, pruebas de integración sobre transacciones y consultas, pruebas funcionales de los flujos completos y pruebas de aceptación con usuarios. Los casos de prueba deben incluir rutas exitosas, permisos insuficientes, datos inválidos, concurrencia y recuperación ante fallos.</w:t>
      </w:r>
    </w:p>
    <w:p w14:paraId="73D64B9B" w14:textId="77777777" w:rsidR="00E47CE0" w:rsidRDefault="00AB5674">
      <w:r>
        <w:t>Las pruebas de regresión adquieren especial importancia durante la reestructuración de un sistema operativo: cada corrección debe demostrar que no deteriora funciones ya estabilizadas. Para ello es necesario definir datos de prueba controlados, resultados esperados y evidencia reproducible, evitando validar únicamente mediante observación informal de la interfaz.</w:t>
      </w:r>
    </w:p>
    <w:p w14:paraId="7F1F6C18" w14:textId="77777777" w:rsidR="00E47CE0" w:rsidRDefault="00AB5674">
      <w:pPr>
        <w:pStyle w:val="Ttulo3"/>
      </w:pPr>
      <w:bookmarkStart w:id="25" w:name="_Toc240209957"/>
      <w:r>
        <w:t>3.3.3 Mantenibilidad, Deuda Técnica y Mejora Continua</w:t>
      </w:r>
      <w:bookmarkEnd w:id="25"/>
    </w:p>
    <w:p w14:paraId="7382DF68" w14:textId="77777777" w:rsidR="00E47CE0" w:rsidRDefault="00AB5674">
      <w:r>
        <w:t>La mantenibilidad expresa la facilidad con la que el software puede analizarse, modificarse, probarse y reutilizarse. La deuda técnica surge cuando decisiones rápidas reducen el esfuerzo inmediato pero incrementan el costo futuro. No toda deuda es accidental ni debe eliminarse de una sola vez; debe identificarse, valorar su riesgo y atenderse según su impacto en seguridad, continuidad operativa y velocidad de cambio.</w:t>
      </w:r>
    </w:p>
    <w:p w14:paraId="7EC1A15F" w14:textId="77777777" w:rsidR="00E47CE0" w:rsidRDefault="00AB5674">
      <w:r>
        <w:t>Una estrategia de mejora continua combina métricas técnicas y operativas: defectos por módulo, tiempo de resolución, cobertura de pruebas, cambios fallidos, consultas lentas, incidentes de permisos y diferencias de inventario. Estas evidencias convierten la modernización en un proceso gobernado, permiten priorizar refactorizaciones y vinculan la calidad interna del código con resultados observables para la organización.</w:t>
      </w:r>
    </w:p>
    <w:p w14:paraId="6558BECF" w14:textId="77777777" w:rsidR="0089080E" w:rsidRPr="007806CD" w:rsidRDefault="007806CD" w:rsidP="007806CD">
      <w:pPr>
        <w:pStyle w:val="Ttulo1"/>
        <w:rPr>
          <w:rFonts w:ascii="Times New Roman" w:hAnsi="Times New Roman" w:cs="Times New Roman"/>
          <w:sz w:val="28"/>
          <w:szCs w:val="28"/>
          <w:lang w:val="es-MX"/>
        </w:rPr>
      </w:pPr>
      <w:bookmarkStart w:id="26" w:name="_Toc240209958"/>
      <w:r>
        <w:rPr>
          <w:rFonts w:ascii="Arial" w:hAnsi="Arial"/>
        </w:rPr>
        <w:t>4. Marco Normativo</w:t>
      </w:r>
      <w:bookmarkEnd w:id="26"/>
    </w:p>
    <w:p w14:paraId="189CEA70" w14:textId="77777777" w:rsidR="00E47CE0" w:rsidRDefault="00AB5674">
      <w:pPr>
        <w:pStyle w:val="Ttulo2"/>
      </w:pPr>
      <w:bookmarkStart w:id="27" w:name="_Toc240209959"/>
      <w:r>
        <w:rPr>
          <w:rFonts w:ascii="Arial" w:hAnsi="Arial"/>
        </w:rPr>
        <w:t>4.1 Criterios de Aplicabilidad</w:t>
      </w:r>
      <w:bookmarkEnd w:id="27"/>
    </w:p>
    <w:p w14:paraId="56DA78FE" w14:textId="77777777" w:rsidR="00E47CE0" w:rsidRDefault="00AB5674">
      <w:r>
        <w:t>El marco normativo se integra por disposiciones jurídicas mexicanas y por normas o buenas prácticas técnicas. Las leyes y normas oficiales mexicanas son obligatorias cuando el supuesto regulado resulta aplicable; los estándares ISO, IEEE u OWASP son referencias voluntarias salvo que un contrato, política interna, proceso de certificación o disposición particular los vuelva exigibles. Por esta razón, el proyecto debe documentar una alineación verificable y no declarar cumplimiento o certificación sin una eva</w:t>
      </w:r>
      <w:r>
        <w:t>luación formal.</w:t>
      </w:r>
    </w:p>
    <w:p w14:paraId="16608BDB" w14:textId="77777777" w:rsidR="00E47CE0" w:rsidRDefault="00AB5674">
      <w:r>
        <w:t>La aplicabilidad depende de los datos y actos que procese el ERP. Si almacena datos de empleados, proveedores o agentes de contacto, existe tratamiento de datos personales. Si conserva documentos o mensajes con efectos comerciales, deben considerarse su integridad y disponibilidad probatoria. Si incorpora software, bases de datos o componentes de terceros, deben controlarse autoría, licencias y condiciones de uso.</w:t>
      </w:r>
    </w:p>
    <w:p w14:paraId="10E21366" w14:textId="77777777" w:rsidR="00E47CE0" w:rsidRDefault="00AB5674">
      <w:pPr>
        <w:pStyle w:val="Ttulo2"/>
      </w:pPr>
      <w:bookmarkStart w:id="28" w:name="_Toc240209960"/>
      <w:r>
        <w:rPr>
          <w:rFonts w:ascii="Arial" w:hAnsi="Arial"/>
        </w:rPr>
        <w:t>4.2 Normas y Referencias Técnicas</w:t>
      </w:r>
      <w:bookmarkEnd w:id="28"/>
    </w:p>
    <w:p w14:paraId="4C0EE46E" w14:textId="77777777" w:rsidR="00E47CE0" w:rsidRDefault="00AB5674">
      <w:pPr>
        <w:pStyle w:val="Ttulo3"/>
      </w:pPr>
      <w:bookmarkStart w:id="29" w:name="_Toc240209961"/>
      <w:r>
        <w:t>4.2.1 ISO 9001:2015 y Enmienda 1:2024</w:t>
      </w:r>
      <w:bookmarkEnd w:id="29"/>
    </w:p>
    <w:p w14:paraId="725E2886" w14:textId="77777777" w:rsidR="00E47CE0" w:rsidRDefault="00AB5674">
      <w:r>
        <w:t xml:space="preserve">ISO 9001 aporta un enfoque basado en procesos, riesgos, información documentada, seguimiento y mejora continua. Para el ERP se traduce en identificar responsables, conservar versiones de procedimientos y requisitos, controlar cambios y mantener evidencia de las operaciones. A septiembre de 2026, la edición 2015 permanece vigente, aunque ISO informa </w:t>
      </w:r>
      <w:r>
        <w:lastRenderedPageBreak/>
        <w:t>que la edición 2026 se encuentra en proceso de publicación; por ello debe revisarse la referencia cuando la nueva edición entre en vigor.</w:t>
      </w:r>
    </w:p>
    <w:p w14:paraId="21459158" w14:textId="77777777" w:rsidR="00E47CE0" w:rsidRDefault="00AB5674">
      <w:pPr>
        <w:pStyle w:val="Ttulo3"/>
      </w:pPr>
      <w:bookmarkStart w:id="30" w:name="_Toc240209962"/>
      <w:r>
        <w:t>4.2.2 ISO/IEC 27001:2022 y OWASP ASVS 5.0.0</w:t>
      </w:r>
      <w:bookmarkEnd w:id="30"/>
    </w:p>
    <w:p w14:paraId="04E5AFC5" w14:textId="77777777" w:rsidR="00E47CE0" w:rsidRDefault="00AB5674">
      <w:r>
        <w:t>ISO/IEC 27001:2022 proporciona el marco para gestionar riesgos de seguridad de la información. En el sistema son relevantes el inventario de activos, la gestión de identidades, el principio de menor privilegio, el control de cambios, los respaldos, el registro de eventos y la respuesta a incidentes. OWASP ASVS 5.0.0 complementa esa gestión con requisitos verificables para aplicaciones web, como autenticación, sesiones, autorización, validación de entradas, protección CSRF, tratamiento de errores y configura</w:t>
      </w:r>
      <w:r>
        <w:t>ción segura.</w:t>
      </w:r>
    </w:p>
    <w:p w14:paraId="7A94C106" w14:textId="77777777" w:rsidR="00E47CE0" w:rsidRDefault="00AB5674">
      <w:pPr>
        <w:pStyle w:val="Ttulo3"/>
      </w:pPr>
      <w:bookmarkStart w:id="31" w:name="_Toc240209963"/>
      <w:r>
        <w:t>4.2.3 ISO/IEC 25010:2023</w:t>
      </w:r>
      <w:bookmarkEnd w:id="31"/>
    </w:p>
    <w:p w14:paraId="37BE06AE" w14:textId="77777777" w:rsidR="00E47CE0" w:rsidRDefault="00AB5674">
      <w:r>
        <w:t>ISO/IEC 25010:2023 define un modelo de calidad del producto con nueve características. Su uso permite convertir términos generales como “robusto” o “fácil de usar” en objetivos medibles de adecuación funcional, eficiencia de desempeño, compatibilidad, capacidad de interacción, fiabilidad, seguridad, mantenibilidad, flexibilidad y seguridad operacional. Cada característica debe relacionarse con métricas y pruebas acordes con el riesgo del módulo.</w:t>
      </w:r>
    </w:p>
    <w:p w14:paraId="101312A9" w14:textId="77777777" w:rsidR="00E47CE0" w:rsidRDefault="00AB5674">
      <w:pPr>
        <w:pStyle w:val="Ttulo3"/>
      </w:pPr>
      <w:bookmarkStart w:id="32" w:name="_Toc240209964"/>
      <w:r>
        <w:t>4.2.4 ISO 9241-110:2020</w:t>
      </w:r>
      <w:bookmarkEnd w:id="32"/>
    </w:p>
    <w:p w14:paraId="46BFA1E1" w14:textId="77777777" w:rsidR="00E47CE0" w:rsidRDefault="00AB5674">
      <w:r>
        <w:t>ISO 9241-110:2020 establece principios de interacción independientes de la tecnología. Para las vistas del ERP orienta a que los flujos sean adecuados a la tarea, autoexplicativos, consistentes con las expectativas del usuario, controlables, tolerantes a errores y favorables al aprendizaje. La evaluación debe observar tiempo, errores, comprensión y satisfacción en tareas representativas, no limitarse a contar clics.</w:t>
      </w:r>
    </w:p>
    <w:p w14:paraId="40B20F54" w14:textId="77777777" w:rsidR="00E47CE0" w:rsidRDefault="00AB5674">
      <w:pPr>
        <w:pStyle w:val="Ttulo3"/>
      </w:pPr>
      <w:bookmarkStart w:id="33" w:name="_Toc240209965"/>
      <w:r>
        <w:t>4.2.5 ISO/IEC/IEEE 12207:2026 e ISO/IEC/IEEE 29148:2018</w:t>
      </w:r>
      <w:bookmarkEnd w:id="33"/>
    </w:p>
    <w:p w14:paraId="0A02D426" w14:textId="77777777" w:rsidR="00E47CE0" w:rsidRDefault="00AB5674">
      <w:r>
        <w:t>ISO/IEC/IEEE 12207:2026 organiza los procesos del ciclo de vida del software, desde la definición y construcción hasta la operación, mantenimiento y retiro. ISO/IEC/IEEE 29148:2018 profundiza en la ingeniería y gestión de requisitos. En conjunto respaldan un repositorio documental vivo con responsables, versiones, decisiones arquitectónicas, especificaciones, casos de prueba, actas de aceptación y trazabilidad de cambios.</w:t>
      </w:r>
    </w:p>
    <w:p w14:paraId="299165FC" w14:textId="77777777" w:rsidR="00E47CE0" w:rsidRDefault="00AB5674">
      <w:pPr>
        <w:pStyle w:val="Ttulo2"/>
      </w:pPr>
      <w:bookmarkStart w:id="34" w:name="_Toc240209966"/>
      <w:r>
        <w:rPr>
          <w:rFonts w:ascii="Arial" w:hAnsi="Arial"/>
        </w:rPr>
        <w:t>4.3 Marco Jurídico Mexicano</w:t>
      </w:r>
      <w:bookmarkEnd w:id="34"/>
    </w:p>
    <w:p w14:paraId="4A024685" w14:textId="77777777" w:rsidR="00E47CE0" w:rsidRDefault="00AB5674">
      <w:pPr>
        <w:pStyle w:val="Ttulo3"/>
      </w:pPr>
      <w:bookmarkStart w:id="35" w:name="_Toc240209967"/>
      <w:r>
        <w:t>4.3.1 Protección de Datos Personales</w:t>
      </w:r>
      <w:bookmarkEnd w:id="35"/>
    </w:p>
    <w:p w14:paraId="54582B37" w14:textId="77777777" w:rsidR="00E47CE0" w:rsidRDefault="00AB5674">
      <w:r>
        <w:t xml:space="preserve">La Ley Federal de Protección de Datos Personales en Posesión de los Particulares, publicada el 20 de marzo de 2025 y con última reforma reportada al 14 de noviembre de 2025, regula el tratamiento legítimo, controlado e informado de datos personales. Para el ERP implica identificar finalidades y bases de tratamiento, emitir el aviso de privacidad correspondiente, limitar accesos, mantener medidas administrativas, técnicas y físicas, atender derechos de las personas titulares y definir plazos de conservación </w:t>
      </w:r>
      <w:r>
        <w:t>y supresión. La información laboral y de contacto debe recopilarse únicamente en la medida necesaria para la operación.</w:t>
      </w:r>
    </w:p>
    <w:p w14:paraId="557EC115" w14:textId="77777777" w:rsidR="00E47CE0" w:rsidRDefault="00AB5674">
      <w:pPr>
        <w:pStyle w:val="Ttulo3"/>
      </w:pPr>
      <w:bookmarkStart w:id="36" w:name="_Toc240209968"/>
      <w:r>
        <w:t>4.3.2 Mensajes de Datos y Conservación Documental</w:t>
      </w:r>
      <w:bookmarkEnd w:id="36"/>
    </w:p>
    <w:p w14:paraId="7AC2363D" w14:textId="77777777" w:rsidR="00E47CE0" w:rsidRDefault="00AB5674">
      <w:r>
        <w:t xml:space="preserve">El Código de Comercio reconoce efectos jurídicos a los mensajes de datos y establece criterios vinculados con atribución, integridad y accesibilidad. Cuando los registros electrónicos </w:t>
      </w:r>
      <w:r>
        <w:lastRenderedPageBreak/>
        <w:t>del ERP documenten actos comerciales, su diseño debe permitir identificar origen, conservar el contenido y recuperar la información. La NOM-151-SCFI-2016 especifica requisitos para la conservación de mensajes de datos y la digitalización de documentos; su aplicación concreta debe evaluarse cuando se requieran constancias de conservación o valor probatorio reforzado.</w:t>
      </w:r>
    </w:p>
    <w:p w14:paraId="07A7CCC8" w14:textId="77777777" w:rsidR="00E47CE0" w:rsidRDefault="00AB5674">
      <w:pPr>
        <w:pStyle w:val="Ttulo3"/>
      </w:pPr>
      <w:bookmarkStart w:id="37" w:name="_Toc240209969"/>
      <w:r>
        <w:t>4.3.3 Propiedad Intelectual y Licenciamiento</w:t>
      </w:r>
      <w:bookmarkEnd w:id="37"/>
    </w:p>
    <w:p w14:paraId="4B67C9A1" w14:textId="77777777" w:rsidR="00E47CE0" w:rsidRDefault="00AB5674">
      <w:r>
        <w:t>La Ley Federal del Derecho de Autor protege los programas de cómputo y contempla también las bases de datos en los supuestos previstos por la ley. El proyecto debe conservar evidencia de autoría y cesión o licencia, registrar la procedencia de bibliotecas, tipografías, iconos y otros componentes, y respetar las obligaciones de cada licencia. La documentación propia también debe mantener control de versiones y reglas de acceso.</w:t>
      </w:r>
    </w:p>
    <w:p w14:paraId="67AF0F6F" w14:textId="77777777" w:rsidR="00E47CE0" w:rsidRDefault="00AB5674">
      <w:pPr>
        <w:pStyle w:val="Ttulo2"/>
      </w:pPr>
      <w:bookmarkStart w:id="38" w:name="_Toc240209970"/>
      <w:r>
        <w:rPr>
          <w:rFonts w:ascii="Arial" w:hAnsi="Arial"/>
        </w:rPr>
        <w:t>4.4 Matriz de Aplicabilidad y Evidencia</w:t>
      </w:r>
      <w:bookmarkEnd w:id="38"/>
    </w:p>
    <w:p w14:paraId="41F00F62" w14:textId="77777777" w:rsidR="00E47CE0" w:rsidRDefault="00AB5674">
      <w:r>
        <w:t>La siguiente matriz convierte las referencias anteriores en evidencias concretas que pueden incorporarse al plan de trabajo. Su estatus debe revisarse durante cada liberación y cuando cambien los procesos, los datos tratados o la normativa.</w:t>
      </w:r>
    </w:p>
    <w:tbl>
      <w:tblPr>
        <w:tblStyle w:val="Tablaconcuadrcula"/>
        <w:tblW w:w="0" w:type="auto"/>
        <w:tblLayout w:type="fixed"/>
        <w:tblLook w:val="04A0" w:firstRow="1" w:lastRow="0" w:firstColumn="1" w:lastColumn="0" w:noHBand="0" w:noVBand="1"/>
      </w:tblPr>
      <w:tblGrid>
        <w:gridCol w:w="2088"/>
        <w:gridCol w:w="2232"/>
        <w:gridCol w:w="3672"/>
        <w:gridCol w:w="1512"/>
      </w:tblGrid>
      <w:tr w:rsidR="00E47CE0" w14:paraId="706F98A8" w14:textId="77777777">
        <w:trPr>
          <w:tblHeader/>
        </w:trPr>
        <w:tc>
          <w:tcPr>
            <w:tcW w:w="2088" w:type="dxa"/>
            <w:shd w:val="clear" w:color="auto" w:fill="1F4E78"/>
            <w:tcMar>
              <w:top w:w="80" w:type="dxa"/>
              <w:left w:w="90" w:type="dxa"/>
              <w:bottom w:w="80" w:type="dxa"/>
              <w:right w:w="90" w:type="dxa"/>
            </w:tcMar>
            <w:vAlign w:val="center"/>
          </w:tcPr>
          <w:p w14:paraId="318AF852" w14:textId="77777777" w:rsidR="00E47CE0" w:rsidRDefault="00AB5674">
            <w:pPr>
              <w:jc w:val="center"/>
            </w:pPr>
            <w:r>
              <w:rPr>
                <w:b/>
                <w:color w:val="FFFFFF"/>
                <w:sz w:val="17"/>
              </w:rPr>
              <w:t>Instrumento</w:t>
            </w:r>
          </w:p>
        </w:tc>
        <w:tc>
          <w:tcPr>
            <w:tcW w:w="2232" w:type="dxa"/>
            <w:shd w:val="clear" w:color="auto" w:fill="1F4E78"/>
            <w:tcMar>
              <w:top w:w="80" w:type="dxa"/>
              <w:left w:w="90" w:type="dxa"/>
              <w:bottom w:w="80" w:type="dxa"/>
              <w:right w:w="90" w:type="dxa"/>
            </w:tcMar>
            <w:vAlign w:val="center"/>
          </w:tcPr>
          <w:p w14:paraId="3B6533D6" w14:textId="77777777" w:rsidR="00E47CE0" w:rsidRDefault="00AB5674">
            <w:pPr>
              <w:jc w:val="center"/>
            </w:pPr>
            <w:r>
              <w:rPr>
                <w:b/>
                <w:color w:val="FFFFFF"/>
                <w:sz w:val="17"/>
              </w:rPr>
              <w:t>Tema Aplicable</w:t>
            </w:r>
          </w:p>
        </w:tc>
        <w:tc>
          <w:tcPr>
            <w:tcW w:w="3672" w:type="dxa"/>
            <w:shd w:val="clear" w:color="auto" w:fill="1F4E78"/>
            <w:tcMar>
              <w:top w:w="80" w:type="dxa"/>
              <w:left w:w="90" w:type="dxa"/>
              <w:bottom w:w="80" w:type="dxa"/>
              <w:right w:w="90" w:type="dxa"/>
            </w:tcMar>
            <w:vAlign w:val="center"/>
          </w:tcPr>
          <w:p w14:paraId="34826E9C" w14:textId="77777777" w:rsidR="00E47CE0" w:rsidRDefault="00AB5674">
            <w:pPr>
              <w:jc w:val="center"/>
            </w:pPr>
            <w:r>
              <w:rPr>
                <w:b/>
                <w:color w:val="FFFFFF"/>
                <w:sz w:val="17"/>
              </w:rPr>
              <w:t>Evidencia o Acción Propuesta</w:t>
            </w:r>
          </w:p>
        </w:tc>
        <w:tc>
          <w:tcPr>
            <w:tcW w:w="1512" w:type="dxa"/>
            <w:shd w:val="clear" w:color="auto" w:fill="1F4E78"/>
            <w:tcMar>
              <w:top w:w="80" w:type="dxa"/>
              <w:left w:w="90" w:type="dxa"/>
              <w:bottom w:w="80" w:type="dxa"/>
              <w:right w:w="90" w:type="dxa"/>
            </w:tcMar>
            <w:vAlign w:val="center"/>
          </w:tcPr>
          <w:p w14:paraId="0ADA36A9" w14:textId="77777777" w:rsidR="00E47CE0" w:rsidRDefault="00AB5674">
            <w:pPr>
              <w:jc w:val="center"/>
            </w:pPr>
            <w:r>
              <w:rPr>
                <w:b/>
                <w:color w:val="FFFFFF"/>
                <w:sz w:val="17"/>
              </w:rPr>
              <w:t>Carácter</w:t>
            </w:r>
          </w:p>
        </w:tc>
      </w:tr>
      <w:tr w:rsidR="00E47CE0" w14:paraId="0A8D11FC" w14:textId="77777777">
        <w:tc>
          <w:tcPr>
            <w:tcW w:w="2088" w:type="dxa"/>
            <w:tcMar>
              <w:top w:w="80" w:type="dxa"/>
              <w:left w:w="90" w:type="dxa"/>
              <w:bottom w:w="80" w:type="dxa"/>
              <w:right w:w="90" w:type="dxa"/>
            </w:tcMar>
          </w:tcPr>
          <w:p w14:paraId="044045C5" w14:textId="77777777" w:rsidR="00E47CE0" w:rsidRDefault="00AB5674">
            <w:pPr>
              <w:spacing w:after="0"/>
            </w:pPr>
            <w:r>
              <w:rPr>
                <w:sz w:val="17"/>
              </w:rPr>
              <w:t>ISO 9001:2015</w:t>
            </w:r>
          </w:p>
        </w:tc>
        <w:tc>
          <w:tcPr>
            <w:tcW w:w="2232" w:type="dxa"/>
            <w:tcMar>
              <w:top w:w="80" w:type="dxa"/>
              <w:left w:w="90" w:type="dxa"/>
              <w:bottom w:w="80" w:type="dxa"/>
              <w:right w:w="90" w:type="dxa"/>
            </w:tcMar>
          </w:tcPr>
          <w:p w14:paraId="30C136DD" w14:textId="77777777" w:rsidR="00E47CE0" w:rsidRDefault="00AB5674">
            <w:pPr>
              <w:spacing w:after="0"/>
            </w:pPr>
            <w:r>
              <w:rPr>
                <w:sz w:val="17"/>
              </w:rPr>
              <w:t>Procesos y control documental</w:t>
            </w:r>
          </w:p>
        </w:tc>
        <w:tc>
          <w:tcPr>
            <w:tcW w:w="3672" w:type="dxa"/>
            <w:tcMar>
              <w:top w:w="80" w:type="dxa"/>
              <w:left w:w="90" w:type="dxa"/>
              <w:bottom w:w="80" w:type="dxa"/>
              <w:right w:w="90" w:type="dxa"/>
            </w:tcMar>
          </w:tcPr>
          <w:p w14:paraId="7F627AC6" w14:textId="77777777" w:rsidR="00E47CE0" w:rsidRDefault="00AB5674">
            <w:pPr>
              <w:spacing w:after="0"/>
            </w:pPr>
            <w:r>
              <w:rPr>
                <w:sz w:val="17"/>
              </w:rPr>
              <w:t>Mapa de procesos, responsables, control de versiones, registro de cambios e indicadores.</w:t>
            </w:r>
          </w:p>
        </w:tc>
        <w:tc>
          <w:tcPr>
            <w:tcW w:w="1512" w:type="dxa"/>
            <w:tcMar>
              <w:top w:w="80" w:type="dxa"/>
              <w:left w:w="90" w:type="dxa"/>
              <w:bottom w:w="80" w:type="dxa"/>
              <w:right w:w="90" w:type="dxa"/>
            </w:tcMar>
          </w:tcPr>
          <w:p w14:paraId="000CEA81" w14:textId="77777777" w:rsidR="00E47CE0" w:rsidRDefault="00AB5674">
            <w:pPr>
              <w:spacing w:after="0"/>
            </w:pPr>
            <w:r>
              <w:rPr>
                <w:sz w:val="17"/>
              </w:rPr>
              <w:t>Referencia voluntaria</w:t>
            </w:r>
          </w:p>
        </w:tc>
      </w:tr>
      <w:tr w:rsidR="00E47CE0" w14:paraId="09E9927D" w14:textId="77777777">
        <w:tc>
          <w:tcPr>
            <w:tcW w:w="2088" w:type="dxa"/>
            <w:shd w:val="clear" w:color="auto" w:fill="EAF1F8"/>
            <w:tcMar>
              <w:top w:w="80" w:type="dxa"/>
              <w:left w:w="90" w:type="dxa"/>
              <w:bottom w:w="80" w:type="dxa"/>
              <w:right w:w="90" w:type="dxa"/>
            </w:tcMar>
          </w:tcPr>
          <w:p w14:paraId="60F7B016" w14:textId="77777777" w:rsidR="00E47CE0" w:rsidRDefault="00AB5674">
            <w:pPr>
              <w:spacing w:after="0"/>
            </w:pPr>
            <w:r>
              <w:rPr>
                <w:sz w:val="17"/>
              </w:rPr>
              <w:t>ISO/IEC 27001:2022</w:t>
            </w:r>
          </w:p>
        </w:tc>
        <w:tc>
          <w:tcPr>
            <w:tcW w:w="2232" w:type="dxa"/>
            <w:shd w:val="clear" w:color="auto" w:fill="EAF1F8"/>
            <w:tcMar>
              <w:top w:w="80" w:type="dxa"/>
              <w:left w:w="90" w:type="dxa"/>
              <w:bottom w:w="80" w:type="dxa"/>
              <w:right w:w="90" w:type="dxa"/>
            </w:tcMar>
          </w:tcPr>
          <w:p w14:paraId="192B24B0" w14:textId="77777777" w:rsidR="00E47CE0" w:rsidRDefault="00AB5674">
            <w:pPr>
              <w:spacing w:after="0"/>
            </w:pPr>
            <w:r>
              <w:rPr>
                <w:sz w:val="17"/>
              </w:rPr>
              <w:t>Seguridad de la información</w:t>
            </w:r>
          </w:p>
        </w:tc>
        <w:tc>
          <w:tcPr>
            <w:tcW w:w="3672" w:type="dxa"/>
            <w:shd w:val="clear" w:color="auto" w:fill="EAF1F8"/>
            <w:tcMar>
              <w:top w:w="80" w:type="dxa"/>
              <w:left w:w="90" w:type="dxa"/>
              <w:bottom w:w="80" w:type="dxa"/>
              <w:right w:w="90" w:type="dxa"/>
            </w:tcMar>
          </w:tcPr>
          <w:p w14:paraId="272B3C65" w14:textId="77777777" w:rsidR="00E47CE0" w:rsidRDefault="00AB5674">
            <w:pPr>
              <w:spacing w:after="0"/>
            </w:pPr>
            <w:r>
              <w:rPr>
                <w:sz w:val="17"/>
              </w:rPr>
              <w:t>Matriz de riesgos, permisos por rol, respaldos probados, bitácoras y respuesta a incidentes.</w:t>
            </w:r>
          </w:p>
        </w:tc>
        <w:tc>
          <w:tcPr>
            <w:tcW w:w="1512" w:type="dxa"/>
            <w:shd w:val="clear" w:color="auto" w:fill="EAF1F8"/>
            <w:tcMar>
              <w:top w:w="80" w:type="dxa"/>
              <w:left w:w="90" w:type="dxa"/>
              <w:bottom w:w="80" w:type="dxa"/>
              <w:right w:w="90" w:type="dxa"/>
            </w:tcMar>
          </w:tcPr>
          <w:p w14:paraId="40B8BAF8" w14:textId="77777777" w:rsidR="00E47CE0" w:rsidRDefault="00AB5674">
            <w:pPr>
              <w:spacing w:after="0"/>
            </w:pPr>
            <w:r>
              <w:rPr>
                <w:sz w:val="17"/>
              </w:rPr>
              <w:t>Referencia voluntaria</w:t>
            </w:r>
          </w:p>
        </w:tc>
      </w:tr>
      <w:tr w:rsidR="00E47CE0" w14:paraId="29C94192" w14:textId="77777777">
        <w:tc>
          <w:tcPr>
            <w:tcW w:w="2088" w:type="dxa"/>
            <w:tcMar>
              <w:top w:w="80" w:type="dxa"/>
              <w:left w:w="90" w:type="dxa"/>
              <w:bottom w:w="80" w:type="dxa"/>
              <w:right w:w="90" w:type="dxa"/>
            </w:tcMar>
          </w:tcPr>
          <w:p w14:paraId="60A58972" w14:textId="77777777" w:rsidR="00E47CE0" w:rsidRDefault="00AB5674">
            <w:pPr>
              <w:spacing w:after="0"/>
            </w:pPr>
            <w:r>
              <w:rPr>
                <w:sz w:val="17"/>
              </w:rPr>
              <w:t>OWASP ASVS 5.0.0</w:t>
            </w:r>
          </w:p>
        </w:tc>
        <w:tc>
          <w:tcPr>
            <w:tcW w:w="2232" w:type="dxa"/>
            <w:tcMar>
              <w:top w:w="80" w:type="dxa"/>
              <w:left w:w="90" w:type="dxa"/>
              <w:bottom w:w="80" w:type="dxa"/>
              <w:right w:w="90" w:type="dxa"/>
            </w:tcMar>
          </w:tcPr>
          <w:p w14:paraId="4996B18E" w14:textId="77777777" w:rsidR="00E47CE0" w:rsidRDefault="00AB5674">
            <w:pPr>
              <w:spacing w:after="0"/>
            </w:pPr>
            <w:r>
              <w:rPr>
                <w:sz w:val="17"/>
              </w:rPr>
              <w:t>Seguridad de aplicación web</w:t>
            </w:r>
          </w:p>
        </w:tc>
        <w:tc>
          <w:tcPr>
            <w:tcW w:w="3672" w:type="dxa"/>
            <w:tcMar>
              <w:top w:w="80" w:type="dxa"/>
              <w:left w:w="90" w:type="dxa"/>
              <w:bottom w:w="80" w:type="dxa"/>
              <w:right w:w="90" w:type="dxa"/>
            </w:tcMar>
          </w:tcPr>
          <w:p w14:paraId="352677F1" w14:textId="77777777" w:rsidR="00E47CE0" w:rsidRDefault="00AB5674">
            <w:pPr>
              <w:spacing w:after="0"/>
            </w:pPr>
            <w:r>
              <w:rPr>
                <w:sz w:val="17"/>
              </w:rPr>
              <w:t>Lista de verificación y pruebas de autenticación, sesiones, autorización, entradas y errores.</w:t>
            </w:r>
          </w:p>
        </w:tc>
        <w:tc>
          <w:tcPr>
            <w:tcW w:w="1512" w:type="dxa"/>
            <w:tcMar>
              <w:top w:w="80" w:type="dxa"/>
              <w:left w:w="90" w:type="dxa"/>
              <w:bottom w:w="80" w:type="dxa"/>
              <w:right w:w="90" w:type="dxa"/>
            </w:tcMar>
          </w:tcPr>
          <w:p w14:paraId="1FD42CD9" w14:textId="77777777" w:rsidR="00E47CE0" w:rsidRDefault="00AB5674">
            <w:pPr>
              <w:spacing w:after="0"/>
            </w:pPr>
            <w:r>
              <w:rPr>
                <w:sz w:val="17"/>
              </w:rPr>
              <w:t>Buena práctica</w:t>
            </w:r>
          </w:p>
        </w:tc>
      </w:tr>
      <w:tr w:rsidR="00E47CE0" w14:paraId="7A71B41E" w14:textId="77777777">
        <w:tc>
          <w:tcPr>
            <w:tcW w:w="2088" w:type="dxa"/>
            <w:shd w:val="clear" w:color="auto" w:fill="EAF1F8"/>
            <w:tcMar>
              <w:top w:w="80" w:type="dxa"/>
              <w:left w:w="90" w:type="dxa"/>
              <w:bottom w:w="80" w:type="dxa"/>
              <w:right w:w="90" w:type="dxa"/>
            </w:tcMar>
          </w:tcPr>
          <w:p w14:paraId="28E5557B" w14:textId="77777777" w:rsidR="00E47CE0" w:rsidRDefault="00AB5674">
            <w:pPr>
              <w:spacing w:after="0"/>
            </w:pPr>
            <w:r>
              <w:rPr>
                <w:sz w:val="17"/>
              </w:rPr>
              <w:t>ISO/IEC 25010:2023</w:t>
            </w:r>
          </w:p>
        </w:tc>
        <w:tc>
          <w:tcPr>
            <w:tcW w:w="2232" w:type="dxa"/>
            <w:shd w:val="clear" w:color="auto" w:fill="EAF1F8"/>
            <w:tcMar>
              <w:top w:w="80" w:type="dxa"/>
              <w:left w:w="90" w:type="dxa"/>
              <w:bottom w:w="80" w:type="dxa"/>
              <w:right w:w="90" w:type="dxa"/>
            </w:tcMar>
          </w:tcPr>
          <w:p w14:paraId="010D288D" w14:textId="77777777" w:rsidR="00E47CE0" w:rsidRDefault="00AB5674">
            <w:pPr>
              <w:spacing w:after="0"/>
            </w:pPr>
            <w:r>
              <w:rPr>
                <w:sz w:val="17"/>
              </w:rPr>
              <w:t>Calidad del producto</w:t>
            </w:r>
          </w:p>
        </w:tc>
        <w:tc>
          <w:tcPr>
            <w:tcW w:w="3672" w:type="dxa"/>
            <w:shd w:val="clear" w:color="auto" w:fill="EAF1F8"/>
            <w:tcMar>
              <w:top w:w="80" w:type="dxa"/>
              <w:left w:w="90" w:type="dxa"/>
              <w:bottom w:w="80" w:type="dxa"/>
              <w:right w:w="90" w:type="dxa"/>
            </w:tcMar>
          </w:tcPr>
          <w:p w14:paraId="70D96D08" w14:textId="77777777" w:rsidR="00E47CE0" w:rsidRDefault="00AB5674">
            <w:pPr>
              <w:spacing w:after="0"/>
            </w:pPr>
            <w:r>
              <w:rPr>
                <w:sz w:val="17"/>
              </w:rPr>
              <w:t>Atributos de calidad, métricas, criterios de aceptación y evidencia de pruebas.</w:t>
            </w:r>
          </w:p>
        </w:tc>
        <w:tc>
          <w:tcPr>
            <w:tcW w:w="1512" w:type="dxa"/>
            <w:shd w:val="clear" w:color="auto" w:fill="EAF1F8"/>
            <w:tcMar>
              <w:top w:w="80" w:type="dxa"/>
              <w:left w:w="90" w:type="dxa"/>
              <w:bottom w:w="80" w:type="dxa"/>
              <w:right w:w="90" w:type="dxa"/>
            </w:tcMar>
          </w:tcPr>
          <w:p w14:paraId="6038B481" w14:textId="77777777" w:rsidR="00E47CE0" w:rsidRDefault="00AB5674">
            <w:pPr>
              <w:spacing w:after="0"/>
            </w:pPr>
            <w:r>
              <w:rPr>
                <w:sz w:val="17"/>
              </w:rPr>
              <w:t>Referencia voluntaria</w:t>
            </w:r>
          </w:p>
        </w:tc>
      </w:tr>
      <w:tr w:rsidR="00E47CE0" w14:paraId="1B03EFD0" w14:textId="77777777">
        <w:tc>
          <w:tcPr>
            <w:tcW w:w="2088" w:type="dxa"/>
            <w:tcMar>
              <w:top w:w="80" w:type="dxa"/>
              <w:left w:w="90" w:type="dxa"/>
              <w:bottom w:w="80" w:type="dxa"/>
              <w:right w:w="90" w:type="dxa"/>
            </w:tcMar>
          </w:tcPr>
          <w:p w14:paraId="7717DB61" w14:textId="77777777" w:rsidR="00E47CE0" w:rsidRDefault="00AB5674">
            <w:pPr>
              <w:spacing w:after="0"/>
            </w:pPr>
            <w:r>
              <w:rPr>
                <w:sz w:val="17"/>
              </w:rPr>
              <w:t>ISO 9241-110:2020</w:t>
            </w:r>
          </w:p>
        </w:tc>
        <w:tc>
          <w:tcPr>
            <w:tcW w:w="2232" w:type="dxa"/>
            <w:tcMar>
              <w:top w:w="80" w:type="dxa"/>
              <w:left w:w="90" w:type="dxa"/>
              <w:bottom w:w="80" w:type="dxa"/>
              <w:right w:w="90" w:type="dxa"/>
            </w:tcMar>
          </w:tcPr>
          <w:p w14:paraId="69481B6F" w14:textId="77777777" w:rsidR="00E47CE0" w:rsidRDefault="00AB5674">
            <w:pPr>
              <w:spacing w:after="0"/>
            </w:pPr>
            <w:r>
              <w:rPr>
                <w:sz w:val="17"/>
              </w:rPr>
              <w:t>Interacción y usabilidad</w:t>
            </w:r>
          </w:p>
        </w:tc>
        <w:tc>
          <w:tcPr>
            <w:tcW w:w="3672" w:type="dxa"/>
            <w:tcMar>
              <w:top w:w="80" w:type="dxa"/>
              <w:left w:w="90" w:type="dxa"/>
              <w:bottom w:w="80" w:type="dxa"/>
              <w:right w:w="90" w:type="dxa"/>
            </w:tcMar>
          </w:tcPr>
          <w:p w14:paraId="0E5173A1" w14:textId="77777777" w:rsidR="00E47CE0" w:rsidRDefault="00AB5674">
            <w:pPr>
              <w:spacing w:after="0"/>
            </w:pPr>
            <w:r>
              <w:rPr>
                <w:sz w:val="17"/>
              </w:rPr>
              <w:t>Pruebas con tareas representativas, consistencia visual, prevención y recuperación de errores.</w:t>
            </w:r>
          </w:p>
        </w:tc>
        <w:tc>
          <w:tcPr>
            <w:tcW w:w="1512" w:type="dxa"/>
            <w:tcMar>
              <w:top w:w="80" w:type="dxa"/>
              <w:left w:w="90" w:type="dxa"/>
              <w:bottom w:w="80" w:type="dxa"/>
              <w:right w:w="90" w:type="dxa"/>
            </w:tcMar>
          </w:tcPr>
          <w:p w14:paraId="65CD9617" w14:textId="77777777" w:rsidR="00E47CE0" w:rsidRDefault="00AB5674">
            <w:pPr>
              <w:spacing w:after="0"/>
            </w:pPr>
            <w:r>
              <w:rPr>
                <w:sz w:val="17"/>
              </w:rPr>
              <w:t>Referencia voluntaria</w:t>
            </w:r>
          </w:p>
        </w:tc>
      </w:tr>
      <w:tr w:rsidR="00E47CE0" w14:paraId="4298BC69" w14:textId="77777777">
        <w:tc>
          <w:tcPr>
            <w:tcW w:w="2088" w:type="dxa"/>
            <w:shd w:val="clear" w:color="auto" w:fill="EAF1F8"/>
            <w:tcMar>
              <w:top w:w="80" w:type="dxa"/>
              <w:left w:w="90" w:type="dxa"/>
              <w:bottom w:w="80" w:type="dxa"/>
              <w:right w:w="90" w:type="dxa"/>
            </w:tcMar>
          </w:tcPr>
          <w:p w14:paraId="0113B0EB" w14:textId="77777777" w:rsidR="00E47CE0" w:rsidRDefault="00AB5674">
            <w:pPr>
              <w:spacing w:after="0"/>
            </w:pPr>
            <w:r>
              <w:rPr>
                <w:sz w:val="17"/>
              </w:rPr>
              <w:t>ISO/IEC/IEEE 12207:2026 y 29148:2018</w:t>
            </w:r>
          </w:p>
        </w:tc>
        <w:tc>
          <w:tcPr>
            <w:tcW w:w="2232" w:type="dxa"/>
            <w:shd w:val="clear" w:color="auto" w:fill="EAF1F8"/>
            <w:tcMar>
              <w:top w:w="80" w:type="dxa"/>
              <w:left w:w="90" w:type="dxa"/>
              <w:bottom w:w="80" w:type="dxa"/>
              <w:right w:w="90" w:type="dxa"/>
            </w:tcMar>
          </w:tcPr>
          <w:p w14:paraId="6B76DD3E" w14:textId="77777777" w:rsidR="00E47CE0" w:rsidRDefault="00AB5674">
            <w:pPr>
              <w:spacing w:after="0"/>
            </w:pPr>
            <w:r>
              <w:rPr>
                <w:sz w:val="17"/>
              </w:rPr>
              <w:t>Ciclo de vida y requisitos</w:t>
            </w:r>
          </w:p>
        </w:tc>
        <w:tc>
          <w:tcPr>
            <w:tcW w:w="3672" w:type="dxa"/>
            <w:shd w:val="clear" w:color="auto" w:fill="EAF1F8"/>
            <w:tcMar>
              <w:top w:w="80" w:type="dxa"/>
              <w:left w:w="90" w:type="dxa"/>
              <w:bottom w:w="80" w:type="dxa"/>
              <w:right w:w="90" w:type="dxa"/>
            </w:tcMar>
          </w:tcPr>
          <w:p w14:paraId="4A12845E" w14:textId="77777777" w:rsidR="00E47CE0" w:rsidRDefault="00AB5674">
            <w:pPr>
              <w:spacing w:after="0"/>
            </w:pPr>
            <w:r>
              <w:rPr>
                <w:sz w:val="17"/>
              </w:rPr>
              <w:t>Especificaciones, trazabilidad, decisiones arquitectónicas, pruebas, liberaciones y mantenimiento.</w:t>
            </w:r>
          </w:p>
        </w:tc>
        <w:tc>
          <w:tcPr>
            <w:tcW w:w="1512" w:type="dxa"/>
            <w:shd w:val="clear" w:color="auto" w:fill="EAF1F8"/>
            <w:tcMar>
              <w:top w:w="80" w:type="dxa"/>
              <w:left w:w="90" w:type="dxa"/>
              <w:bottom w:w="80" w:type="dxa"/>
              <w:right w:w="90" w:type="dxa"/>
            </w:tcMar>
          </w:tcPr>
          <w:p w14:paraId="436CDE4B" w14:textId="77777777" w:rsidR="00E47CE0" w:rsidRDefault="00AB5674">
            <w:pPr>
              <w:spacing w:after="0"/>
            </w:pPr>
            <w:r>
              <w:rPr>
                <w:sz w:val="17"/>
              </w:rPr>
              <w:t>Referencia voluntaria</w:t>
            </w:r>
          </w:p>
        </w:tc>
      </w:tr>
      <w:tr w:rsidR="00E47CE0" w14:paraId="3EFAD037" w14:textId="77777777">
        <w:tc>
          <w:tcPr>
            <w:tcW w:w="2088" w:type="dxa"/>
            <w:tcMar>
              <w:top w:w="80" w:type="dxa"/>
              <w:left w:w="90" w:type="dxa"/>
              <w:bottom w:w="80" w:type="dxa"/>
              <w:right w:w="90" w:type="dxa"/>
            </w:tcMar>
          </w:tcPr>
          <w:p w14:paraId="7880E7D3" w14:textId="77777777" w:rsidR="00E47CE0" w:rsidRDefault="00AB5674">
            <w:pPr>
              <w:spacing w:after="0"/>
            </w:pPr>
            <w:r>
              <w:rPr>
                <w:sz w:val="17"/>
              </w:rPr>
              <w:t>LFPDPPP</w:t>
            </w:r>
          </w:p>
        </w:tc>
        <w:tc>
          <w:tcPr>
            <w:tcW w:w="2232" w:type="dxa"/>
            <w:tcMar>
              <w:top w:w="80" w:type="dxa"/>
              <w:left w:w="90" w:type="dxa"/>
              <w:bottom w:w="80" w:type="dxa"/>
              <w:right w:w="90" w:type="dxa"/>
            </w:tcMar>
          </w:tcPr>
          <w:p w14:paraId="044A8823" w14:textId="77777777" w:rsidR="00E47CE0" w:rsidRDefault="00AB5674">
            <w:pPr>
              <w:spacing w:after="0"/>
            </w:pPr>
            <w:r>
              <w:rPr>
                <w:sz w:val="17"/>
              </w:rPr>
              <w:t>Datos personales</w:t>
            </w:r>
          </w:p>
        </w:tc>
        <w:tc>
          <w:tcPr>
            <w:tcW w:w="3672" w:type="dxa"/>
            <w:tcMar>
              <w:top w:w="80" w:type="dxa"/>
              <w:left w:w="90" w:type="dxa"/>
              <w:bottom w:w="80" w:type="dxa"/>
              <w:right w:w="90" w:type="dxa"/>
            </w:tcMar>
          </w:tcPr>
          <w:p w14:paraId="3A554B35" w14:textId="77777777" w:rsidR="00E47CE0" w:rsidRDefault="00AB5674">
            <w:pPr>
              <w:spacing w:after="0"/>
            </w:pPr>
            <w:r>
              <w:rPr>
                <w:sz w:val="17"/>
              </w:rPr>
              <w:t>Inventario de datos, aviso de privacidad, accesos, conservación, supresión y atención de derechos.</w:t>
            </w:r>
          </w:p>
        </w:tc>
        <w:tc>
          <w:tcPr>
            <w:tcW w:w="1512" w:type="dxa"/>
            <w:tcMar>
              <w:top w:w="80" w:type="dxa"/>
              <w:left w:w="90" w:type="dxa"/>
              <w:bottom w:w="80" w:type="dxa"/>
              <w:right w:w="90" w:type="dxa"/>
            </w:tcMar>
          </w:tcPr>
          <w:p w14:paraId="7532F556" w14:textId="77777777" w:rsidR="00E47CE0" w:rsidRDefault="00AB5674">
            <w:pPr>
              <w:spacing w:after="0"/>
            </w:pPr>
            <w:r>
              <w:rPr>
                <w:sz w:val="17"/>
              </w:rPr>
              <w:t>Obligatoria si aplica</w:t>
            </w:r>
          </w:p>
        </w:tc>
      </w:tr>
      <w:tr w:rsidR="00E47CE0" w14:paraId="4DA7712C" w14:textId="77777777">
        <w:tc>
          <w:tcPr>
            <w:tcW w:w="2088" w:type="dxa"/>
            <w:shd w:val="clear" w:color="auto" w:fill="EAF1F8"/>
            <w:tcMar>
              <w:top w:w="80" w:type="dxa"/>
              <w:left w:w="90" w:type="dxa"/>
              <w:bottom w:w="80" w:type="dxa"/>
              <w:right w:w="90" w:type="dxa"/>
            </w:tcMar>
          </w:tcPr>
          <w:p w14:paraId="37129E14" w14:textId="77777777" w:rsidR="00E47CE0" w:rsidRDefault="00AB5674">
            <w:pPr>
              <w:spacing w:after="0"/>
            </w:pPr>
            <w:r>
              <w:rPr>
                <w:sz w:val="17"/>
              </w:rPr>
              <w:t>Código de Comercio y NOM-151-SCFI-2016</w:t>
            </w:r>
          </w:p>
        </w:tc>
        <w:tc>
          <w:tcPr>
            <w:tcW w:w="2232" w:type="dxa"/>
            <w:shd w:val="clear" w:color="auto" w:fill="EAF1F8"/>
            <w:tcMar>
              <w:top w:w="80" w:type="dxa"/>
              <w:left w:w="90" w:type="dxa"/>
              <w:bottom w:w="80" w:type="dxa"/>
              <w:right w:w="90" w:type="dxa"/>
            </w:tcMar>
          </w:tcPr>
          <w:p w14:paraId="604745C6" w14:textId="77777777" w:rsidR="00E47CE0" w:rsidRDefault="00AB5674">
            <w:pPr>
              <w:spacing w:after="0"/>
            </w:pPr>
            <w:r>
              <w:rPr>
                <w:sz w:val="17"/>
              </w:rPr>
              <w:t>Registros y mensajes de datos</w:t>
            </w:r>
          </w:p>
        </w:tc>
        <w:tc>
          <w:tcPr>
            <w:tcW w:w="3672" w:type="dxa"/>
            <w:shd w:val="clear" w:color="auto" w:fill="EAF1F8"/>
            <w:tcMar>
              <w:top w:w="80" w:type="dxa"/>
              <w:left w:w="90" w:type="dxa"/>
              <w:bottom w:w="80" w:type="dxa"/>
              <w:right w:w="90" w:type="dxa"/>
            </w:tcMar>
          </w:tcPr>
          <w:p w14:paraId="294C94F9" w14:textId="77777777" w:rsidR="00E47CE0" w:rsidRDefault="00AB5674">
            <w:pPr>
              <w:spacing w:after="0"/>
            </w:pPr>
            <w:r>
              <w:rPr>
                <w:sz w:val="17"/>
              </w:rPr>
              <w:t>Integridad, atribución, accesibilidad, conservación y evaluación de constancias.</w:t>
            </w:r>
          </w:p>
        </w:tc>
        <w:tc>
          <w:tcPr>
            <w:tcW w:w="1512" w:type="dxa"/>
            <w:shd w:val="clear" w:color="auto" w:fill="EAF1F8"/>
            <w:tcMar>
              <w:top w:w="80" w:type="dxa"/>
              <w:left w:w="90" w:type="dxa"/>
              <w:bottom w:w="80" w:type="dxa"/>
              <w:right w:w="90" w:type="dxa"/>
            </w:tcMar>
          </w:tcPr>
          <w:p w14:paraId="79FBD857" w14:textId="77777777" w:rsidR="00E47CE0" w:rsidRDefault="00AB5674">
            <w:pPr>
              <w:spacing w:after="0"/>
            </w:pPr>
            <w:r>
              <w:rPr>
                <w:sz w:val="17"/>
              </w:rPr>
              <w:t>Obligatoria según supuesto</w:t>
            </w:r>
          </w:p>
        </w:tc>
      </w:tr>
      <w:tr w:rsidR="00E47CE0" w14:paraId="4C67F7EE" w14:textId="77777777">
        <w:tc>
          <w:tcPr>
            <w:tcW w:w="2088" w:type="dxa"/>
            <w:tcMar>
              <w:top w:w="80" w:type="dxa"/>
              <w:left w:w="90" w:type="dxa"/>
              <w:bottom w:w="80" w:type="dxa"/>
              <w:right w:w="90" w:type="dxa"/>
            </w:tcMar>
          </w:tcPr>
          <w:p w14:paraId="2BAD90A8" w14:textId="77777777" w:rsidR="00E47CE0" w:rsidRDefault="00AB5674">
            <w:pPr>
              <w:spacing w:after="0"/>
            </w:pPr>
            <w:r>
              <w:rPr>
                <w:sz w:val="17"/>
              </w:rPr>
              <w:t>Ley Federal del Derecho de Autor</w:t>
            </w:r>
          </w:p>
        </w:tc>
        <w:tc>
          <w:tcPr>
            <w:tcW w:w="2232" w:type="dxa"/>
            <w:tcMar>
              <w:top w:w="80" w:type="dxa"/>
              <w:left w:w="90" w:type="dxa"/>
              <w:bottom w:w="80" w:type="dxa"/>
              <w:right w:w="90" w:type="dxa"/>
            </w:tcMar>
          </w:tcPr>
          <w:p w14:paraId="3C93578C" w14:textId="77777777" w:rsidR="00E47CE0" w:rsidRDefault="00AB5674">
            <w:pPr>
              <w:spacing w:after="0"/>
            </w:pPr>
            <w:r>
              <w:rPr>
                <w:sz w:val="17"/>
              </w:rPr>
              <w:t>Software y bases de datos</w:t>
            </w:r>
          </w:p>
        </w:tc>
        <w:tc>
          <w:tcPr>
            <w:tcW w:w="3672" w:type="dxa"/>
            <w:tcMar>
              <w:top w:w="80" w:type="dxa"/>
              <w:left w:w="90" w:type="dxa"/>
              <w:bottom w:w="80" w:type="dxa"/>
              <w:right w:w="90" w:type="dxa"/>
            </w:tcMar>
          </w:tcPr>
          <w:p w14:paraId="7B925984" w14:textId="77777777" w:rsidR="00E47CE0" w:rsidRDefault="00AB5674">
            <w:pPr>
              <w:spacing w:after="0"/>
            </w:pPr>
            <w:r>
              <w:rPr>
                <w:sz w:val="17"/>
              </w:rPr>
              <w:t>Expediente de autoría, licencias de terceros y control de activos intelectuales.</w:t>
            </w:r>
          </w:p>
        </w:tc>
        <w:tc>
          <w:tcPr>
            <w:tcW w:w="1512" w:type="dxa"/>
            <w:tcMar>
              <w:top w:w="80" w:type="dxa"/>
              <w:left w:w="90" w:type="dxa"/>
              <w:bottom w:w="80" w:type="dxa"/>
              <w:right w:w="90" w:type="dxa"/>
            </w:tcMar>
          </w:tcPr>
          <w:p w14:paraId="38811DFB" w14:textId="77777777" w:rsidR="00E47CE0" w:rsidRDefault="00AB5674">
            <w:pPr>
              <w:spacing w:after="0"/>
            </w:pPr>
            <w:r>
              <w:rPr>
                <w:sz w:val="17"/>
              </w:rPr>
              <w:t>Obligatoria</w:t>
            </w:r>
          </w:p>
        </w:tc>
      </w:tr>
    </w:tbl>
    <w:p w14:paraId="4B9F45D1" w14:textId="77777777" w:rsidR="00E47CE0" w:rsidRDefault="00AB5674">
      <w:pPr>
        <w:pStyle w:val="Ttulo2"/>
      </w:pPr>
      <w:bookmarkStart w:id="39" w:name="_Toc240209971"/>
      <w:r>
        <w:rPr>
          <w:rFonts w:ascii="Arial" w:hAnsi="Arial"/>
        </w:rPr>
        <w:lastRenderedPageBreak/>
        <w:t>4.5 Evidencia de Cumplimiento y Revisión</w:t>
      </w:r>
      <w:bookmarkEnd w:id="39"/>
    </w:p>
    <w:p w14:paraId="38465365" w14:textId="77777777" w:rsidR="00E47CE0" w:rsidRDefault="00AB5674">
      <w:r>
        <w:t>La adopción del marco se demostrará mediante evidencia, no solo mediante declaraciones. El expediente del proyecto deberá reunir la matriz de roles y permisos, inventario de datos personales, avisos y políticas, historial de cambios, resultados de pruebas, bitácoras de actividad, procedimientos de respaldo y restauración, registro de incidentes, licencias de componentes y actas de aprobación. Cada evidencia debe indicar responsable, versión, fecha, alcance y ubicación.</w:t>
      </w:r>
    </w:p>
    <w:p w14:paraId="7CFA15D1" w14:textId="77777777" w:rsidR="00E47CE0" w:rsidRDefault="00AB5674">
      <w:r>
        <w:t>La matriz normativa debe revisarse al menos en cada liberación relevante y ante cambios legales, contractuales o arquitectónicos. Los hallazgos se clasificarán por impacto y probabilidad, asignando acciones, responsables y fechas. Cuando una referencia no resulte aplicable, la decisión y su justificación deberán conservarse para evitar interpretaciones futuras inconsistentes.</w:t>
      </w:r>
    </w:p>
    <w:p w14:paraId="2123E1BF" w14:textId="77777777" w:rsidR="00E96656" w:rsidRDefault="00482C9A" w:rsidP="00482C9A">
      <w:pPr>
        <w:pStyle w:val="Ttulo1"/>
        <w:rPr>
          <w:rFonts w:ascii="Times New Roman" w:hAnsi="Times New Roman" w:cs="Times New Roman"/>
          <w:bCs/>
          <w:sz w:val="28"/>
          <w:szCs w:val="28"/>
          <w:lang w:val="es-MX"/>
        </w:rPr>
      </w:pPr>
      <w:bookmarkStart w:id="40" w:name="_Toc240209972"/>
      <w:r>
        <w:rPr>
          <w:rFonts w:ascii="Arial" w:hAnsi="Arial"/>
        </w:rPr>
        <w:t>5. Marco Conceptual</w:t>
      </w:r>
      <w:bookmarkEnd w:id="40"/>
    </w:p>
    <w:p w14:paraId="789828BC" w14:textId="77777777" w:rsidR="00E47CE0" w:rsidRDefault="00AB5674">
      <w:r>
        <w:t>El marco conceptual unifica los términos empleados en el análisis, diseño, implementación y evaluación del ERP. Las definiciones siguientes se interpretan dentro del contexto de este proyecto y permiten reducir ambigüedades entre las áreas operativas y técnicas.</w:t>
      </w:r>
    </w:p>
    <w:p w14:paraId="005FB806" w14:textId="77777777" w:rsidR="00E47CE0" w:rsidRDefault="00AB5674">
      <w:pPr>
        <w:pStyle w:val="Ttulo2"/>
      </w:pPr>
      <w:bookmarkStart w:id="41" w:name="_Toc240209973"/>
      <w:r>
        <w:rPr>
          <w:rFonts w:ascii="Arial" w:hAnsi="Arial"/>
        </w:rPr>
        <w:t>5.1 Conceptos Fundamentales</w:t>
      </w:r>
      <w:bookmarkEnd w:id="41"/>
    </w:p>
    <w:p w14:paraId="73237E3E" w14:textId="77777777" w:rsidR="00A35175" w:rsidRPr="00A35175" w:rsidRDefault="00A35175" w:rsidP="00A35175">
      <w:pPr>
        <w:ind w:left="708"/>
        <w:jc w:val="both"/>
        <w:rPr>
          <w:rFonts w:ascii="Times New Roman" w:eastAsia="Times New Roman" w:hAnsi="Times New Roman" w:cs="Times New Roman"/>
          <w:kern w:val="0"/>
          <w:sz w:val="24"/>
          <w:szCs w:val="24"/>
          <w:lang w:val="es-MX" w:eastAsia="ja-JP"/>
          <w14:ligatures w14:val="none"/>
        </w:rPr>
      </w:pPr>
      <w:r w:rsidRPr="00A35175">
        <w:rPr>
          <w:rFonts w:eastAsia="Times New Roman" w:cs="Times New Roman"/>
          <w:b/>
          <w:bCs/>
          <w:kern w:val="0"/>
          <w:szCs w:val="24"/>
          <w:lang w:val="es-MX" w:eastAsia="ja-JP"/>
          <w14:ligatures w14:val="none"/>
        </w:rPr>
        <w:t>Software:</w:t>
      </w:r>
      <w:r w:rsidRPr="00A35175">
        <w:rPr>
          <w:rFonts w:eastAsia="Times New Roman" w:cs="Times New Roman"/>
          <w:kern w:val="0"/>
          <w:szCs w:val="24"/>
          <w:lang w:val="es-MX" w:eastAsia="ja-JP"/>
          <w14:ligatures w14:val="none"/>
        </w:rPr>
        <w:t xml:space="preserve"> Conjunto de instrucciones, programas, reglas y documentación que permiten a una computadora (o sistema informático) ejecutar tareas específicas. Es el componente lógico e intangible de un sistema, en contraposición al hardware (componente físico).</w:t>
      </w:r>
    </w:p>
    <w:p w14:paraId="33AEF5FB" w14:textId="77777777" w:rsidR="00A35175" w:rsidRPr="00A35175" w:rsidRDefault="00A35175" w:rsidP="00A35175">
      <w:pPr>
        <w:ind w:left="708"/>
        <w:jc w:val="both"/>
        <w:rPr>
          <w:rFonts w:ascii="Times New Roman" w:eastAsia="Times New Roman" w:hAnsi="Times New Roman" w:cs="Times New Roman"/>
          <w:kern w:val="0"/>
          <w:sz w:val="24"/>
          <w:szCs w:val="24"/>
          <w:lang w:val="es-MX" w:eastAsia="ja-JP"/>
          <w14:ligatures w14:val="none"/>
        </w:rPr>
      </w:pPr>
      <w:r w:rsidRPr="00A35175">
        <w:rPr>
          <w:rFonts w:eastAsia="Times New Roman" w:cs="Times New Roman"/>
          <w:b/>
          <w:bCs/>
          <w:kern w:val="0"/>
          <w:szCs w:val="24"/>
          <w:lang w:val="es-MX" w:eastAsia="ja-JP"/>
          <w14:ligatures w14:val="none"/>
        </w:rPr>
        <w:t>Frontend (Lado del Cliente):</w:t>
      </w:r>
      <w:r w:rsidRPr="00A35175">
        <w:rPr>
          <w:rFonts w:eastAsia="Times New Roman" w:cs="Times New Roman"/>
          <w:kern w:val="0"/>
          <w:szCs w:val="24"/>
          <w:lang w:val="es-MX" w:eastAsia="ja-JP"/>
          <w14:ligatures w14:val="none"/>
        </w:rPr>
        <w:t xml:space="preserve"> Es la interfaz gráfica y visual de una aplicación con la que interactúa directamente el usuario. Se construye mediante lenguajes y tecnologías (como HTML, CSS, JavaScript y </w:t>
      </w:r>
      <w:r w:rsidRPr="00A35175">
        <w:rPr>
          <w:rFonts w:eastAsia="Times New Roman" w:cs="Times New Roman"/>
          <w:i/>
          <w:iCs/>
          <w:kern w:val="0"/>
          <w:szCs w:val="24"/>
          <w:lang w:val="es-MX" w:eastAsia="ja-JP"/>
          <w14:ligatures w14:val="none"/>
        </w:rPr>
        <w:t>frameworks</w:t>
      </w:r>
      <w:r w:rsidRPr="00A35175">
        <w:rPr>
          <w:rFonts w:eastAsia="Times New Roman" w:cs="Times New Roman"/>
          <w:kern w:val="0"/>
          <w:szCs w:val="24"/>
          <w:lang w:val="es-MX" w:eastAsia="ja-JP"/>
          <w14:ligatures w14:val="none"/>
        </w:rPr>
        <w:t xml:space="preserve"> como Vue o React) que se ejecutan en el navegador web o dispositivo del cliente.</w:t>
      </w:r>
    </w:p>
    <w:p w14:paraId="5A1F5DCC" w14:textId="77777777" w:rsidR="00A35175" w:rsidRPr="00A35175" w:rsidRDefault="00A35175" w:rsidP="00A35175">
      <w:pPr>
        <w:ind w:left="708"/>
        <w:jc w:val="both"/>
        <w:rPr>
          <w:rFonts w:ascii="Times New Roman" w:eastAsia="Times New Roman" w:hAnsi="Times New Roman" w:cs="Times New Roman"/>
          <w:kern w:val="0"/>
          <w:sz w:val="24"/>
          <w:szCs w:val="24"/>
          <w:lang w:val="es-MX" w:eastAsia="ja-JP"/>
          <w14:ligatures w14:val="none"/>
        </w:rPr>
      </w:pPr>
      <w:r w:rsidRPr="00A35175">
        <w:rPr>
          <w:rFonts w:eastAsia="Times New Roman" w:cs="Times New Roman"/>
          <w:b/>
          <w:bCs/>
          <w:kern w:val="0"/>
          <w:szCs w:val="24"/>
          <w:lang w:val="es-MX" w:eastAsia="ja-JP"/>
          <w14:ligatures w14:val="none"/>
        </w:rPr>
        <w:t>Backend (Lado del Servidor):</w:t>
      </w:r>
      <w:r w:rsidRPr="00A35175">
        <w:rPr>
          <w:rFonts w:eastAsia="Times New Roman" w:cs="Times New Roman"/>
          <w:kern w:val="0"/>
          <w:szCs w:val="24"/>
          <w:lang w:val="es-MX" w:eastAsia="ja-JP"/>
          <w14:ligatures w14:val="none"/>
        </w:rPr>
        <w:t xml:space="preserve"> Es la arquitectura interna e invisible para el usuario final que sostiene la lógica de negocio de una aplicación. Gestiona el procesamiento de datos, la seguridad, la autenticación y la comunicación entre el servidor y la base de datos (utilizando lenguajes como PHP, C#, Java o Python).</w:t>
      </w:r>
    </w:p>
    <w:p w14:paraId="005E3D1F" w14:textId="77777777" w:rsidR="00A35175" w:rsidRPr="00A35175" w:rsidRDefault="00A35175" w:rsidP="00A35175">
      <w:pPr>
        <w:ind w:left="708"/>
        <w:jc w:val="both"/>
        <w:rPr>
          <w:rFonts w:ascii="Times New Roman" w:eastAsia="Times New Roman" w:hAnsi="Times New Roman" w:cs="Times New Roman"/>
          <w:kern w:val="0"/>
          <w:sz w:val="24"/>
          <w:szCs w:val="24"/>
          <w:lang w:val="es-MX" w:eastAsia="ja-JP"/>
          <w14:ligatures w14:val="none"/>
        </w:rPr>
      </w:pPr>
      <w:r w:rsidRPr="00A35175">
        <w:rPr>
          <w:rFonts w:eastAsia="Times New Roman" w:cs="Times New Roman"/>
          <w:b/>
          <w:bCs/>
          <w:kern w:val="0"/>
          <w:szCs w:val="24"/>
          <w:lang w:val="es-MX" w:eastAsia="ja-JP"/>
          <w14:ligatures w14:val="none"/>
        </w:rPr>
        <w:t>ERP (Planificación de Recursos Empresariales):</w:t>
      </w:r>
      <w:r w:rsidRPr="00A35175">
        <w:rPr>
          <w:rFonts w:eastAsia="Times New Roman" w:cs="Times New Roman"/>
          <w:kern w:val="0"/>
          <w:szCs w:val="24"/>
          <w:lang w:val="es-MX" w:eastAsia="ja-JP"/>
          <w14:ligatures w14:val="none"/>
        </w:rPr>
        <w:t xml:space="preserve"> Sistema de software integral diseñado para gestionar y automatizar los procesos operativos clave de una organización en una única plataforma unificada (incluyendo contabilidad, inventario, recursos humanos y manufactura), eliminando silos de información.</w:t>
      </w:r>
    </w:p>
    <w:p w14:paraId="3A5B71DA" w14:textId="77777777" w:rsidR="00A35175" w:rsidRPr="00A35175" w:rsidRDefault="00A35175" w:rsidP="00A35175">
      <w:pPr>
        <w:ind w:left="708"/>
        <w:jc w:val="both"/>
        <w:rPr>
          <w:rFonts w:ascii="Times New Roman" w:eastAsia="Times New Roman" w:hAnsi="Times New Roman" w:cs="Times New Roman"/>
          <w:kern w:val="0"/>
          <w:sz w:val="24"/>
          <w:szCs w:val="24"/>
          <w:lang w:val="es-MX" w:eastAsia="ja-JP"/>
          <w14:ligatures w14:val="none"/>
        </w:rPr>
      </w:pPr>
      <w:r w:rsidRPr="00A35175">
        <w:rPr>
          <w:rFonts w:eastAsia="Times New Roman" w:cs="Times New Roman"/>
          <w:b/>
          <w:bCs/>
          <w:kern w:val="0"/>
          <w:szCs w:val="24"/>
          <w:lang w:val="es-MX" w:eastAsia="ja-JP"/>
          <w14:ligatures w14:val="none"/>
        </w:rPr>
        <w:t>Ingeniería de Software:</w:t>
      </w:r>
      <w:r w:rsidRPr="00A35175">
        <w:rPr>
          <w:rFonts w:eastAsia="Times New Roman" w:cs="Times New Roman"/>
          <w:kern w:val="0"/>
          <w:szCs w:val="24"/>
          <w:lang w:val="es-MX" w:eastAsia="ja-JP"/>
          <w14:ligatures w14:val="none"/>
        </w:rPr>
        <w:t xml:space="preserve"> Disciplina que aplica un enfoque sistemático, cuantificable y metodológico (basado en principios de ingeniería tradicional) al diseño, desarrollo, operación, pruebas y mantenimiento de software, buscando garantizar su calidad, escalabilidad y viabilidad económica.</w:t>
      </w:r>
    </w:p>
    <w:p w14:paraId="612B9CC0" w14:textId="77777777" w:rsidR="00A35175" w:rsidRPr="00A35175" w:rsidRDefault="00A35175" w:rsidP="00A35175">
      <w:pPr>
        <w:ind w:left="708"/>
        <w:jc w:val="both"/>
        <w:rPr>
          <w:rFonts w:ascii="Times New Roman" w:eastAsia="Times New Roman" w:hAnsi="Times New Roman" w:cs="Times New Roman"/>
          <w:kern w:val="0"/>
          <w:sz w:val="24"/>
          <w:szCs w:val="24"/>
          <w:lang w:val="es-MX" w:eastAsia="ja-JP"/>
          <w14:ligatures w14:val="none"/>
        </w:rPr>
      </w:pPr>
      <w:r w:rsidRPr="00A35175">
        <w:rPr>
          <w:rFonts w:eastAsia="Times New Roman" w:cs="Times New Roman"/>
          <w:b/>
          <w:bCs/>
          <w:kern w:val="0"/>
          <w:szCs w:val="24"/>
          <w:lang w:val="es-MX" w:eastAsia="ja-JP"/>
          <w14:ligatures w14:val="none"/>
        </w:rPr>
        <w:t>Base de Datos (Database):</w:t>
      </w:r>
      <w:r w:rsidRPr="00A35175">
        <w:rPr>
          <w:rFonts w:eastAsia="Times New Roman" w:cs="Times New Roman"/>
          <w:kern w:val="0"/>
          <w:szCs w:val="24"/>
          <w:lang w:val="es-MX" w:eastAsia="ja-JP"/>
          <w14:ligatures w14:val="none"/>
        </w:rPr>
        <w:t xml:space="preserve"> Colección estructurada y organizada de información digital (datos) diseñada para facilitar su rápido almacenamiento, búsqueda, actualización y gestión. Comúnmente administradas por un Sistema de Gestión de Bases de Datos (como MySQL, SQL Server o MariaDB).</w:t>
      </w:r>
    </w:p>
    <w:p w14:paraId="612950D5" w14:textId="77777777" w:rsidR="00A35175" w:rsidRPr="00A35175" w:rsidRDefault="00A35175" w:rsidP="00623EB2">
      <w:pPr>
        <w:ind w:left="708"/>
        <w:jc w:val="both"/>
        <w:rPr>
          <w:rFonts w:ascii="Times New Roman" w:eastAsia="Times New Roman" w:hAnsi="Times New Roman" w:cs="Times New Roman"/>
          <w:kern w:val="0"/>
          <w:sz w:val="24"/>
          <w:szCs w:val="24"/>
          <w:lang w:val="es-MX" w:eastAsia="ja-JP"/>
          <w14:ligatures w14:val="none"/>
        </w:rPr>
      </w:pPr>
      <w:r w:rsidRPr="00A35175">
        <w:rPr>
          <w:rFonts w:eastAsia="Times New Roman" w:cs="Times New Roman"/>
          <w:b/>
          <w:bCs/>
          <w:kern w:val="0"/>
          <w:szCs w:val="24"/>
          <w:lang w:val="es-MX" w:eastAsia="ja-JP"/>
          <w14:ligatures w14:val="none"/>
        </w:rPr>
        <w:lastRenderedPageBreak/>
        <w:t>Código (Código Fuente):</w:t>
      </w:r>
      <w:r w:rsidRPr="00A35175">
        <w:rPr>
          <w:rFonts w:eastAsia="Times New Roman" w:cs="Times New Roman"/>
          <w:kern w:val="0"/>
          <w:szCs w:val="24"/>
          <w:lang w:val="es-MX" w:eastAsia="ja-JP"/>
          <w14:ligatures w14:val="none"/>
        </w:rPr>
        <w:t xml:space="preserve"> Conjunto de instrucciones escritas por un programador utilizando un lenguaje de programación específico, bajo reglas sintácticas y semánticas precisas. Es la versión del software legible por humanos antes de ser traducida (compilada o interpretada) a lenguaje máquina que el procesador pueda ejecutar.</w:t>
      </w:r>
    </w:p>
    <w:p w14:paraId="090EE87A" w14:textId="77777777" w:rsidR="00A35175" w:rsidRPr="00A35175" w:rsidRDefault="00A35175" w:rsidP="00623EB2">
      <w:pPr>
        <w:ind w:left="708"/>
        <w:jc w:val="both"/>
        <w:rPr>
          <w:rFonts w:ascii="Times New Roman" w:eastAsia="Times New Roman" w:hAnsi="Times New Roman" w:cs="Times New Roman"/>
          <w:kern w:val="0"/>
          <w:sz w:val="24"/>
          <w:szCs w:val="24"/>
          <w:lang w:val="es-MX" w:eastAsia="ja-JP"/>
          <w14:ligatures w14:val="none"/>
        </w:rPr>
      </w:pPr>
      <w:r w:rsidRPr="00A35175">
        <w:rPr>
          <w:rFonts w:eastAsia="Times New Roman" w:cs="Times New Roman"/>
          <w:b/>
          <w:bCs/>
          <w:kern w:val="0"/>
          <w:szCs w:val="24"/>
          <w:lang w:val="es-MX" w:eastAsia="ja-JP"/>
          <w14:ligatures w14:val="none"/>
        </w:rPr>
        <w:t>Lenguaje de Programación:</w:t>
      </w:r>
      <w:r w:rsidRPr="00A35175">
        <w:rPr>
          <w:rFonts w:eastAsia="Times New Roman" w:cs="Times New Roman"/>
          <w:kern w:val="0"/>
          <w:szCs w:val="24"/>
          <w:lang w:val="es-MX" w:eastAsia="ja-JP"/>
          <w14:ligatures w14:val="none"/>
        </w:rPr>
        <w:t xml:space="preserve"> Sistema formal de comunicación estructurado (con reglas de sintaxis y semántica) diseñado para dar instrucciones precisas a una máquina. Sirve como puente de traducción entre la lógica humana y el código binario que comprenden las computadoras.</w:t>
      </w:r>
    </w:p>
    <w:p w14:paraId="1BF955C8" w14:textId="77777777" w:rsidR="00A35175" w:rsidRDefault="00A35175" w:rsidP="00623EB2">
      <w:pPr>
        <w:ind w:left="708"/>
        <w:jc w:val="both"/>
        <w:rPr>
          <w:rFonts w:ascii="Times New Roman" w:eastAsia="Times New Roman" w:hAnsi="Times New Roman" w:cs="Times New Roman"/>
          <w:kern w:val="0"/>
          <w:sz w:val="24"/>
          <w:szCs w:val="24"/>
          <w:lang w:val="es-MX" w:eastAsia="ja-JP"/>
          <w14:ligatures w14:val="none"/>
        </w:rPr>
      </w:pPr>
      <w:r w:rsidRPr="00A35175">
        <w:rPr>
          <w:rFonts w:eastAsia="Times New Roman" w:cs="Times New Roman"/>
          <w:b/>
          <w:bCs/>
          <w:kern w:val="0"/>
          <w:szCs w:val="24"/>
          <w:lang w:val="es-MX" w:eastAsia="ja-JP"/>
          <w14:ligatures w14:val="none"/>
        </w:rPr>
        <w:t>Variable:</w:t>
      </w:r>
      <w:r w:rsidRPr="00A35175">
        <w:rPr>
          <w:rFonts w:eastAsia="Times New Roman" w:cs="Times New Roman"/>
          <w:kern w:val="0"/>
          <w:szCs w:val="24"/>
          <w:lang w:val="es-MX" w:eastAsia="ja-JP"/>
          <w14:ligatures w14:val="none"/>
        </w:rPr>
        <w:t xml:space="preserve"> Es un espacio reservado en la memoria de la computadora, asociado a un nombre (identificador) y a un tipo de dato, que se utiliza para almacenar, modificar y recuperar información temporalmente durante la ejecución de un programa.</w:t>
      </w:r>
    </w:p>
    <w:p w14:paraId="475C9BBE" w14:textId="77777777" w:rsidR="00623EB2" w:rsidRPr="00623EB2" w:rsidRDefault="00623EB2" w:rsidP="00623EB2">
      <w:pPr>
        <w:ind w:left="708"/>
        <w:jc w:val="both"/>
        <w:rPr>
          <w:rFonts w:ascii="Times New Roman" w:eastAsia="Times New Roman" w:hAnsi="Times New Roman" w:cs="Times New Roman"/>
          <w:kern w:val="0"/>
          <w:sz w:val="24"/>
          <w:szCs w:val="24"/>
          <w:lang w:val="es-MX" w:eastAsia="ja-JP"/>
          <w14:ligatures w14:val="none"/>
        </w:rPr>
      </w:pPr>
      <w:r w:rsidRPr="00623EB2">
        <w:rPr>
          <w:rFonts w:eastAsia="Times New Roman" w:cs="Times New Roman"/>
          <w:b/>
          <w:bCs/>
          <w:kern w:val="0"/>
          <w:szCs w:val="24"/>
          <w:lang w:val="es-MX" w:eastAsia="ja-JP"/>
          <w14:ligatures w14:val="none"/>
        </w:rPr>
        <w:t>API (Interfaz de Programación de Aplicaciones):</w:t>
      </w:r>
      <w:r w:rsidRPr="00623EB2">
        <w:rPr>
          <w:rFonts w:eastAsia="Times New Roman" w:cs="Times New Roman"/>
          <w:kern w:val="0"/>
          <w:szCs w:val="24"/>
          <w:lang w:val="es-MX" w:eastAsia="ja-JP"/>
          <w14:ligatures w14:val="none"/>
        </w:rPr>
        <w:t xml:space="preserve"> Conjunto de reglas y protocolos que permite que distintas aplicaciones de software se comuniquen entre sí. Es el mecanismo estándar mediante el cual un </w:t>
      </w:r>
      <w:r w:rsidRPr="00623EB2">
        <w:rPr>
          <w:rFonts w:eastAsia="Times New Roman" w:cs="Times New Roman"/>
          <w:i/>
          <w:iCs/>
          <w:kern w:val="0"/>
          <w:szCs w:val="24"/>
          <w:lang w:val="es-MX" w:eastAsia="ja-JP"/>
          <w14:ligatures w14:val="none"/>
        </w:rPr>
        <w:t>Frontend</w:t>
      </w:r>
      <w:r w:rsidRPr="00623EB2">
        <w:rPr>
          <w:rFonts w:eastAsia="Times New Roman" w:cs="Times New Roman"/>
          <w:kern w:val="0"/>
          <w:szCs w:val="24"/>
          <w:lang w:val="es-MX" w:eastAsia="ja-JP"/>
          <w14:ligatures w14:val="none"/>
        </w:rPr>
        <w:t xml:space="preserve"> solicita información a un </w:t>
      </w:r>
      <w:r w:rsidRPr="00623EB2">
        <w:rPr>
          <w:rFonts w:eastAsia="Times New Roman" w:cs="Times New Roman"/>
          <w:i/>
          <w:iCs/>
          <w:kern w:val="0"/>
          <w:szCs w:val="24"/>
          <w:lang w:val="es-MX" w:eastAsia="ja-JP"/>
          <w14:ligatures w14:val="none"/>
        </w:rPr>
        <w:t>Backend</w:t>
      </w:r>
      <w:r w:rsidRPr="00623EB2">
        <w:rPr>
          <w:rFonts w:eastAsia="Times New Roman" w:cs="Times New Roman"/>
          <w:kern w:val="0"/>
          <w:szCs w:val="24"/>
          <w:lang w:val="es-MX" w:eastAsia="ja-JP"/>
          <w14:ligatures w14:val="none"/>
        </w:rPr>
        <w:t>, o mediante el cual los microservicios interactúan.</w:t>
      </w:r>
    </w:p>
    <w:p w14:paraId="46CFA9CE" w14:textId="77777777" w:rsidR="00623EB2" w:rsidRPr="00623EB2" w:rsidRDefault="00623EB2" w:rsidP="00623EB2">
      <w:pPr>
        <w:ind w:left="708"/>
        <w:jc w:val="both"/>
        <w:rPr>
          <w:rFonts w:ascii="Times New Roman" w:eastAsia="Times New Roman" w:hAnsi="Times New Roman" w:cs="Times New Roman"/>
          <w:kern w:val="0"/>
          <w:sz w:val="24"/>
          <w:szCs w:val="24"/>
          <w:lang w:val="es-MX" w:eastAsia="ja-JP"/>
          <w14:ligatures w14:val="none"/>
        </w:rPr>
      </w:pPr>
      <w:r w:rsidRPr="00623EB2">
        <w:rPr>
          <w:rFonts w:eastAsia="Times New Roman" w:cs="Times New Roman"/>
          <w:b/>
          <w:bCs/>
          <w:kern w:val="0"/>
          <w:szCs w:val="24"/>
          <w:lang w:val="es-MX" w:eastAsia="ja-JP"/>
          <w14:ligatures w14:val="none"/>
        </w:rPr>
        <w:t>Framework (Entorno o Marco de Trabajo):</w:t>
      </w:r>
      <w:r w:rsidRPr="00623EB2">
        <w:rPr>
          <w:rFonts w:eastAsia="Times New Roman" w:cs="Times New Roman"/>
          <w:kern w:val="0"/>
          <w:szCs w:val="24"/>
          <w:lang w:val="es-MX" w:eastAsia="ja-JP"/>
          <w14:ligatures w14:val="none"/>
        </w:rPr>
        <w:t xml:space="preserve"> Conjunto de herramientas, bibliotecas y convenciones preestablecidas que proporcionan una estructura base para desarrollar software más rápido y con mejores prácticas, evitando programar todo desde cero (ejemplos comunes son Laravel para PHP, .NET para C# o Vue para JavaScript).</w:t>
      </w:r>
    </w:p>
    <w:p w14:paraId="27B21F40" w14:textId="77777777" w:rsidR="00623EB2" w:rsidRPr="00623EB2" w:rsidRDefault="00623EB2" w:rsidP="00623EB2">
      <w:pPr>
        <w:ind w:left="708"/>
        <w:jc w:val="both"/>
        <w:rPr>
          <w:rFonts w:ascii="Times New Roman" w:eastAsia="Times New Roman" w:hAnsi="Times New Roman" w:cs="Times New Roman"/>
          <w:kern w:val="0"/>
          <w:sz w:val="24"/>
          <w:szCs w:val="24"/>
          <w:lang w:val="es-MX" w:eastAsia="ja-JP"/>
          <w14:ligatures w14:val="none"/>
        </w:rPr>
      </w:pPr>
      <w:r w:rsidRPr="00623EB2">
        <w:rPr>
          <w:rFonts w:eastAsia="Times New Roman" w:cs="Times New Roman"/>
          <w:b/>
          <w:bCs/>
          <w:kern w:val="0"/>
          <w:szCs w:val="24"/>
          <w:lang w:val="es-MX" w:eastAsia="ja-JP"/>
          <w14:ligatures w14:val="none"/>
        </w:rPr>
        <w:t>Control de Versiones (Version Control):</w:t>
      </w:r>
      <w:r w:rsidRPr="00623EB2">
        <w:rPr>
          <w:rFonts w:eastAsia="Times New Roman" w:cs="Times New Roman"/>
          <w:kern w:val="0"/>
          <w:szCs w:val="24"/>
          <w:lang w:val="es-MX" w:eastAsia="ja-JP"/>
          <w14:ligatures w14:val="none"/>
        </w:rPr>
        <w:t xml:space="preserve"> Sistema que registra los cambios realizados en el código fuente a lo largo del tiempo. Permite a múltiples desarrolladores colaborar en el mismo proyecto, revertir el código a estados anteriores en caso de error y mantener un historial auditable (Git es el estándar de la industria).</w:t>
      </w:r>
    </w:p>
    <w:p w14:paraId="7765A4CD" w14:textId="77777777" w:rsidR="00623EB2" w:rsidRPr="00623EB2" w:rsidRDefault="00623EB2" w:rsidP="00623EB2">
      <w:pPr>
        <w:ind w:left="708"/>
        <w:jc w:val="both"/>
        <w:rPr>
          <w:rFonts w:ascii="Times New Roman" w:eastAsia="Times New Roman" w:hAnsi="Times New Roman" w:cs="Times New Roman"/>
          <w:kern w:val="0"/>
          <w:sz w:val="24"/>
          <w:szCs w:val="24"/>
          <w:lang w:val="es-MX" w:eastAsia="ja-JP"/>
          <w14:ligatures w14:val="none"/>
        </w:rPr>
      </w:pPr>
      <w:r w:rsidRPr="00623EB2">
        <w:rPr>
          <w:rFonts w:eastAsia="Times New Roman" w:cs="Times New Roman"/>
          <w:b/>
          <w:bCs/>
          <w:kern w:val="0"/>
          <w:szCs w:val="24"/>
          <w:lang w:val="es-MX" w:eastAsia="ja-JP"/>
          <w14:ligatures w14:val="none"/>
        </w:rPr>
        <w:t>Deuda Técnica (Technical Debt):</w:t>
      </w:r>
      <w:r w:rsidRPr="00623EB2">
        <w:rPr>
          <w:rFonts w:eastAsia="Times New Roman" w:cs="Times New Roman"/>
          <w:kern w:val="0"/>
          <w:szCs w:val="24"/>
          <w:lang w:val="es-MX" w:eastAsia="ja-JP"/>
          <w14:ligatures w14:val="none"/>
        </w:rPr>
        <w:t xml:space="preserve"> Concepto metafórico que describe el costo y el esfuerzo adicional implícito en el mantenimiento futuro de un sistema, provocado por haber elegido una solución técnica rápida y deficiente en lugar de la mejor solución arquitectónica a largo plazo.</w:t>
      </w:r>
    </w:p>
    <w:p w14:paraId="1170426A" w14:textId="77777777" w:rsidR="00623EB2" w:rsidRPr="00623EB2" w:rsidRDefault="00623EB2" w:rsidP="00623EB2">
      <w:pPr>
        <w:ind w:left="708"/>
        <w:jc w:val="both"/>
        <w:rPr>
          <w:rFonts w:ascii="Times New Roman" w:eastAsia="Times New Roman" w:hAnsi="Times New Roman" w:cs="Times New Roman"/>
          <w:kern w:val="0"/>
          <w:sz w:val="24"/>
          <w:szCs w:val="24"/>
          <w:lang w:val="es-MX" w:eastAsia="ja-JP"/>
          <w14:ligatures w14:val="none"/>
        </w:rPr>
      </w:pPr>
      <w:r w:rsidRPr="00623EB2">
        <w:rPr>
          <w:rFonts w:eastAsia="Times New Roman" w:cs="Times New Roman"/>
          <w:b/>
          <w:bCs/>
          <w:kern w:val="0"/>
          <w:szCs w:val="24"/>
          <w:lang w:val="es-MX" w:eastAsia="ja-JP"/>
          <w14:ligatures w14:val="none"/>
        </w:rPr>
        <w:t>SaaS (Software como Servicio):</w:t>
      </w:r>
      <w:r w:rsidRPr="00623EB2">
        <w:rPr>
          <w:rFonts w:eastAsia="Times New Roman" w:cs="Times New Roman"/>
          <w:kern w:val="0"/>
          <w:szCs w:val="24"/>
          <w:lang w:val="es-MX" w:eastAsia="ja-JP"/>
          <w14:ligatures w14:val="none"/>
        </w:rPr>
        <w:t xml:space="preserve"> Modelo de distribución de software en el que las aplicaciones se alojan en la nube (servidores de un proveedor) y se ofrecen a los clientes a través de internet, generalmente bajo un modelo de suscripción, eliminando la necesidad de instalación local.</w:t>
      </w:r>
    </w:p>
    <w:p w14:paraId="1AB08C64" w14:textId="77777777" w:rsidR="00623EB2" w:rsidRPr="00623EB2" w:rsidRDefault="00623EB2" w:rsidP="00623EB2">
      <w:pPr>
        <w:ind w:left="708"/>
        <w:jc w:val="both"/>
        <w:rPr>
          <w:rFonts w:ascii="Times New Roman" w:eastAsia="Times New Roman" w:hAnsi="Times New Roman" w:cs="Times New Roman"/>
          <w:kern w:val="0"/>
          <w:sz w:val="24"/>
          <w:szCs w:val="24"/>
          <w:lang w:val="es-MX" w:eastAsia="ja-JP"/>
          <w14:ligatures w14:val="none"/>
        </w:rPr>
      </w:pPr>
      <w:r w:rsidRPr="00623EB2">
        <w:rPr>
          <w:rFonts w:eastAsia="Times New Roman" w:cs="Times New Roman"/>
          <w:b/>
          <w:bCs/>
          <w:kern w:val="0"/>
          <w:szCs w:val="24"/>
          <w:lang w:val="es-MX" w:eastAsia="ja-JP"/>
          <w14:ligatures w14:val="none"/>
        </w:rPr>
        <w:t>Microservicios:</w:t>
      </w:r>
      <w:r w:rsidRPr="00623EB2">
        <w:rPr>
          <w:rFonts w:eastAsia="Times New Roman" w:cs="Times New Roman"/>
          <w:kern w:val="0"/>
          <w:szCs w:val="24"/>
          <w:lang w:val="es-MX" w:eastAsia="ja-JP"/>
          <w14:ligatures w14:val="none"/>
        </w:rPr>
        <w:t xml:space="preserve"> Arquitectura de desarrollo en la que una aplicación compleja se divide en servicios pequeños, independientes y especializados que se comunican entre sí. Contrasta con la arquitectura monolítica tradicional, facilitando la escalabilidad y el despliegue continuo.</w:t>
      </w:r>
    </w:p>
    <w:p w14:paraId="02068E6E" w14:textId="77777777" w:rsidR="00E47CE0" w:rsidRDefault="00AB5674">
      <w:pPr>
        <w:pStyle w:val="Ttulo2"/>
      </w:pPr>
      <w:bookmarkStart w:id="42" w:name="_Toc240209974"/>
      <w:r>
        <w:rPr>
          <w:rFonts w:ascii="Arial" w:hAnsi="Arial"/>
        </w:rPr>
        <w:t>5.2 Arquitectura y Desarrollo</w:t>
      </w:r>
      <w:bookmarkEnd w:id="42"/>
    </w:p>
    <w:p w14:paraId="5092CAFB" w14:textId="77777777" w:rsidR="00E47CE0" w:rsidRDefault="00AB5674">
      <w:r>
        <w:t>Arquitectura de Software: Estructura fundamental de un sistema, integrada por sus componentes, responsabilidades, relaciones, restricciones y decisiones de diseño que guían su evolución.</w:t>
      </w:r>
    </w:p>
    <w:p w14:paraId="2A81E1CB" w14:textId="77777777" w:rsidR="00E47CE0" w:rsidRDefault="00AB5674">
      <w:r>
        <w:t>Módulo: Unidad funcional cohesionada que agrupa capacidades relacionadas del negocio y expone límites definidos para interactuar con otras partes del sistema.</w:t>
      </w:r>
    </w:p>
    <w:p w14:paraId="53BFF4B9" w14:textId="77777777" w:rsidR="00E47CE0" w:rsidRDefault="00AB5674">
      <w:r>
        <w:lastRenderedPageBreak/>
        <w:t>Patrón Modelo–Vista–Controlador (MVC): Organización que separa los datos y reglas de negocio, la representación de la interfaz y la coordinación de solicitudes, con el fin de reducir dependencias y facilitar las pruebas.</w:t>
      </w:r>
    </w:p>
    <w:p w14:paraId="061C3E18" w14:textId="77777777" w:rsidR="00E47CE0" w:rsidRDefault="00AB5674">
      <w:r>
        <w:t>Lógica de Negocio: Conjunto de reglas, validaciones y cálculos que representan cómo opera la organización, independientemente de la forma en que se muestran o almacenan los datos.</w:t>
      </w:r>
    </w:p>
    <w:p w14:paraId="0486CCE1" w14:textId="77777777" w:rsidR="00E47CE0" w:rsidRDefault="00AB5674">
      <w:r>
        <w:t>Acoplamiento: Grado de dependencia entre componentes. Un acoplamiento bajo facilita cambiar un módulo sin producir efectos innecesarios en otros.</w:t>
      </w:r>
    </w:p>
    <w:p w14:paraId="426E8305" w14:textId="77777777" w:rsidR="00E47CE0" w:rsidRDefault="00AB5674">
      <w:r>
        <w:t>Cohesión: Grado en que las responsabilidades de un componente están relacionadas entre sí. Una cohesión alta favorece módulos comprensibles y mantenibles.</w:t>
      </w:r>
    </w:p>
    <w:p w14:paraId="24A521E6" w14:textId="77777777" w:rsidR="00E47CE0" w:rsidRDefault="00AB5674">
      <w:r>
        <w:t>Refactorización: Modificación controlada de la estructura interna del software sin cambiar intencionalmente su comportamiento externo, realizada para mejorar claridad, diseño o mantenibilidad.</w:t>
      </w:r>
    </w:p>
    <w:p w14:paraId="6E12282E" w14:textId="77777777" w:rsidR="00E47CE0" w:rsidRDefault="00AB5674">
      <w:r>
        <w:t>Requisito Funcional: Comportamiento, servicio o regla que el sistema debe proporcionar para satisfacer una necesidad operativa.</w:t>
      </w:r>
    </w:p>
    <w:p w14:paraId="499C4C52" w14:textId="77777777" w:rsidR="00E47CE0" w:rsidRDefault="00AB5674">
      <w:r>
        <w:t>Requisito No Funcional: Condición de calidad o restricción aplicable al sistema, como seguridad, desempeño, disponibilidad, usabilidad o mantenibilidad.</w:t>
      </w:r>
    </w:p>
    <w:p w14:paraId="0C28B6F1" w14:textId="77777777" w:rsidR="00E47CE0" w:rsidRDefault="00AB5674">
      <w:r>
        <w:t>Criterio de Aceptación: Condición observable y verificable que debe cumplirse para considerar que un requisito o historia de usuario fue implementado correctamente.</w:t>
      </w:r>
    </w:p>
    <w:p w14:paraId="10FEE42A" w14:textId="77777777" w:rsidR="00E47CE0" w:rsidRDefault="00AB5674">
      <w:r>
        <w:t>Trazabilidad de Requisitos: Capacidad de relacionar cada necesidad con su origen, diseño, implementación, prueba, resultado y cambios posteriores.</w:t>
      </w:r>
    </w:p>
    <w:p w14:paraId="1D83E3F8" w14:textId="77777777" w:rsidR="00E47CE0" w:rsidRDefault="00AB5674">
      <w:r>
        <w:t>Prueba de Regresión: Verificación repetible destinada a confirmar que una modificación no deterioró funcionalidades que antes operaban correctamente.</w:t>
      </w:r>
    </w:p>
    <w:p w14:paraId="67CD6A39" w14:textId="77777777" w:rsidR="00E47CE0" w:rsidRDefault="00AB5674">
      <w:pPr>
        <w:pStyle w:val="Ttulo2"/>
      </w:pPr>
      <w:bookmarkStart w:id="43" w:name="_Toc240209975"/>
      <w:r>
        <w:rPr>
          <w:rFonts w:ascii="Arial" w:hAnsi="Arial"/>
        </w:rPr>
        <w:t>5.3 Datos, Inventario y Trazabilidad</w:t>
      </w:r>
      <w:bookmarkEnd w:id="43"/>
    </w:p>
    <w:p w14:paraId="4E70F156" w14:textId="77777777" w:rsidR="00E47CE0" w:rsidRDefault="00AB5674">
      <w:r>
        <w:t>Sistema de Gestión de Bases de Datos Relacionales (RDBMS): Software que organiza información en tablas relacionadas y ofrece mecanismos de consulta, restricciones, transacciones, concurrencia y recuperación.</w:t>
      </w:r>
    </w:p>
    <w:p w14:paraId="5DE747E8" w14:textId="77777777" w:rsidR="00E47CE0" w:rsidRDefault="00AB5674">
      <w:r>
        <w:t>Llave Primaria: Atributo o conjunto de atributos que identifica de manera única cada registro de una tabla.</w:t>
      </w:r>
    </w:p>
    <w:p w14:paraId="0CBE7D0E" w14:textId="77777777" w:rsidR="00E47CE0" w:rsidRDefault="00AB5674">
      <w:r>
        <w:t>Llave Foránea: Atributo que referencia la llave primaria o única de otra tabla y permite establecer una relación controlada entre registros.</w:t>
      </w:r>
    </w:p>
    <w:p w14:paraId="02D03989" w14:textId="77777777" w:rsidR="00E47CE0" w:rsidRDefault="00AB5674">
      <w:r>
        <w:t>Integridad Referencial: Conjunto de reglas que impide relaciones inválidas u huérfanas entre tablas y mantiene coherencia entre datos vinculados.</w:t>
      </w:r>
    </w:p>
    <w:p w14:paraId="093C0022" w14:textId="77777777" w:rsidR="00E47CE0" w:rsidRDefault="00AB5674">
      <w:r>
        <w:t>Normalización: Técnica de diseño de datos que reduce redundancias y anomalías de inserción, actualización o eliminación mediante la organización lógica de entidades y dependencias.</w:t>
      </w:r>
    </w:p>
    <w:p w14:paraId="5DDDD724" w14:textId="77777777" w:rsidR="00E47CE0" w:rsidRDefault="00AB5674">
      <w:r>
        <w:t>Transacción ACID: Unidad de trabajo que preserva atomicidad, consistencia, aislamiento y durabilidad para evitar estados parciales o contradictorios.</w:t>
      </w:r>
    </w:p>
    <w:p w14:paraId="22937928" w14:textId="77777777" w:rsidR="00E47CE0" w:rsidRDefault="00AB5674">
      <w:r>
        <w:t>SKU: Identificador interno utilizado para distinguir una referencia de producto dentro del catálogo y apoyar su control operativo.</w:t>
      </w:r>
    </w:p>
    <w:p w14:paraId="0E9BAC1B" w14:textId="77777777" w:rsidR="00E47CE0" w:rsidRDefault="00AB5674">
      <w:r>
        <w:lastRenderedPageBreak/>
        <w:t>Número de Serie: Identificador asignado a una unidad física específica, útil para seguimiento individual, garantía, préstamo, mantenimiento o baja.</w:t>
      </w:r>
    </w:p>
    <w:p w14:paraId="0526409C" w14:textId="77777777" w:rsidR="00E47CE0" w:rsidRDefault="00AB5674">
      <w:r>
        <w:t>Movimiento de Inventario: Registro de una entrada, salida, transferencia, ajuste, préstamo, devolución o baja que modifica o explica la existencia de un material.</w:t>
      </w:r>
    </w:p>
    <w:p w14:paraId="27894803" w14:textId="77777777" w:rsidR="00E47CE0" w:rsidRDefault="00AB5674">
      <w:r>
        <w:t>Stock Mínimo: Umbral de existencia definido para advertir riesgo de desabasto y activar una acción de revisión o reabastecimiento.</w:t>
      </w:r>
    </w:p>
    <w:p w14:paraId="589C5C6D" w14:textId="77777777" w:rsidR="00E47CE0" w:rsidRDefault="00AB5674">
      <w:r>
        <w:t>Trazabilidad de Materiales: Capacidad de reconstruir el origen, ubicación, movimientos, documento fuente y responsables asociados con un producto o unidad.</w:t>
      </w:r>
    </w:p>
    <w:p w14:paraId="0192AA6D" w14:textId="77777777" w:rsidR="00E47CE0" w:rsidRDefault="00AB5674">
      <w:r>
        <w:t>Borrado Lógico: Técnica que desactiva un registro sin eliminarlo físicamente, conservando su identidad y relaciones históricas para auditoría.</w:t>
      </w:r>
    </w:p>
    <w:p w14:paraId="72A0CF7E" w14:textId="77777777" w:rsidR="00E47CE0" w:rsidRDefault="00AB5674">
      <w:r>
        <w:t>Bitácora de Auditoría: Registro cronológico protegido que documenta quién realizó una acción, cuándo, sobre qué entidad, con qué resultado y, cuando corresponde, qué valores cambiaron.</w:t>
      </w:r>
    </w:p>
    <w:p w14:paraId="1E4501F3" w14:textId="77777777" w:rsidR="00E47CE0" w:rsidRDefault="00AB5674">
      <w:pPr>
        <w:pStyle w:val="Ttulo2"/>
      </w:pPr>
      <w:bookmarkStart w:id="44" w:name="_Toc240209976"/>
      <w:r>
        <w:rPr>
          <w:rFonts w:ascii="Arial" w:hAnsi="Arial"/>
        </w:rPr>
        <w:t>5.4 Seguridad, Calidad y Operación</w:t>
      </w:r>
      <w:bookmarkEnd w:id="44"/>
    </w:p>
    <w:p w14:paraId="586878F4" w14:textId="77777777" w:rsidR="00E47CE0" w:rsidRDefault="00AB5674">
      <w:r>
        <w:t>Autenticación: Proceso de comprobar la identidad declarada por una persona o sistema.</w:t>
      </w:r>
    </w:p>
    <w:p w14:paraId="3AF512E4" w14:textId="77777777" w:rsidR="00E47CE0" w:rsidRDefault="00AB5674">
      <w:r>
        <w:t>Autorización: Evaluación que determina si una identidad autenticada puede ejecutar una acción sobre un recurso específico.</w:t>
      </w:r>
    </w:p>
    <w:p w14:paraId="66E27E08" w14:textId="77777777" w:rsidR="00E47CE0" w:rsidRDefault="00AB5674">
      <w:r>
        <w:t>Control de Acceso Basado en Roles (RBAC): Modelo que agrupa permisos por funciones organizacionales y los asigna a usuarios mediante roles.</w:t>
      </w:r>
    </w:p>
    <w:p w14:paraId="1A09E482" w14:textId="77777777" w:rsidR="00E47CE0" w:rsidRDefault="00AB5674">
      <w:r>
        <w:t>Principio de Menor Privilegio: Regla según la cual cada identidad recibe únicamente los accesos indispensables, durante el tiempo necesario, para cumplir su función.</w:t>
      </w:r>
    </w:p>
    <w:p w14:paraId="088FFC69" w14:textId="77777777" w:rsidR="00E47CE0" w:rsidRDefault="00AB5674">
      <w:r>
        <w:t>Sesión: Estado temporal que vincula solicitudes sucesivas con una identidad autenticada y que debe contar con controles de expiración, renovación y cierre.</w:t>
      </w:r>
    </w:p>
    <w:p w14:paraId="16D30FEE" w14:textId="77777777" w:rsidR="00E47CE0" w:rsidRDefault="00AB5674">
      <w:r>
        <w:t>CSRF: Ataque que induce al navegador de una persona autenticada a enviar una solicitud no autorizada. Se mitiga mediante tokens, validación de origen y políticas adecuadas de cookies.</w:t>
      </w:r>
    </w:p>
    <w:p w14:paraId="3A16D163" w14:textId="77777777" w:rsidR="00E47CE0" w:rsidRDefault="00AB5674">
      <w:r>
        <w:t>Respaldo: Copia controlada de información destinada a recuperarla ante pérdida, corrupción o indisponibilidad. Su utilidad debe comprobarse mediante pruebas de restauración.</w:t>
      </w:r>
    </w:p>
    <w:p w14:paraId="186B9816" w14:textId="77777777" w:rsidR="00E47CE0" w:rsidRDefault="00AB5674">
      <w:r>
        <w:t>Mantenibilidad: Facilidad con la que un sistema puede analizarse, modificarse, probarse y reutilizarse de manera controlada.</w:t>
      </w:r>
    </w:p>
    <w:p w14:paraId="72B644A7" w14:textId="77777777" w:rsidR="00E47CE0" w:rsidRDefault="00AB5674">
      <w:r>
        <w:t>Escalabilidad: Capacidad de conservar niveles aceptables de servicio al aumentar usuarios, datos, transacciones o módulos mediante cambios planificados de recursos o arquitectura.</w:t>
      </w:r>
    </w:p>
    <w:p w14:paraId="5574B181" w14:textId="77777777" w:rsidR="00E47CE0" w:rsidRDefault="00AB5674">
      <w:r>
        <w:t>Usabilidad: Grado en que usuarios específicos alcanzan objetivos con efectividad, eficiencia y satisfacción dentro de un contexto de uso.</w:t>
      </w:r>
    </w:p>
    <w:p w14:paraId="78CA7EFF" w14:textId="77777777" w:rsidR="00E47CE0" w:rsidRDefault="00AB5674">
      <w:r>
        <w:t>Diseño Responsivo: Enfoque de interfaz que adapta distribución, legibilidad y controles a distintos tamaños y orientaciones de pantalla.</w:t>
      </w:r>
    </w:p>
    <w:p w14:paraId="0B76F460" w14:textId="77777777" w:rsidR="00623EB2" w:rsidRPr="00A35175" w:rsidRDefault="00623EB2" w:rsidP="00623EB2">
      <w:pPr>
        <w:ind w:left="708"/>
        <w:jc w:val="both"/>
        <w:rPr>
          <w:rFonts w:ascii="Times New Roman" w:eastAsia="Times New Roman" w:hAnsi="Times New Roman" w:cs="Times New Roman"/>
          <w:kern w:val="0"/>
          <w:sz w:val="24"/>
          <w:szCs w:val="24"/>
          <w:lang w:val="es-MX" w:eastAsia="ja-JP"/>
          <w14:ligatures w14:val="none"/>
        </w:rPr>
      </w:pPr>
    </w:p>
    <w:p w14:paraId="6D89C48A" w14:textId="77777777" w:rsidR="009D41EC" w:rsidRPr="00623EB2" w:rsidRDefault="00482C9A" w:rsidP="00623EB2">
      <w:pPr>
        <w:pStyle w:val="Ttulo1"/>
        <w:rPr>
          <w:rFonts w:ascii="Times New Roman" w:hAnsi="Times New Roman" w:cs="Times New Roman"/>
          <w:bCs/>
          <w:sz w:val="28"/>
          <w:szCs w:val="28"/>
          <w:lang w:val="es-MX"/>
        </w:rPr>
      </w:pPr>
      <w:bookmarkStart w:id="45" w:name="_Toc240209977"/>
      <w:r>
        <w:rPr>
          <w:rFonts w:ascii="Arial" w:hAnsi="Arial"/>
        </w:rPr>
        <w:t>6. Fuentes de Información</w:t>
      </w:r>
      <w:bookmarkEnd w:id="45"/>
    </w:p>
    <w:p w14:paraId="5945CEC7" w14:textId="77777777" w:rsidR="00E47CE0" w:rsidRDefault="00AB5674">
      <w:pPr>
        <w:spacing w:after="80"/>
        <w:ind w:left="360" w:hanging="360"/>
      </w:pPr>
      <w:r>
        <w:t>Boehm, B. W. (1981). Software engineering economics. Prentice-Hall.</w:t>
      </w:r>
    </w:p>
    <w:p w14:paraId="661A90D1" w14:textId="77777777" w:rsidR="00E47CE0" w:rsidRDefault="00AB5674">
      <w:pPr>
        <w:spacing w:after="80"/>
        <w:ind w:left="360" w:hanging="360"/>
      </w:pPr>
      <w:r>
        <w:lastRenderedPageBreak/>
        <w:t>Bourque, P., &amp; Fairley, R. E. (Eds.). (2014). Guide to the Software Engineering Body of Knowledge (SWEBOK), Version 3.0. IEEE Computer Society.</w:t>
      </w:r>
    </w:p>
    <w:p w14:paraId="24328AAD" w14:textId="77777777" w:rsidR="00E47CE0" w:rsidRDefault="00AB5674">
      <w:pPr>
        <w:spacing w:after="80"/>
        <w:ind w:left="360" w:hanging="360"/>
      </w:pPr>
      <w:r>
        <w:t>Brooks, F. P. (1995). The mythical man-month: Essays on software engineering (Anniversary ed.). Addison-Wesley.</w:t>
      </w:r>
    </w:p>
    <w:p w14:paraId="41FEE624" w14:textId="77777777" w:rsidR="00E47CE0" w:rsidRDefault="00AB5674">
      <w:pPr>
        <w:spacing w:after="80"/>
        <w:ind w:left="360" w:hanging="360"/>
      </w:pPr>
      <w:r>
        <w:t>Cámara de Diputados del H. Congreso de la Unión. (2025). Código de Comercio (última reforma DOF 14-11-2025). https://www.diputados.gob.mx/LeyesBiblio/pdf/CCom.pdf</w:t>
      </w:r>
    </w:p>
    <w:p w14:paraId="6ACFBE01" w14:textId="77777777" w:rsidR="00E47CE0" w:rsidRDefault="00AB5674">
      <w:pPr>
        <w:spacing w:after="80"/>
        <w:ind w:left="360" w:hanging="360"/>
      </w:pPr>
      <w:r>
        <w:t>Cámara de Diputados del H. Congreso de la Unión. (2025). Ley Federal de Protección de Datos Personales en Posesión de los Particulares (última reforma DOF 14-11-2025). https://www.diputados.gob.mx/LeyesBiblio/pdf/LFPDPPP.pdf</w:t>
      </w:r>
    </w:p>
    <w:p w14:paraId="3EB91EC7" w14:textId="77777777" w:rsidR="00E47CE0" w:rsidRDefault="00AB5674">
      <w:pPr>
        <w:spacing w:after="80"/>
        <w:ind w:left="360" w:hanging="360"/>
      </w:pPr>
      <w:r>
        <w:t>Cámara de Diputados del H. Congreso de la Unión. (2026). Ley Federal del Derecho de Autor (última reforma DOF 15-01-2026). https://www.diputados.gob.mx/LeyesBiblio/pdf/LFDA.pdf</w:t>
      </w:r>
    </w:p>
    <w:p w14:paraId="5EDEA038" w14:textId="77777777" w:rsidR="00E47CE0" w:rsidRDefault="00AB5674">
      <w:pPr>
        <w:spacing w:after="80"/>
        <w:ind w:left="360" w:hanging="360"/>
      </w:pPr>
      <w:r>
        <w:t>Chrissis, M. B., Konrad, M., &amp; Shrum, S. (2011). CMMI for development: Guidelines for process integration and product improvement (3rd ed.). Addison-Wesley Professional.</w:t>
      </w:r>
    </w:p>
    <w:p w14:paraId="1DB55BB6" w14:textId="77777777" w:rsidR="00E47CE0" w:rsidRDefault="00AB5674">
      <w:pPr>
        <w:spacing w:after="80"/>
        <w:ind w:left="360" w:hanging="360"/>
      </w:pPr>
      <w:r>
        <w:t>Cunningham, W. (1992). The WyCash portfolio management system. ACM SIGPLAN OOPS Messenger, 4(2), 29–30.</w:t>
      </w:r>
    </w:p>
    <w:p w14:paraId="518C2703" w14:textId="77777777" w:rsidR="00E47CE0" w:rsidRDefault="00AB5674">
      <w:pPr>
        <w:spacing w:after="80"/>
        <w:ind w:left="360" w:hanging="360"/>
      </w:pPr>
      <w:r>
        <w:t>Davenport, T. H. (1998). Putting the enterprise into the enterprise system. Harvard Business Review, 76(4), 121–131.</w:t>
      </w:r>
    </w:p>
    <w:p w14:paraId="08C18C63" w14:textId="77777777" w:rsidR="00E47CE0" w:rsidRDefault="00AB5674">
      <w:pPr>
        <w:spacing w:after="80"/>
        <w:ind w:left="360" w:hanging="360"/>
      </w:pPr>
      <w:r>
        <w:t>Dijkstra, E. W. (1968). Go to statement considered harmful. Communications of the ACM, 11(3), 147–148.</w:t>
      </w:r>
    </w:p>
    <w:p w14:paraId="043373D5" w14:textId="77777777" w:rsidR="00E47CE0" w:rsidRDefault="00AB5674">
      <w:pPr>
        <w:spacing w:after="80"/>
        <w:ind w:left="360" w:hanging="360"/>
      </w:pPr>
      <w:r>
        <w:t>Elmasri, R., &amp; Navathe, S. B. (2015). Fundamentals of database systems (7th ed.). Pearson.</w:t>
      </w:r>
    </w:p>
    <w:p w14:paraId="44EF58E4" w14:textId="77777777" w:rsidR="00E47CE0" w:rsidRDefault="00AB5674">
      <w:pPr>
        <w:spacing w:after="80"/>
        <w:ind w:left="360" w:hanging="360"/>
      </w:pPr>
      <w:r>
        <w:t>International Organization for Standardization. (2015). ISO 9001:2015, Quality management systems—Requirements. https://www.iso.org/standard/62085.html</w:t>
      </w:r>
    </w:p>
    <w:p w14:paraId="2D320A9B" w14:textId="77777777" w:rsidR="00E47CE0" w:rsidRDefault="00AB5674">
      <w:pPr>
        <w:spacing w:after="80"/>
        <w:ind w:left="360" w:hanging="360"/>
      </w:pPr>
      <w:r>
        <w:t>International Organization for Standardization. (2020). ISO 9241-110:2020, Ergonomics of human-system interaction—Part 110: Interaction principles. https://www.iso.org/standard/75258.html</w:t>
      </w:r>
    </w:p>
    <w:p w14:paraId="73CDA5BC" w14:textId="77777777" w:rsidR="00E47CE0" w:rsidRDefault="00AB5674">
      <w:pPr>
        <w:spacing w:after="80"/>
        <w:ind w:left="360" w:hanging="360"/>
      </w:pPr>
      <w:r>
        <w:t>International Organization for Standardization. (2023). ISO/IEC 25010:2023, Systems and software Quality Requirements and Evaluation (SQuaRE)—Product quality model. https://www.iso.org/standard/78176.html</w:t>
      </w:r>
    </w:p>
    <w:p w14:paraId="335C1DCD" w14:textId="77777777" w:rsidR="00E47CE0" w:rsidRDefault="00AB5674">
      <w:pPr>
        <w:spacing w:after="80"/>
        <w:ind w:left="360" w:hanging="360"/>
      </w:pPr>
      <w:r>
        <w:t>International Organization for Standardization. (2026). ISO/IEC/IEEE 12207:2026, Systems and software engineering—Software life cycle processes. https://www.iso.org/standard/90219.html</w:t>
      </w:r>
    </w:p>
    <w:p w14:paraId="6FF008BA" w14:textId="77777777" w:rsidR="00E47CE0" w:rsidRDefault="00AB5674">
      <w:pPr>
        <w:spacing w:after="80"/>
        <w:ind w:left="360" w:hanging="360"/>
      </w:pPr>
      <w:r>
        <w:t>International Organization for Standardization &amp; International Electrotechnical Commission. (2022). ISO/IEC 27001:2022, Information security management systems—Requirements. https://www.iso.org/standard/27001.html</w:t>
      </w:r>
    </w:p>
    <w:p w14:paraId="668BBDCE" w14:textId="77777777" w:rsidR="00E47CE0" w:rsidRDefault="00AB5674">
      <w:pPr>
        <w:spacing w:after="80"/>
        <w:ind w:left="360" w:hanging="360"/>
      </w:pPr>
      <w:r>
        <w:t>ISO, IEC, &amp; IEEE. (2018). ISO/IEC/IEEE 29148:2018, Systems and software engineering—Life cycle processes—Requirements engineering. https://www.iso.org/standard/72089.html</w:t>
      </w:r>
    </w:p>
    <w:p w14:paraId="19FD79F4" w14:textId="77777777" w:rsidR="00E47CE0" w:rsidRDefault="00AB5674">
      <w:pPr>
        <w:spacing w:after="80"/>
        <w:ind w:left="360" w:hanging="360"/>
      </w:pPr>
      <w:r>
        <w:t>Jacobs, F. R., &amp; Weston, F. C. (2007). Enterprise resource planning (ERP)—A brief history. Journal of Operations Management, 25(2), 357–363.</w:t>
      </w:r>
    </w:p>
    <w:p w14:paraId="2C3C519F" w14:textId="77777777" w:rsidR="00E47CE0" w:rsidRDefault="00AB5674">
      <w:pPr>
        <w:spacing w:after="80"/>
        <w:ind w:left="360" w:hanging="360"/>
      </w:pPr>
      <w:r>
        <w:t>Kendall, K. E., &amp; Kendall, J. E. (2011). Análisis y diseño de sistemas (8.ª ed.). Pearson Educación.</w:t>
      </w:r>
    </w:p>
    <w:p w14:paraId="2113FB48" w14:textId="77777777" w:rsidR="00E47CE0" w:rsidRDefault="00AB5674">
      <w:pPr>
        <w:spacing w:after="80"/>
        <w:ind w:left="360" w:hanging="360"/>
      </w:pPr>
      <w:r>
        <w:t>Laudon, K. C., &amp; Laudon, J. P. (2020). Management information systems: Managing the digital firm (16th ed.). Pearson.</w:t>
      </w:r>
    </w:p>
    <w:p w14:paraId="169BCDAE" w14:textId="77777777" w:rsidR="00E47CE0" w:rsidRDefault="00AB5674">
      <w:pPr>
        <w:spacing w:after="80"/>
        <w:ind w:left="360" w:hanging="360"/>
      </w:pPr>
      <w:r>
        <w:lastRenderedPageBreak/>
        <w:t>Lehman, M. M. (1980). Programs, life cycles, and laws of software evolution. Proceedings of the IEEE, 68(9), 1060–1076.</w:t>
      </w:r>
    </w:p>
    <w:p w14:paraId="722E3B7D" w14:textId="77777777" w:rsidR="00E47CE0" w:rsidRDefault="00AB5674">
      <w:pPr>
        <w:spacing w:after="80"/>
        <w:ind w:left="360" w:hanging="360"/>
      </w:pPr>
      <w:r>
        <w:t>Martin, R. C. (2008). Clean code: A handbook of agile software craftsmanship. Prentice Hall.</w:t>
      </w:r>
    </w:p>
    <w:p w14:paraId="72AD1BD9" w14:textId="77777777" w:rsidR="00E47CE0" w:rsidRDefault="00AB5674">
      <w:pPr>
        <w:spacing w:after="80"/>
        <w:ind w:left="360" w:hanging="360"/>
      </w:pPr>
      <w:r>
        <w:t>Meyer, B. (1988). Object-oriented software construction. Prentice-Hall.</w:t>
      </w:r>
    </w:p>
    <w:p w14:paraId="76125455" w14:textId="77777777" w:rsidR="00E47CE0" w:rsidRDefault="00AB5674">
      <w:pPr>
        <w:spacing w:after="80"/>
        <w:ind w:left="360" w:hanging="360"/>
      </w:pPr>
      <w:r>
        <w:t>OWASP Foundation. (2025). Application Security Verification Standard 5.0.0. https://owasp.org/www-project-application-security-verification-standard/</w:t>
      </w:r>
    </w:p>
    <w:p w14:paraId="383A2E80" w14:textId="77777777" w:rsidR="00E47CE0" w:rsidRDefault="00AB5674">
      <w:pPr>
        <w:spacing w:after="80"/>
        <w:ind w:left="360" w:hanging="360"/>
      </w:pPr>
      <w:r>
        <w:t>Pressman, R. S., &amp; Maxim, B. R. (2015). Software engineering: A practitioner's approach (8th ed.). McGraw-Hill Education.</w:t>
      </w:r>
    </w:p>
    <w:p w14:paraId="2B16B473" w14:textId="77777777" w:rsidR="00E47CE0" w:rsidRDefault="00AB5674">
      <w:pPr>
        <w:spacing w:after="80"/>
        <w:ind w:left="360" w:hanging="360"/>
      </w:pPr>
      <w:r>
        <w:t>Sandhu, R. S., Coyne, E. J., Feinstein, H. L., &amp; Youman, C. E. (1996). Role-based access control models. IEEE Computer, 29(2), 38–47. https://doi.org/10.1109/2.485845</w:t>
      </w:r>
    </w:p>
    <w:p w14:paraId="2115725A" w14:textId="77777777" w:rsidR="00E47CE0" w:rsidRDefault="00AB5674">
      <w:pPr>
        <w:spacing w:after="80"/>
        <w:ind w:left="360" w:hanging="360"/>
      </w:pPr>
      <w:r>
        <w:t>Secretaría de Economía. (2017). NOM-151-SCFI-2016, Requisitos que deben observarse para la conservación de mensajes de datos y digitalización de documentos. Diario Oficial de la Federación. https://www.dof.gob.mx/nota_detalle.php?codigo=5478024&amp;fecha=30/03/2017</w:t>
      </w:r>
    </w:p>
    <w:p w14:paraId="4ED0A09D" w14:textId="77777777" w:rsidR="00E47CE0" w:rsidRDefault="00AB5674">
      <w:pPr>
        <w:spacing w:after="80"/>
        <w:ind w:left="360" w:hanging="360"/>
      </w:pPr>
      <w:r>
        <w:t>Sommerville, I. (2016). Software engineering (10th ed.). Pearson.</w:t>
      </w:r>
    </w:p>
    <w:sectPr w:rsidR="00E47CE0" w:rsidSect="00DD01A4">
      <w:headerReference w:type="default" r:id="rId1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5BE1" w14:textId="77777777" w:rsidR="00AB5674" w:rsidRDefault="00AB5674" w:rsidP="00DD01A4">
      <w:pPr>
        <w:spacing w:after="0" w:line="240" w:lineRule="auto"/>
      </w:pPr>
      <w:r>
        <w:separator/>
      </w:r>
    </w:p>
  </w:endnote>
  <w:endnote w:type="continuationSeparator" w:id="0">
    <w:p w14:paraId="183F80EB" w14:textId="77777777" w:rsidR="00AB5674" w:rsidRDefault="00AB5674" w:rsidP="00DD0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4D0E1" w14:textId="77777777" w:rsidR="00AB5674" w:rsidRDefault="00AB5674" w:rsidP="00DD01A4">
      <w:pPr>
        <w:spacing w:after="0" w:line="240" w:lineRule="auto"/>
      </w:pPr>
      <w:r>
        <w:separator/>
      </w:r>
    </w:p>
  </w:footnote>
  <w:footnote w:type="continuationSeparator" w:id="0">
    <w:p w14:paraId="01AD2E46" w14:textId="77777777" w:rsidR="00AB5674" w:rsidRDefault="00AB5674" w:rsidP="00DD01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1833"/>
      <w:gridCol w:w="2515"/>
      <w:gridCol w:w="1466"/>
      <w:gridCol w:w="1356"/>
      <w:gridCol w:w="1638"/>
    </w:tblGrid>
    <w:tr w:rsidR="00DD01A4" w:rsidRPr="00FE04AD" w14:paraId="3F4FAA4A" w14:textId="77777777" w:rsidTr="00A14851">
      <w:tc>
        <w:tcPr>
          <w:tcW w:w="1882" w:type="dxa"/>
          <w:vMerge w:val="restart"/>
        </w:tcPr>
        <w:p w14:paraId="5BEA3169" w14:textId="77777777" w:rsidR="00DD01A4" w:rsidRPr="00FE04AD" w:rsidRDefault="00DD01A4" w:rsidP="00DD01A4">
          <w:pPr>
            <w:pStyle w:val="Encabezado"/>
            <w:jc w:val="center"/>
          </w:pPr>
          <w:r w:rsidRPr="00FE04AD">
            <w:rPr>
              <w:noProof/>
            </w:rPr>
            <w:drawing>
              <wp:inline distT="0" distB="0" distL="0" distR="0" wp14:anchorId="78C10AA1" wp14:editId="20C1BC8C">
                <wp:extent cx="894080" cy="607060"/>
                <wp:effectExtent l="0" t="0" r="1270" b="2540"/>
                <wp:docPr id="15430617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4080" cy="607060"/>
                        </a:xfrm>
                        <a:prstGeom prst="rect">
                          <a:avLst/>
                        </a:prstGeom>
                        <a:noFill/>
                        <a:ln>
                          <a:noFill/>
                        </a:ln>
                      </pic:spPr>
                    </pic:pic>
                  </a:graphicData>
                </a:graphic>
              </wp:inline>
            </w:drawing>
          </w:r>
        </w:p>
      </w:tc>
      <w:tc>
        <w:tcPr>
          <w:tcW w:w="2774" w:type="dxa"/>
        </w:tcPr>
        <w:p w14:paraId="427670FF" w14:textId="77777777" w:rsidR="00DD01A4" w:rsidRPr="00FE04AD" w:rsidRDefault="00DD01A4" w:rsidP="00DD01A4">
          <w:pPr>
            <w:pStyle w:val="Encabezado"/>
            <w:jc w:val="center"/>
          </w:pPr>
          <w:r w:rsidRPr="00FE04AD">
            <w:rPr>
              <w:rFonts w:ascii="Arial Narrow" w:eastAsia="Arial Narrow" w:hAnsi="Arial Narrow" w:cs="Arial Narrow"/>
              <w:spacing w:val="1"/>
            </w:rPr>
            <w:t>T</w:t>
          </w:r>
          <w:r w:rsidRPr="00FE04AD">
            <w:rPr>
              <w:rFonts w:ascii="Arial Narrow" w:eastAsia="Arial Narrow" w:hAnsi="Arial Narrow" w:cs="Arial Narrow"/>
              <w:spacing w:val="-1"/>
            </w:rPr>
            <w:t>AK</w:t>
          </w:r>
          <w:r w:rsidRPr="00FE04AD">
            <w:rPr>
              <w:rFonts w:ascii="Arial Narrow" w:eastAsia="Arial Narrow" w:hAnsi="Arial Narrow" w:cs="Arial Narrow"/>
              <w:spacing w:val="1"/>
            </w:rPr>
            <w:t>A</w:t>
          </w:r>
          <w:r w:rsidRPr="00FE04AD">
            <w:rPr>
              <w:rFonts w:ascii="Arial Narrow" w:eastAsia="Arial Narrow" w:hAnsi="Arial Narrow" w:cs="Arial Narrow"/>
            </w:rPr>
            <w:t>B</w:t>
          </w:r>
          <w:r w:rsidRPr="00FE04AD">
            <w:rPr>
              <w:rFonts w:ascii="Arial Narrow" w:eastAsia="Arial Narrow" w:hAnsi="Arial Narrow" w:cs="Arial Narrow"/>
              <w:spacing w:val="-6"/>
            </w:rPr>
            <w:t xml:space="preserve"> </w:t>
          </w:r>
          <w:r w:rsidRPr="00FE04AD">
            <w:rPr>
              <w:rFonts w:ascii="Arial Narrow" w:eastAsia="Arial Narrow" w:hAnsi="Arial Narrow" w:cs="Arial Narrow"/>
              <w:spacing w:val="1"/>
            </w:rPr>
            <w:t>TE</w:t>
          </w:r>
          <w:r w:rsidRPr="00FE04AD">
            <w:rPr>
              <w:rFonts w:ascii="Arial Narrow" w:eastAsia="Arial Narrow" w:hAnsi="Arial Narrow" w:cs="Arial Narrow"/>
            </w:rPr>
            <w:t>C</w:t>
          </w:r>
          <w:r w:rsidRPr="00FE04AD">
            <w:rPr>
              <w:rFonts w:ascii="Arial Narrow" w:eastAsia="Arial Narrow" w:hAnsi="Arial Narrow" w:cs="Arial Narrow"/>
              <w:spacing w:val="-1"/>
            </w:rPr>
            <w:t>H</w:t>
          </w:r>
          <w:r w:rsidRPr="00FE04AD">
            <w:rPr>
              <w:rFonts w:ascii="Arial Narrow" w:eastAsia="Arial Narrow" w:hAnsi="Arial Narrow" w:cs="Arial Narrow"/>
              <w:spacing w:val="2"/>
            </w:rPr>
            <w:t>N</w:t>
          </w:r>
          <w:r w:rsidRPr="00FE04AD">
            <w:rPr>
              <w:rFonts w:ascii="Arial Narrow" w:eastAsia="Arial Narrow" w:hAnsi="Arial Narrow" w:cs="Arial Narrow"/>
            </w:rPr>
            <w:t>OLOGY</w:t>
          </w:r>
        </w:p>
      </w:tc>
      <w:tc>
        <w:tcPr>
          <w:tcW w:w="4774" w:type="dxa"/>
          <w:gridSpan w:val="3"/>
        </w:tcPr>
        <w:p w14:paraId="54D9B709" w14:textId="77777777" w:rsidR="00DD01A4" w:rsidRPr="00FE04AD" w:rsidRDefault="00DD01A4" w:rsidP="00DD01A4">
          <w:pPr>
            <w:pStyle w:val="Encabezado"/>
            <w:jc w:val="center"/>
          </w:pPr>
          <w:r w:rsidRPr="00FE04AD">
            <w:rPr>
              <w:rFonts w:ascii="Arial Narrow" w:eastAsia="Arial Narrow" w:hAnsi="Arial Narrow" w:cs="Arial Narrow"/>
              <w:spacing w:val="1"/>
            </w:rPr>
            <w:t>CÓDIGO:</w:t>
          </w:r>
        </w:p>
      </w:tc>
    </w:tr>
    <w:tr w:rsidR="00DD01A4" w:rsidRPr="00FE04AD" w14:paraId="5E19E153" w14:textId="77777777" w:rsidTr="00A14851">
      <w:tc>
        <w:tcPr>
          <w:tcW w:w="1882" w:type="dxa"/>
          <w:vMerge/>
        </w:tcPr>
        <w:p w14:paraId="6E44A070" w14:textId="77777777" w:rsidR="00DD01A4" w:rsidRPr="00FE04AD" w:rsidRDefault="00DD01A4" w:rsidP="00DD01A4">
          <w:pPr>
            <w:pStyle w:val="Encabezado"/>
            <w:jc w:val="center"/>
          </w:pPr>
        </w:p>
      </w:tc>
      <w:tc>
        <w:tcPr>
          <w:tcW w:w="2774" w:type="dxa"/>
        </w:tcPr>
        <w:p w14:paraId="59CBD46F" w14:textId="77777777" w:rsidR="00DD01A4" w:rsidRPr="00FE04AD" w:rsidRDefault="00DD01A4" w:rsidP="00DD01A4">
          <w:pPr>
            <w:pStyle w:val="Encabezado"/>
            <w:jc w:val="center"/>
          </w:pPr>
          <w:r w:rsidRPr="00FE04AD">
            <w:rPr>
              <w:rFonts w:ascii="Arial Narrow" w:eastAsia="Arial Narrow" w:hAnsi="Arial Narrow" w:cs="Arial Narrow"/>
              <w:spacing w:val="1"/>
            </w:rPr>
            <w:t>REPORTE FINAL DE PROYECTO</w:t>
          </w:r>
        </w:p>
      </w:tc>
      <w:tc>
        <w:tcPr>
          <w:tcW w:w="1566" w:type="dxa"/>
          <w:vAlign w:val="center"/>
        </w:tcPr>
        <w:p w14:paraId="7BA187F4" w14:textId="77777777" w:rsidR="00DD01A4" w:rsidRPr="00FE04AD" w:rsidRDefault="00DD01A4" w:rsidP="00DD01A4">
          <w:pPr>
            <w:tabs>
              <w:tab w:val="left" w:pos="1343"/>
            </w:tabs>
            <w:jc w:val="center"/>
          </w:pPr>
          <w:r w:rsidRPr="00FE04AD">
            <w:rPr>
              <w:rFonts w:ascii="Arial Narrow" w:eastAsia="Arial Narrow" w:hAnsi="Arial Narrow" w:cs="Arial Narrow"/>
              <w:spacing w:val="1"/>
            </w:rPr>
            <w:t>VERSIÓN: 01</w:t>
          </w:r>
        </w:p>
      </w:tc>
      <w:tc>
        <w:tcPr>
          <w:tcW w:w="1418" w:type="dxa"/>
          <w:vAlign w:val="center"/>
        </w:tcPr>
        <w:p w14:paraId="7EE98F7A" w14:textId="77777777" w:rsidR="00DD01A4" w:rsidRPr="00FE04AD" w:rsidRDefault="00DD01A4" w:rsidP="00DD01A4">
          <w:pPr>
            <w:pStyle w:val="Encabezado"/>
            <w:jc w:val="center"/>
          </w:pPr>
          <w:r w:rsidRPr="00FE04AD">
            <w:rPr>
              <w:rFonts w:ascii="Arial Narrow" w:eastAsia="Arial Narrow" w:hAnsi="Arial Narrow" w:cs="Arial Narrow"/>
              <w:spacing w:val="1"/>
            </w:rPr>
            <w:t>REVISIÓN: 01</w:t>
          </w:r>
        </w:p>
      </w:tc>
      <w:tc>
        <w:tcPr>
          <w:tcW w:w="1790" w:type="dxa"/>
          <w:tcBorders>
            <w:top w:val="single" w:sz="12" w:space="0" w:color="4472C4" w:themeColor="accent1"/>
          </w:tcBorders>
          <w:vAlign w:val="center"/>
        </w:tcPr>
        <w:p w14:paraId="613234A1" w14:textId="77777777" w:rsidR="00DD01A4" w:rsidRPr="00FE04AD" w:rsidRDefault="00DD01A4" w:rsidP="00DD01A4">
          <w:pPr>
            <w:pStyle w:val="Encabezado"/>
            <w:jc w:val="center"/>
          </w:pPr>
          <w:r w:rsidRPr="00FE04AD">
            <w:rPr>
              <w:rFonts w:ascii="Arial Narrow" w:eastAsia="Arial Narrow" w:hAnsi="Arial Narrow" w:cs="Arial Narrow"/>
              <w:spacing w:val="1"/>
            </w:rPr>
            <w:t>EMISIÓN: 2026</w:t>
          </w:r>
        </w:p>
      </w:tc>
    </w:tr>
  </w:tbl>
  <w:p w14:paraId="21E60904" w14:textId="77777777" w:rsidR="00DD01A4" w:rsidRDefault="00DD01A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2C49"/>
    <w:multiLevelType w:val="multilevel"/>
    <w:tmpl w:val="4034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37503"/>
    <w:multiLevelType w:val="hybridMultilevel"/>
    <w:tmpl w:val="8D3A808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9C3475C"/>
    <w:multiLevelType w:val="multilevel"/>
    <w:tmpl w:val="C2CECAC0"/>
    <w:lvl w:ilvl="0">
      <w:start w:val="1"/>
      <w:numFmt w:val="decimal"/>
      <w:lvlText w:val="%1."/>
      <w:lvlJc w:val="left"/>
      <w:pPr>
        <w:tabs>
          <w:tab w:val="num" w:pos="1428"/>
        </w:tabs>
        <w:ind w:left="1428" w:hanging="360"/>
      </w:p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3" w15:restartNumberingAfterBreak="0">
    <w:nsid w:val="4A112EF6"/>
    <w:multiLevelType w:val="hybridMultilevel"/>
    <w:tmpl w:val="E10E88CE"/>
    <w:lvl w:ilvl="0" w:tplc="B6103878">
      <w:start w:val="1"/>
      <w:numFmt w:val="decimal"/>
      <w:lvlText w:val="%1."/>
      <w:lvlJc w:val="left"/>
      <w:pPr>
        <w:ind w:left="720" w:hanging="360"/>
      </w:pPr>
      <w:rPr>
        <w:rFonts w:ascii="Times New Roman" w:eastAsiaTheme="minorHAnsi" w:hAnsi="Times New Roman" w:cs="Times New Roman" w:hint="default"/>
        <w:color w:val="0563C1" w:themeColor="hyperlink"/>
        <w:sz w:val="22"/>
        <w:u w:val="singl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2A541F9"/>
    <w:multiLevelType w:val="multilevel"/>
    <w:tmpl w:val="7292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AD0C86"/>
    <w:multiLevelType w:val="multilevel"/>
    <w:tmpl w:val="2898C9C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67AC6C0C"/>
    <w:multiLevelType w:val="multilevel"/>
    <w:tmpl w:val="7B669D80"/>
    <w:lvl w:ilvl="0">
      <w:start w:val="1"/>
      <w:numFmt w:val="decimal"/>
      <w:lvlText w:val="%1."/>
      <w:lvlJc w:val="left"/>
      <w:pPr>
        <w:ind w:left="720" w:hanging="360"/>
      </w:pPr>
      <w:rPr>
        <w:rFonts w:hint="default"/>
      </w:rPr>
    </w:lvl>
    <w:lvl w:ilvl="1">
      <w:start w:val="2"/>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7" w15:restartNumberingAfterBreak="0">
    <w:nsid w:val="6C862F4F"/>
    <w:multiLevelType w:val="hybridMultilevel"/>
    <w:tmpl w:val="8A648BF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16664806">
    <w:abstractNumId w:val="1"/>
  </w:num>
  <w:num w:numId="2" w16cid:durableId="1291084177">
    <w:abstractNumId w:val="7"/>
  </w:num>
  <w:num w:numId="3" w16cid:durableId="325521380">
    <w:abstractNumId w:val="3"/>
  </w:num>
  <w:num w:numId="4" w16cid:durableId="1894197553">
    <w:abstractNumId w:val="2"/>
  </w:num>
  <w:num w:numId="5" w16cid:durableId="878591218">
    <w:abstractNumId w:val="6"/>
  </w:num>
  <w:num w:numId="6" w16cid:durableId="1457404260">
    <w:abstractNumId w:val="5"/>
  </w:num>
  <w:num w:numId="7" w16cid:durableId="1519345">
    <w:abstractNumId w:val="0"/>
  </w:num>
  <w:num w:numId="8" w16cid:durableId="14218308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656"/>
    <w:rsid w:val="00025EC2"/>
    <w:rsid w:val="000351A3"/>
    <w:rsid w:val="000C4DCE"/>
    <w:rsid w:val="000F22C7"/>
    <w:rsid w:val="001254C1"/>
    <w:rsid w:val="001E7E0C"/>
    <w:rsid w:val="001F203A"/>
    <w:rsid w:val="0020432F"/>
    <w:rsid w:val="0026035C"/>
    <w:rsid w:val="00270451"/>
    <w:rsid w:val="002873D7"/>
    <w:rsid w:val="002B19CE"/>
    <w:rsid w:val="002E0E84"/>
    <w:rsid w:val="002F6357"/>
    <w:rsid w:val="002F7B75"/>
    <w:rsid w:val="003117DC"/>
    <w:rsid w:val="00312BE9"/>
    <w:rsid w:val="00386C84"/>
    <w:rsid w:val="00440FA4"/>
    <w:rsid w:val="00482855"/>
    <w:rsid w:val="00482C9A"/>
    <w:rsid w:val="00511F19"/>
    <w:rsid w:val="00517D25"/>
    <w:rsid w:val="005A048D"/>
    <w:rsid w:val="005D071B"/>
    <w:rsid w:val="005F426F"/>
    <w:rsid w:val="00623EB2"/>
    <w:rsid w:val="00625449"/>
    <w:rsid w:val="0064311D"/>
    <w:rsid w:val="006C642B"/>
    <w:rsid w:val="007020B2"/>
    <w:rsid w:val="00730D09"/>
    <w:rsid w:val="00777DD1"/>
    <w:rsid w:val="007806CD"/>
    <w:rsid w:val="007A61E1"/>
    <w:rsid w:val="00833DC0"/>
    <w:rsid w:val="0089080E"/>
    <w:rsid w:val="008D318D"/>
    <w:rsid w:val="009102F6"/>
    <w:rsid w:val="009138D7"/>
    <w:rsid w:val="00946C81"/>
    <w:rsid w:val="009B2618"/>
    <w:rsid w:val="009D41EC"/>
    <w:rsid w:val="009F7028"/>
    <w:rsid w:val="00A1648E"/>
    <w:rsid w:val="00A35175"/>
    <w:rsid w:val="00A36A4C"/>
    <w:rsid w:val="00A81CF0"/>
    <w:rsid w:val="00A952AE"/>
    <w:rsid w:val="00AB34CA"/>
    <w:rsid w:val="00AB5674"/>
    <w:rsid w:val="00AF3932"/>
    <w:rsid w:val="00B20FC3"/>
    <w:rsid w:val="00B47F99"/>
    <w:rsid w:val="00B7235F"/>
    <w:rsid w:val="00BB64B0"/>
    <w:rsid w:val="00C17499"/>
    <w:rsid w:val="00C6437D"/>
    <w:rsid w:val="00C95704"/>
    <w:rsid w:val="00CD5A1C"/>
    <w:rsid w:val="00D0470F"/>
    <w:rsid w:val="00D1331B"/>
    <w:rsid w:val="00D506C3"/>
    <w:rsid w:val="00D77684"/>
    <w:rsid w:val="00DD01A4"/>
    <w:rsid w:val="00DF795B"/>
    <w:rsid w:val="00E17AE8"/>
    <w:rsid w:val="00E3047A"/>
    <w:rsid w:val="00E47CE0"/>
    <w:rsid w:val="00E96656"/>
    <w:rsid w:val="00EA619B"/>
    <w:rsid w:val="00EB1902"/>
    <w:rsid w:val="00F340FB"/>
    <w:rsid w:val="00F37BDF"/>
    <w:rsid w:val="00F44BFE"/>
    <w:rsid w:val="00F4766C"/>
    <w:rsid w:val="00F579E6"/>
    <w:rsid w:val="00FA38E6"/>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05F85"/>
  <w15:chartTrackingRefBased/>
  <w15:docId w15:val="{52952DC8-7E6B-4586-8547-0103AC76A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656"/>
    <w:pPr>
      <w:spacing w:after="100"/>
    </w:pPr>
    <w:rPr>
      <w:rFonts w:ascii="Arial" w:hAnsi="Arial"/>
      <w:color w:val="000000"/>
      <w:sz w:val="21"/>
      <w:lang w:val="en-US"/>
    </w:rPr>
  </w:style>
  <w:style w:type="paragraph" w:styleId="Ttulo1">
    <w:name w:val="heading 1"/>
    <w:basedOn w:val="Normal"/>
    <w:next w:val="Normal"/>
    <w:link w:val="Ttulo1Car"/>
    <w:uiPriority w:val="9"/>
    <w:qFormat/>
    <w:rsid w:val="00E96656"/>
    <w:pPr>
      <w:keepNext/>
      <w:keepLines/>
      <w:spacing w:before="320"/>
      <w:outlineLvl w:val="0"/>
    </w:pPr>
    <w:rPr>
      <w:rFonts w:asciiTheme="majorHAnsi" w:eastAsiaTheme="majorEastAsia" w:hAnsiTheme="majorHAnsi" w:cstheme="majorBidi"/>
      <w:b/>
      <w:sz w:val="32"/>
      <w:szCs w:val="40"/>
    </w:rPr>
  </w:style>
  <w:style w:type="paragraph" w:styleId="Ttulo2">
    <w:name w:val="heading 2"/>
    <w:basedOn w:val="Normal"/>
    <w:next w:val="Normal"/>
    <w:link w:val="Ttulo2Car"/>
    <w:uiPriority w:val="9"/>
    <w:unhideWhenUsed/>
    <w:qFormat/>
    <w:rsid w:val="00E96656"/>
    <w:pPr>
      <w:keepNext/>
      <w:keepLines/>
      <w:spacing w:before="200"/>
      <w:outlineLvl w:val="1"/>
    </w:pPr>
    <w:rPr>
      <w:rFonts w:asciiTheme="majorHAnsi" w:eastAsiaTheme="majorEastAsia" w:hAnsiTheme="majorHAnsi" w:cstheme="majorBidi"/>
      <w:b/>
      <w:sz w:val="26"/>
      <w:szCs w:val="32"/>
    </w:rPr>
  </w:style>
  <w:style w:type="paragraph" w:styleId="Ttulo3">
    <w:name w:val="heading 3"/>
    <w:basedOn w:val="Normal"/>
    <w:next w:val="Normal"/>
    <w:link w:val="Ttulo3Car"/>
    <w:uiPriority w:val="9"/>
    <w:unhideWhenUsed/>
    <w:qFormat/>
    <w:rsid w:val="00E96656"/>
    <w:pPr>
      <w:keepNext/>
      <w:keepLines/>
      <w:spacing w:before="200"/>
      <w:outlineLvl w:val="2"/>
    </w:pPr>
    <w:rPr>
      <w:rFonts w:eastAsiaTheme="majorEastAsia" w:cstheme="majorBidi"/>
      <w:b/>
      <w:sz w:val="22"/>
      <w:szCs w:val="28"/>
    </w:rPr>
  </w:style>
  <w:style w:type="paragraph" w:styleId="Ttulo4">
    <w:name w:val="heading 4"/>
    <w:basedOn w:val="Normal"/>
    <w:next w:val="Normal"/>
    <w:link w:val="Ttulo4Car"/>
    <w:uiPriority w:val="9"/>
    <w:semiHidden/>
    <w:unhideWhenUsed/>
    <w:qFormat/>
    <w:rsid w:val="00E9665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9665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966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66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66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66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665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E9665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E9665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9665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9665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966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66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66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6656"/>
    <w:rPr>
      <w:rFonts w:eastAsiaTheme="majorEastAsia" w:cstheme="majorBidi"/>
      <w:color w:val="272727" w:themeColor="text1" w:themeTint="D8"/>
    </w:rPr>
  </w:style>
  <w:style w:type="paragraph" w:styleId="Ttulo">
    <w:name w:val="Title"/>
    <w:basedOn w:val="Normal"/>
    <w:next w:val="Normal"/>
    <w:link w:val="TtuloCar"/>
    <w:uiPriority w:val="10"/>
    <w:qFormat/>
    <w:rsid w:val="00E96656"/>
    <w:pPr>
      <w:keepNext/>
      <w:spacing w:before="200" w:line="240" w:lineRule="auto"/>
      <w:contextualSpacing/>
    </w:pPr>
    <w:rPr>
      <w:rFonts w:asciiTheme="majorHAnsi" w:eastAsiaTheme="majorEastAsia" w:hAnsiTheme="majorHAnsi" w:cstheme="majorBidi"/>
      <w:b/>
      <w:spacing w:val="-10"/>
      <w:kern w:val="28"/>
      <w:sz w:val="48"/>
      <w:szCs w:val="56"/>
    </w:rPr>
  </w:style>
  <w:style w:type="character" w:customStyle="1" w:styleId="TtuloCar">
    <w:name w:val="Título Car"/>
    <w:basedOn w:val="Fuentedeprrafopredeter"/>
    <w:link w:val="Ttulo"/>
    <w:uiPriority w:val="10"/>
    <w:rsid w:val="00E966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66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66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6656"/>
    <w:pPr>
      <w:spacing w:before="160"/>
      <w:jc w:val="center"/>
    </w:pPr>
    <w:rPr>
      <w:i/>
      <w:iCs/>
      <w:color w:val="404040" w:themeColor="text1" w:themeTint="BF"/>
    </w:rPr>
  </w:style>
  <w:style w:type="character" w:customStyle="1" w:styleId="CitaCar">
    <w:name w:val="Cita Car"/>
    <w:basedOn w:val="Fuentedeprrafopredeter"/>
    <w:link w:val="Cita"/>
    <w:uiPriority w:val="29"/>
    <w:rsid w:val="00E96656"/>
    <w:rPr>
      <w:i/>
      <w:iCs/>
      <w:color w:val="404040" w:themeColor="text1" w:themeTint="BF"/>
    </w:rPr>
  </w:style>
  <w:style w:type="paragraph" w:styleId="Prrafodelista">
    <w:name w:val="List Paragraph"/>
    <w:basedOn w:val="Normal"/>
    <w:uiPriority w:val="34"/>
    <w:qFormat/>
    <w:rsid w:val="00E96656"/>
    <w:pPr>
      <w:ind w:left="720"/>
      <w:contextualSpacing/>
    </w:pPr>
  </w:style>
  <w:style w:type="character" w:styleId="nfasisintenso">
    <w:name w:val="Intense Emphasis"/>
    <w:basedOn w:val="Fuentedeprrafopredeter"/>
    <w:uiPriority w:val="21"/>
    <w:qFormat/>
    <w:rsid w:val="00E96656"/>
    <w:rPr>
      <w:i/>
      <w:iCs/>
      <w:color w:val="2F5496" w:themeColor="accent1" w:themeShade="BF"/>
    </w:rPr>
  </w:style>
  <w:style w:type="paragraph" w:styleId="Citadestacada">
    <w:name w:val="Intense Quote"/>
    <w:basedOn w:val="Normal"/>
    <w:next w:val="Normal"/>
    <w:link w:val="CitadestacadaCar"/>
    <w:uiPriority w:val="30"/>
    <w:qFormat/>
    <w:rsid w:val="00E96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96656"/>
    <w:rPr>
      <w:i/>
      <w:iCs/>
      <w:color w:val="2F5496" w:themeColor="accent1" w:themeShade="BF"/>
    </w:rPr>
  </w:style>
  <w:style w:type="character" w:styleId="Referenciaintensa">
    <w:name w:val="Intense Reference"/>
    <w:basedOn w:val="Fuentedeprrafopredeter"/>
    <w:uiPriority w:val="32"/>
    <w:qFormat/>
    <w:rsid w:val="00E96656"/>
    <w:rPr>
      <w:b/>
      <w:bCs/>
      <w:smallCaps/>
      <w:color w:val="2F5496" w:themeColor="accent1" w:themeShade="BF"/>
      <w:spacing w:val="5"/>
    </w:rPr>
  </w:style>
  <w:style w:type="paragraph" w:styleId="NormalWeb">
    <w:name w:val="Normal (Web)"/>
    <w:basedOn w:val="Normal"/>
    <w:uiPriority w:val="99"/>
    <w:semiHidden/>
    <w:unhideWhenUsed/>
    <w:rsid w:val="00E96656"/>
    <w:rPr>
      <w:rFonts w:ascii="Times New Roman" w:hAnsi="Times New Roman" w:cs="Times New Roman"/>
      <w:sz w:val="24"/>
      <w:szCs w:val="24"/>
    </w:rPr>
  </w:style>
  <w:style w:type="paragraph" w:styleId="ndice1">
    <w:name w:val="index 1"/>
    <w:basedOn w:val="Normal"/>
    <w:next w:val="Normal"/>
    <w:autoRedefine/>
    <w:uiPriority w:val="99"/>
    <w:unhideWhenUsed/>
    <w:rsid w:val="00E96656"/>
    <w:pPr>
      <w:spacing w:after="0"/>
      <w:ind w:left="220" w:hanging="220"/>
    </w:pPr>
    <w:rPr>
      <w:rFonts w:cstheme="minorHAnsi"/>
      <w:sz w:val="20"/>
      <w:szCs w:val="20"/>
    </w:rPr>
  </w:style>
  <w:style w:type="paragraph" w:styleId="ndice2">
    <w:name w:val="index 2"/>
    <w:basedOn w:val="Normal"/>
    <w:next w:val="Normal"/>
    <w:autoRedefine/>
    <w:uiPriority w:val="99"/>
    <w:unhideWhenUsed/>
    <w:rsid w:val="00E96656"/>
    <w:pPr>
      <w:spacing w:after="0"/>
      <w:ind w:left="440" w:hanging="220"/>
    </w:pPr>
    <w:rPr>
      <w:rFonts w:cstheme="minorHAnsi"/>
      <w:sz w:val="20"/>
      <w:szCs w:val="20"/>
    </w:rPr>
  </w:style>
  <w:style w:type="paragraph" w:styleId="ndice3">
    <w:name w:val="index 3"/>
    <w:basedOn w:val="Normal"/>
    <w:next w:val="Normal"/>
    <w:autoRedefine/>
    <w:uiPriority w:val="99"/>
    <w:unhideWhenUsed/>
    <w:rsid w:val="00E96656"/>
    <w:pPr>
      <w:spacing w:after="0"/>
      <w:ind w:left="660" w:hanging="220"/>
    </w:pPr>
    <w:rPr>
      <w:rFonts w:cstheme="minorHAnsi"/>
      <w:sz w:val="20"/>
      <w:szCs w:val="20"/>
    </w:rPr>
  </w:style>
  <w:style w:type="paragraph" w:styleId="ndice4">
    <w:name w:val="index 4"/>
    <w:basedOn w:val="Normal"/>
    <w:next w:val="Normal"/>
    <w:autoRedefine/>
    <w:uiPriority w:val="99"/>
    <w:unhideWhenUsed/>
    <w:rsid w:val="00E96656"/>
    <w:pPr>
      <w:spacing w:after="0"/>
      <w:ind w:left="880" w:hanging="220"/>
    </w:pPr>
    <w:rPr>
      <w:rFonts w:cstheme="minorHAnsi"/>
      <w:sz w:val="20"/>
      <w:szCs w:val="20"/>
    </w:rPr>
  </w:style>
  <w:style w:type="paragraph" w:styleId="ndice5">
    <w:name w:val="index 5"/>
    <w:basedOn w:val="Normal"/>
    <w:next w:val="Normal"/>
    <w:autoRedefine/>
    <w:uiPriority w:val="99"/>
    <w:unhideWhenUsed/>
    <w:rsid w:val="00E96656"/>
    <w:pPr>
      <w:spacing w:after="0"/>
      <w:ind w:left="1100" w:hanging="220"/>
    </w:pPr>
    <w:rPr>
      <w:rFonts w:cstheme="minorHAnsi"/>
      <w:sz w:val="20"/>
      <w:szCs w:val="20"/>
    </w:rPr>
  </w:style>
  <w:style w:type="paragraph" w:styleId="ndice6">
    <w:name w:val="index 6"/>
    <w:basedOn w:val="Normal"/>
    <w:next w:val="Normal"/>
    <w:autoRedefine/>
    <w:uiPriority w:val="99"/>
    <w:unhideWhenUsed/>
    <w:rsid w:val="00E96656"/>
    <w:pPr>
      <w:spacing w:after="0"/>
      <w:ind w:left="1320" w:hanging="220"/>
    </w:pPr>
    <w:rPr>
      <w:rFonts w:cstheme="minorHAnsi"/>
      <w:sz w:val="20"/>
      <w:szCs w:val="20"/>
    </w:rPr>
  </w:style>
  <w:style w:type="paragraph" w:styleId="ndice7">
    <w:name w:val="index 7"/>
    <w:basedOn w:val="Normal"/>
    <w:next w:val="Normal"/>
    <w:autoRedefine/>
    <w:uiPriority w:val="99"/>
    <w:unhideWhenUsed/>
    <w:rsid w:val="00E96656"/>
    <w:pPr>
      <w:spacing w:after="0"/>
      <w:ind w:left="1540" w:hanging="220"/>
    </w:pPr>
    <w:rPr>
      <w:rFonts w:cstheme="minorHAnsi"/>
      <w:sz w:val="20"/>
      <w:szCs w:val="20"/>
    </w:rPr>
  </w:style>
  <w:style w:type="paragraph" w:styleId="ndice8">
    <w:name w:val="index 8"/>
    <w:basedOn w:val="Normal"/>
    <w:next w:val="Normal"/>
    <w:autoRedefine/>
    <w:uiPriority w:val="99"/>
    <w:unhideWhenUsed/>
    <w:rsid w:val="00E96656"/>
    <w:pPr>
      <w:spacing w:after="0"/>
      <w:ind w:left="1760" w:hanging="220"/>
    </w:pPr>
    <w:rPr>
      <w:rFonts w:cstheme="minorHAnsi"/>
      <w:sz w:val="20"/>
      <w:szCs w:val="20"/>
    </w:rPr>
  </w:style>
  <w:style w:type="paragraph" w:styleId="ndice9">
    <w:name w:val="index 9"/>
    <w:basedOn w:val="Normal"/>
    <w:next w:val="Normal"/>
    <w:autoRedefine/>
    <w:uiPriority w:val="99"/>
    <w:unhideWhenUsed/>
    <w:rsid w:val="00E96656"/>
    <w:pPr>
      <w:spacing w:after="0"/>
      <w:ind w:left="1980" w:hanging="220"/>
    </w:pPr>
    <w:rPr>
      <w:rFonts w:cstheme="minorHAnsi"/>
      <w:sz w:val="20"/>
      <w:szCs w:val="20"/>
    </w:rPr>
  </w:style>
  <w:style w:type="paragraph" w:styleId="Ttulodendice">
    <w:name w:val="index heading"/>
    <w:basedOn w:val="Normal"/>
    <w:next w:val="ndice1"/>
    <w:uiPriority w:val="99"/>
    <w:unhideWhenUsed/>
    <w:rsid w:val="00E96656"/>
    <w:pPr>
      <w:spacing w:before="120" w:after="120"/>
    </w:pPr>
    <w:rPr>
      <w:rFonts w:cstheme="minorHAnsi"/>
      <w:b/>
      <w:bCs/>
      <w:i/>
      <w:iCs/>
      <w:sz w:val="20"/>
      <w:szCs w:val="20"/>
    </w:rPr>
  </w:style>
  <w:style w:type="paragraph" w:styleId="TtuloTDC">
    <w:name w:val="TOC Heading"/>
    <w:basedOn w:val="Ttulo1"/>
    <w:next w:val="Normal"/>
    <w:uiPriority w:val="39"/>
    <w:unhideWhenUsed/>
    <w:qFormat/>
    <w:rsid w:val="00E96656"/>
    <w:pPr>
      <w:spacing w:before="240" w:after="0"/>
      <w:outlineLvl w:val="9"/>
    </w:pPr>
    <w:rPr>
      <w:kern w:val="0"/>
      <w:szCs w:val="32"/>
      <w:lang w:val="es-MX" w:eastAsia="es-MX"/>
    </w:rPr>
  </w:style>
  <w:style w:type="paragraph" w:styleId="TDC1">
    <w:name w:val="toc 1"/>
    <w:basedOn w:val="Normal"/>
    <w:next w:val="Normal"/>
    <w:autoRedefine/>
    <w:uiPriority w:val="39"/>
    <w:unhideWhenUsed/>
    <w:rsid w:val="00E96656"/>
  </w:style>
  <w:style w:type="character" w:styleId="Hipervnculo">
    <w:name w:val="Hyperlink"/>
    <w:basedOn w:val="Fuentedeprrafopredeter"/>
    <w:uiPriority w:val="99"/>
    <w:unhideWhenUsed/>
    <w:rsid w:val="00E96656"/>
    <w:rPr>
      <w:color w:val="0563C1" w:themeColor="hyperlink"/>
      <w:u w:val="single"/>
    </w:rPr>
  </w:style>
  <w:style w:type="character" w:styleId="Mencinsinresolver">
    <w:name w:val="Unresolved Mention"/>
    <w:basedOn w:val="Fuentedeprrafopredeter"/>
    <w:uiPriority w:val="99"/>
    <w:semiHidden/>
    <w:unhideWhenUsed/>
    <w:rsid w:val="00A952AE"/>
    <w:rPr>
      <w:color w:val="605E5C"/>
      <w:shd w:val="clear" w:color="auto" w:fill="E1DFDD"/>
    </w:rPr>
  </w:style>
  <w:style w:type="paragraph" w:styleId="TDC2">
    <w:name w:val="toc 2"/>
    <w:basedOn w:val="Normal"/>
    <w:next w:val="Normal"/>
    <w:autoRedefine/>
    <w:uiPriority w:val="39"/>
    <w:unhideWhenUsed/>
    <w:rsid w:val="00730D09"/>
    <w:pPr>
      <w:ind w:left="220"/>
    </w:pPr>
  </w:style>
  <w:style w:type="paragraph" w:styleId="TDC3">
    <w:name w:val="toc 3"/>
    <w:basedOn w:val="Normal"/>
    <w:next w:val="Normal"/>
    <w:autoRedefine/>
    <w:uiPriority w:val="39"/>
    <w:unhideWhenUsed/>
    <w:rsid w:val="00730D09"/>
    <w:pPr>
      <w:ind w:left="440"/>
    </w:pPr>
  </w:style>
  <w:style w:type="paragraph" w:styleId="Encabezado">
    <w:name w:val="header"/>
    <w:basedOn w:val="Normal"/>
    <w:link w:val="EncabezadoCar"/>
    <w:uiPriority w:val="99"/>
    <w:unhideWhenUsed/>
    <w:rsid w:val="00DD01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D01A4"/>
    <w:rPr>
      <w:noProof/>
      <w:lang w:val="en-US"/>
    </w:rPr>
  </w:style>
  <w:style w:type="paragraph" w:styleId="Piedepgina">
    <w:name w:val="footer"/>
    <w:basedOn w:val="Normal"/>
    <w:link w:val="PiedepginaCar"/>
    <w:uiPriority w:val="99"/>
    <w:unhideWhenUsed/>
    <w:rsid w:val="00DD01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D01A4"/>
    <w:rPr>
      <w:noProof/>
      <w:lang w:val="en-US"/>
    </w:rPr>
  </w:style>
  <w:style w:type="table" w:styleId="Tablaconcuadrcula">
    <w:name w:val="Table Grid"/>
    <w:basedOn w:val="Tablanormal"/>
    <w:uiPriority w:val="59"/>
    <w:rsid w:val="00DD01A4"/>
    <w:pPr>
      <w:spacing w:after="0" w:line="240" w:lineRule="auto"/>
    </w:pPr>
    <w:rPr>
      <w:rFonts w:ascii="Times New Roman" w:eastAsia="Times New Roman" w:hAnsi="Times New Roman" w:cs="Times New Roman"/>
      <w:kern w:val="0"/>
      <w:sz w:val="20"/>
      <w:szCs w:val="20"/>
      <w:lang w:val="en-US"/>
      <w14:ligatures w14:val="none"/>
    </w:rPr>
    <w:tblPr>
      <w:tblBorders>
        <w:top w:val="single" w:sz="12" w:space="0" w:color="44546A" w:themeColor="text2"/>
        <w:left w:val="single" w:sz="12" w:space="0" w:color="44546A" w:themeColor="text2"/>
        <w:bottom w:val="single" w:sz="12" w:space="0" w:color="44546A" w:themeColor="text2"/>
        <w:right w:val="single" w:sz="12" w:space="0" w:color="44546A" w:themeColor="text2"/>
        <w:insideH w:val="single" w:sz="12" w:space="0" w:color="44546A" w:themeColor="text2"/>
        <w:insideV w:val="single" w:sz="12" w:space="0" w:color="44546A" w:themeColor="text2"/>
      </w:tblBorders>
    </w:tblPr>
    <w:tcPr>
      <w:shd w:val="clear" w:color="auto" w:fill="FFFFFF" w:themeFill="background1"/>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1A82F-8E73-48B8-88D5-AF0D0396E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22</Pages>
  <Words>9350</Words>
  <Characters>51430</Characters>
  <Application>Microsoft Office Word</Application>
  <DocSecurity>0</DocSecurity>
  <Lines>428</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de Investigación y Marcos de Referencia</dc:title>
  <dc:subject>Documentación y reestructuración del sistema ERP de Takab</dc:subject>
  <dc:creator>Mauricio Bautista</dc:creator>
  <cp:keywords>ERP, inventario, almacén, ingeniería de software, marco normativo</cp:keywords>
  <dc:description/>
  <cp:lastModifiedBy>CARLOS AZCATL GARCIA</cp:lastModifiedBy>
  <cp:revision>24</cp:revision>
  <dcterms:created xsi:type="dcterms:W3CDTF">2026-08-04T20:38:00Z</dcterms:created>
  <dcterms:modified xsi:type="dcterms:W3CDTF">2026-09-13T22:38:00Z</dcterms:modified>
</cp:coreProperties>
</file>