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BC" w:rsidRPr="00CD706A" w:rsidRDefault="009243BC">
      <w:pPr>
        <w:rPr>
          <w:rFonts w:cstheme="minorHAnsi"/>
          <w:b/>
          <w:bCs/>
          <w:color w:val="C00000"/>
          <w:sz w:val="24"/>
          <w:szCs w:val="24"/>
        </w:rPr>
      </w:pPr>
    </w:p>
    <w:p w:rsidR="007B76BB" w:rsidRPr="00CD706A" w:rsidRDefault="007B76BB" w:rsidP="007B76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06A">
        <w:rPr>
          <w:rFonts w:cstheme="minorHAnsi"/>
          <w:b/>
          <w:bCs/>
          <w:color w:val="C00000"/>
          <w:sz w:val="24"/>
          <w:szCs w:val="24"/>
        </w:rPr>
        <w:t>Compare TestNG and JUnit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76BB" w:rsidRPr="00CD706A" w:rsidTr="00B54939">
        <w:tc>
          <w:tcPr>
            <w:tcW w:w="4788" w:type="dxa"/>
          </w:tcPr>
          <w:p w:rsidR="007B76BB" w:rsidRPr="00CD706A" w:rsidRDefault="007B76BB" w:rsidP="00B54939">
            <w:pPr>
              <w:jc w:val="center"/>
              <w:rPr>
                <w:rFonts w:cstheme="minorHAnsi"/>
                <w:b/>
                <w:bCs/>
                <w:color w:val="984806" w:themeColor="accent6" w:themeShade="80"/>
                <w:sz w:val="24"/>
                <w:szCs w:val="24"/>
              </w:rPr>
            </w:pPr>
            <w:r w:rsidRPr="00CD706A">
              <w:rPr>
                <w:rFonts w:cstheme="minorHAnsi"/>
                <w:b/>
                <w:bCs/>
                <w:color w:val="984806" w:themeColor="accent6" w:themeShade="80"/>
                <w:sz w:val="24"/>
                <w:szCs w:val="24"/>
              </w:rPr>
              <w:t>TestNG</w:t>
            </w:r>
          </w:p>
        </w:tc>
        <w:tc>
          <w:tcPr>
            <w:tcW w:w="4788" w:type="dxa"/>
          </w:tcPr>
          <w:p w:rsidR="007B76BB" w:rsidRPr="00CD706A" w:rsidRDefault="007B76BB" w:rsidP="00B54939">
            <w:pPr>
              <w:jc w:val="center"/>
              <w:rPr>
                <w:rFonts w:cstheme="minorHAnsi"/>
                <w:b/>
                <w:bCs/>
                <w:color w:val="215868" w:themeColor="accent5" w:themeShade="80"/>
                <w:sz w:val="24"/>
                <w:szCs w:val="24"/>
              </w:rPr>
            </w:pPr>
            <w:r w:rsidRPr="00CD706A">
              <w:rPr>
                <w:rFonts w:cstheme="minorHAnsi"/>
                <w:b/>
                <w:bCs/>
                <w:color w:val="215868" w:themeColor="accent5" w:themeShade="80"/>
                <w:sz w:val="24"/>
                <w:szCs w:val="24"/>
              </w:rPr>
              <w:t>JUnit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827F4D" w:rsidP="00827F4D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 xml:space="preserve">Open source framework for both </w:t>
            </w:r>
            <w:r w:rsidRPr="00CD706A">
              <w:rPr>
                <w:rFonts w:cstheme="minorHAnsi"/>
                <w:b/>
                <w:bCs/>
                <w:sz w:val="24"/>
                <w:szCs w:val="24"/>
              </w:rPr>
              <w:t>unit and end-to-end</w:t>
            </w:r>
            <w:r w:rsidRPr="00CD706A">
              <w:rPr>
                <w:rFonts w:cstheme="minorHAnsi"/>
                <w:sz w:val="24"/>
                <w:szCs w:val="24"/>
              </w:rPr>
              <w:t xml:space="preserve"> testing</w:t>
            </w:r>
          </w:p>
        </w:tc>
        <w:tc>
          <w:tcPr>
            <w:tcW w:w="4788" w:type="dxa"/>
          </w:tcPr>
          <w:p w:rsidR="007B76BB" w:rsidRPr="00CD706A" w:rsidRDefault="00AE2594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 xml:space="preserve">Open source </w:t>
            </w:r>
            <w:r w:rsidRPr="00CD706A">
              <w:rPr>
                <w:rFonts w:cstheme="minorHAnsi"/>
                <w:b/>
                <w:bCs/>
                <w:sz w:val="24"/>
                <w:szCs w:val="24"/>
              </w:rPr>
              <w:t>unit</w:t>
            </w:r>
            <w:r w:rsidRPr="00CD706A">
              <w:rPr>
                <w:rFonts w:cstheme="minorHAnsi"/>
                <w:sz w:val="24"/>
                <w:szCs w:val="24"/>
              </w:rPr>
              <w:t xml:space="preserve"> testing framework for Java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Allows parallel testing</w:t>
            </w:r>
          </w:p>
        </w:tc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Does not support parallel testing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Test cases can be grouped together</w:t>
            </w:r>
          </w:p>
        </w:tc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Cannot group tests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In-built HTML reports (can also use Maven to generate reports)</w:t>
            </w:r>
          </w:p>
        </w:tc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No in-built HTML reporting (use Maven to generate reports)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Special annotation for data driven testing</w:t>
            </w:r>
          </w:p>
        </w:tc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More difficult to execute data driven testing</w:t>
            </w:r>
          </w:p>
        </w:tc>
      </w:tr>
      <w:tr w:rsidR="00885A93" w:rsidRPr="00CD706A" w:rsidTr="00B54939">
        <w:tc>
          <w:tcPr>
            <w:tcW w:w="4788" w:type="dxa"/>
          </w:tcPr>
          <w:p w:rsidR="00885A93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Supports dependency testing</w:t>
            </w:r>
          </w:p>
        </w:tc>
        <w:tc>
          <w:tcPr>
            <w:tcW w:w="4788" w:type="dxa"/>
          </w:tcPr>
          <w:p w:rsidR="00885A93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Doesn’t support dependency testing</w:t>
            </w:r>
          </w:p>
        </w:tc>
      </w:tr>
    </w:tbl>
    <w:p w:rsidR="007B76BB" w:rsidRPr="00CD706A" w:rsidRDefault="007B76BB">
      <w:pPr>
        <w:rPr>
          <w:rFonts w:cstheme="minorHAnsi"/>
          <w:sz w:val="24"/>
          <w:szCs w:val="24"/>
        </w:rPr>
      </w:pPr>
    </w:p>
    <w:p w:rsidR="007B76BB" w:rsidRPr="00CD706A" w:rsidRDefault="007B76BB" w:rsidP="007B76B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C00000"/>
          <w:sz w:val="24"/>
          <w:szCs w:val="24"/>
        </w:rPr>
      </w:pPr>
      <w:r w:rsidRPr="00CD706A">
        <w:rPr>
          <w:rFonts w:cstheme="minorHAnsi"/>
          <w:b/>
          <w:bCs/>
          <w:color w:val="C00000"/>
          <w:sz w:val="24"/>
          <w:szCs w:val="24"/>
        </w:rPr>
        <w:t>What is TestNG?</w:t>
      </w:r>
    </w:p>
    <w:p w:rsidR="005A6021" w:rsidRPr="00CD706A" w:rsidRDefault="005A6021" w:rsidP="005A6021">
      <w:pPr>
        <w:rPr>
          <w:rFonts w:cstheme="minorHAnsi"/>
          <w:b/>
          <w:bCs/>
          <w:color w:val="C00000"/>
          <w:sz w:val="24"/>
          <w:szCs w:val="24"/>
        </w:rPr>
      </w:pPr>
      <w:r w:rsidRPr="00CD706A">
        <w:rPr>
          <w:rStyle w:val="Strong"/>
          <w:rFonts w:cstheme="minorHAnsi"/>
          <w:color w:val="222222"/>
          <w:sz w:val="24"/>
          <w:szCs w:val="24"/>
        </w:rPr>
        <w:t>TestNG </w:t>
      </w:r>
      <w:r w:rsidRPr="00CD706A">
        <w:rPr>
          <w:rFonts w:cstheme="minorHAnsi"/>
          <w:color w:val="222222"/>
          <w:sz w:val="24"/>
          <w:szCs w:val="24"/>
        </w:rPr>
        <w:t>is an automation testing framework</w:t>
      </w:r>
      <w:r w:rsidRPr="00CD706A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for all types of testing such as unit, functional, end-to-end and integration. It is written in Java programming language and needs </w:t>
      </w:r>
      <w:r w:rsid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>JDK 5 or higher to work. The “</w:t>
      </w:r>
      <w:r w:rsidRPr="00CD706A">
        <w:rPr>
          <w:rFonts w:cstheme="minorHAnsi"/>
          <w:b/>
          <w:bCs/>
          <w:color w:val="E36C0A" w:themeColor="accent6" w:themeShade="BF"/>
          <w:sz w:val="24"/>
          <w:szCs w:val="24"/>
          <w:shd w:val="clear" w:color="auto" w:fill="FFFFFF"/>
        </w:rPr>
        <w:t>NG</w:t>
      </w:r>
      <w:r w:rsidRPr="00CD706A">
        <w:rPr>
          <w:rFonts w:cstheme="minorHAnsi"/>
          <w:color w:val="E36C0A" w:themeColor="accent6" w:themeShade="BF"/>
          <w:sz w:val="24"/>
          <w:szCs w:val="24"/>
          <w:shd w:val="clear" w:color="auto" w:fill="FFFFFF"/>
        </w:rPr>
        <w:t>”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 stands for </w:t>
      </w:r>
      <w:r w:rsidRPr="00CD706A">
        <w:rPr>
          <w:rFonts w:cstheme="minorHAnsi"/>
          <w:b/>
          <w:bCs/>
          <w:color w:val="E36C0A" w:themeColor="accent6" w:themeShade="BF"/>
          <w:sz w:val="24"/>
          <w:szCs w:val="24"/>
          <w:shd w:val="clear" w:color="auto" w:fill="FFFFFF"/>
        </w:rPr>
        <w:t>“Next Generation</w:t>
      </w:r>
      <w:r w:rsidRPr="00CD706A">
        <w:rPr>
          <w:rFonts w:cstheme="minorHAnsi"/>
          <w:color w:val="E36C0A" w:themeColor="accent6" w:themeShade="BF"/>
          <w:sz w:val="24"/>
          <w:szCs w:val="24"/>
          <w:shd w:val="clear" w:color="auto" w:fill="FFFFFF"/>
        </w:rPr>
        <w:t>”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 because it is a framework developed on the lines of Junit and Nunit but with more features. </w:t>
      </w:r>
    </w:p>
    <w:p w:rsidR="00A45B91" w:rsidRDefault="00261600" w:rsidP="007B76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With </w:t>
      </w:r>
      <w:r w:rsidR="007B76BB" w:rsidRPr="00CD706A">
        <w:rPr>
          <w:rFonts w:asciiTheme="minorHAnsi" w:hAnsiTheme="minorHAnsi" w:cstheme="minorHAnsi"/>
          <w:color w:val="222222"/>
        </w:rPr>
        <w:t xml:space="preserve">TestNG, you can generate </w:t>
      </w:r>
      <w:r>
        <w:rPr>
          <w:rFonts w:asciiTheme="minorHAnsi" w:hAnsiTheme="minorHAnsi" w:cstheme="minorHAnsi"/>
          <w:color w:val="222222"/>
        </w:rPr>
        <w:t xml:space="preserve">HTML </w:t>
      </w:r>
      <w:r w:rsidR="007B76BB" w:rsidRPr="00CD706A">
        <w:rPr>
          <w:rFonts w:asciiTheme="minorHAnsi" w:hAnsiTheme="minorHAnsi" w:cstheme="minorHAnsi"/>
          <w:color w:val="222222"/>
        </w:rPr>
        <w:t>report</w:t>
      </w:r>
      <w:r>
        <w:rPr>
          <w:rFonts w:asciiTheme="minorHAnsi" w:hAnsiTheme="minorHAnsi" w:cstheme="minorHAnsi"/>
          <w:color w:val="222222"/>
        </w:rPr>
        <w:t xml:space="preserve">s </w:t>
      </w:r>
      <w:r w:rsidR="007B76BB" w:rsidRPr="00CD706A">
        <w:rPr>
          <w:rFonts w:asciiTheme="minorHAnsi" w:hAnsiTheme="minorHAnsi" w:cstheme="minorHAnsi"/>
          <w:color w:val="222222"/>
        </w:rPr>
        <w:t xml:space="preserve">easily </w:t>
      </w:r>
      <w:r w:rsidR="00A45B91">
        <w:rPr>
          <w:rFonts w:asciiTheme="minorHAnsi" w:hAnsiTheme="minorHAnsi" w:cstheme="minorHAnsi"/>
          <w:color w:val="222222"/>
        </w:rPr>
        <w:t xml:space="preserve">and </w:t>
      </w:r>
      <w:r w:rsidR="007B76BB" w:rsidRPr="00CD706A">
        <w:rPr>
          <w:rFonts w:asciiTheme="minorHAnsi" w:hAnsiTheme="minorHAnsi" w:cstheme="minorHAnsi"/>
          <w:color w:val="222222"/>
        </w:rPr>
        <w:t>come to know how many test cases  passed, failed</w:t>
      </w:r>
      <w:r>
        <w:rPr>
          <w:rFonts w:asciiTheme="minorHAnsi" w:hAnsiTheme="minorHAnsi" w:cstheme="minorHAnsi"/>
          <w:color w:val="222222"/>
        </w:rPr>
        <w:t xml:space="preserve"> or skipped</w:t>
      </w:r>
      <w:r w:rsidR="007B76BB" w:rsidRPr="00CD706A">
        <w:rPr>
          <w:rFonts w:asciiTheme="minorHAnsi" w:hAnsiTheme="minorHAnsi" w:cstheme="minorHAnsi"/>
          <w:color w:val="222222"/>
        </w:rPr>
        <w:t xml:space="preserve">. </w:t>
      </w:r>
      <w:r w:rsidR="00A45B91">
        <w:rPr>
          <w:rFonts w:asciiTheme="minorHAnsi" w:hAnsiTheme="minorHAnsi" w:cstheme="minorHAnsi"/>
          <w:color w:val="222222"/>
        </w:rPr>
        <w:t>Te</w:t>
      </w:r>
      <w:r>
        <w:rPr>
          <w:rFonts w:asciiTheme="minorHAnsi" w:hAnsiTheme="minorHAnsi" w:cstheme="minorHAnsi"/>
          <w:color w:val="222222"/>
        </w:rPr>
        <w:t>stNG</w:t>
      </w:r>
      <w:r w:rsidR="00A45B91">
        <w:rPr>
          <w:rFonts w:asciiTheme="minorHAnsi" w:hAnsiTheme="minorHAnsi" w:cstheme="minorHAnsi"/>
          <w:color w:val="222222"/>
        </w:rPr>
        <w:t xml:space="preserve"> has more annotations than JUnit and they are much easier to understand and use.</w:t>
      </w:r>
    </w:p>
    <w:p w:rsidR="00AE2594" w:rsidRPr="00CD706A" w:rsidRDefault="00AE2594" w:rsidP="007B76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CD706A">
        <w:rPr>
          <w:rFonts w:asciiTheme="minorHAnsi" w:hAnsiTheme="minorHAnsi" w:cstheme="minorHAnsi"/>
          <w:color w:val="222222"/>
        </w:rPr>
        <w:t>Other testing tools</w:t>
      </w:r>
      <w:r w:rsidR="00A45B91">
        <w:rPr>
          <w:rFonts w:asciiTheme="minorHAnsi" w:hAnsiTheme="minorHAnsi" w:cstheme="minorHAnsi"/>
          <w:color w:val="222222"/>
        </w:rPr>
        <w:t xml:space="preserve"> like TestNG are</w:t>
      </w:r>
      <w:r w:rsidRPr="00CD706A">
        <w:rPr>
          <w:rFonts w:asciiTheme="minorHAnsi" w:hAnsiTheme="minorHAnsi" w:cstheme="minorHAnsi"/>
          <w:color w:val="222222"/>
        </w:rPr>
        <w:t xml:space="preserve"> JUnit, Nunit, HtmlUnit</w:t>
      </w:r>
      <w:r w:rsidR="00A45B91">
        <w:rPr>
          <w:rFonts w:asciiTheme="minorHAnsi" w:hAnsiTheme="minorHAnsi" w:cstheme="minorHAnsi"/>
          <w:color w:val="222222"/>
        </w:rPr>
        <w:t>.</w:t>
      </w:r>
    </w:p>
    <w:p w:rsidR="00AE2594" w:rsidRPr="00CD706A" w:rsidRDefault="00AE2594" w:rsidP="007B76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</w:p>
    <w:p w:rsidR="007B76BB" w:rsidRPr="00CD706A" w:rsidRDefault="007B76BB">
      <w:pPr>
        <w:rPr>
          <w:rFonts w:cstheme="minorHAnsi"/>
          <w:sz w:val="24"/>
          <w:szCs w:val="24"/>
        </w:rPr>
      </w:pPr>
    </w:p>
    <w:sectPr w:rsidR="007B76BB" w:rsidRPr="00CD706A" w:rsidSect="0092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B2180"/>
    <w:multiLevelType w:val="hybridMultilevel"/>
    <w:tmpl w:val="8D9C347E"/>
    <w:lvl w:ilvl="0" w:tplc="172C4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7B76BB"/>
    <w:rsid w:val="00261600"/>
    <w:rsid w:val="00325D5E"/>
    <w:rsid w:val="005A6021"/>
    <w:rsid w:val="0072749A"/>
    <w:rsid w:val="007B76BB"/>
    <w:rsid w:val="00827F4D"/>
    <w:rsid w:val="00885A93"/>
    <w:rsid w:val="008B2329"/>
    <w:rsid w:val="009243BC"/>
    <w:rsid w:val="00A45B91"/>
    <w:rsid w:val="00AE2594"/>
    <w:rsid w:val="00CD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o-CN"/>
    </w:rPr>
  </w:style>
  <w:style w:type="character" w:styleId="Strong">
    <w:name w:val="Strong"/>
    <w:basedOn w:val="DefaultParagraphFont"/>
    <w:uiPriority w:val="22"/>
    <w:qFormat/>
    <w:rsid w:val="007B7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tkheshong@gmail.com</dc:creator>
  <cp:lastModifiedBy>tkheshong@gmail.com</cp:lastModifiedBy>
  <cp:revision>8</cp:revision>
  <dcterms:created xsi:type="dcterms:W3CDTF">2023-04-28T01:10:00Z</dcterms:created>
  <dcterms:modified xsi:type="dcterms:W3CDTF">2023-04-28T18:26:00Z</dcterms:modified>
</cp:coreProperties>
</file>