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Agregar PLC de la manera habitual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Propiedades de PLC activar servidor OPC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Dirección para añadir en el cliente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opc.tcp://192.168.0.6:4840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Activar licencia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Cargar programa a PLC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Agregar Sistema PC WinCC RT Advance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Desde la librería de comunicaciones agregamos una tarjeta de red y le ponemos la </w:t>
      </w:r>
      <w:r w:rsidDel="00000000" w:rsidR="00000000" w:rsidRPr="00000000">
        <w:rPr>
          <w:b w:val="1"/>
          <w:rtl w:val="0"/>
        </w:rPr>
        <w:t xml:space="preserve">IP de nuestro ordenador.</w:t>
      </w:r>
      <w:r w:rsidDel="00000000" w:rsidR="00000000" w:rsidRPr="00000000">
        <w:rPr>
          <w:rtl w:val="0"/>
        </w:rPr>
        <w:t xml:space="preserve"> Comprobar en la tarjeta de red la IP del PC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767013" cy="314886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14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41624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Configuramos la conexión PLC - HMI. Eliminamos la conexión que nos ha creado (Si la hubiera ) y agregamos una conexión OPC UA “dirigida” al PLC server </w:t>
      </w:r>
      <w:r w:rsidDel="00000000" w:rsidR="00000000" w:rsidRPr="00000000">
        <w:rPr>
          <w:b w:val="1"/>
          <w:rtl w:val="0"/>
        </w:rPr>
        <w:t xml:space="preserve">opc.tcp://192.168.0.6:4840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Agregamos las variables. Hay que “enlazar” las variables HMI con las del PLC utilizando la conexión (OPC UA) anteriormente creada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Editamos la imagen raíz y agregamos los botones y símbolos necesarios .En este ejemplo un botón de marcha y una lámpara.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Al pulsar y soltar el pulsador activaremos y desactivaremos la variable correspondiente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 la lámpara le asociaremos una animación de apariencia ( cambio de color)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Ponemos en marcha  la simulación  Runtime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19526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  <w:t xml:space="preserve">Opcional: Ponemos Wireshark en marcha , capturamos el tráfico para comprobar que las comunicaciones se dan en OPC. </w:t>
      </w:r>
      <w:r w:rsidDel="00000000" w:rsidR="00000000" w:rsidRPr="00000000">
        <w:rPr>
          <w:b w:val="1"/>
          <w:rtl w:val="0"/>
        </w:rPr>
        <w:t xml:space="preserve">Secure Conversation Message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22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8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