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Logout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General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User: Vill logga ut och avsluta sin session i klienten. Tillst</w:t>
      </w:r>
      <w:r>
        <w:rPr>
          <w:rtl w:val="0"/>
          <w:lang w:val="en-US"/>
        </w:rPr>
        <w:t>å</w:t>
      </w:r>
      <w:r>
        <w:rPr>
          <w:rtl w:val="0"/>
          <w:lang w:val="en-US"/>
        </w:rPr>
        <w:t xml:space="preserve">nd ska sparas ner, som t.ex. statistik som har 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ndras under sin senaste session online.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Precondition: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ndare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inloggad.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1701" w:right="0" w:hanging="1701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ndare har gjort en korrekt utloggning och statistik fr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n senaste sessionen har sparats.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En inloggad anv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ndare vill logga ut.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Anv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ndaren trycker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logga ut knappen.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All statistik fr</w:t>
      </w:r>
      <w:r>
        <w:rPr>
          <w:rtl w:val="0"/>
          <w:lang w:val="en-US"/>
        </w:rPr>
        <w:t>å</w:t>
      </w:r>
      <w:r>
        <w:rPr>
          <w:rtl w:val="0"/>
          <w:lang w:val="en-US"/>
        </w:rPr>
        <w:t>n senaste sessionen 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ggs till i den befintliga posten i databasen.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