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en-US"/>
        </w:rPr>
        <w:t>Logout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u w:color="000000"/>
          <w:rtl w:val="0"/>
          <w:lang w:val="en-US"/>
        </w:rPr>
        <w:t>General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User: Vill logga ut och avsluta sin session i klienten.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  <w:tab/>
        <w:t>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ndare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inloggad.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  <w:t>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ndare har gjort en korrekt utloggning</w:t>
      </w:r>
      <w:r>
        <w:rPr>
          <w:rFonts w:ascii="Calibri" w:cs="Calibri" w:hAnsi="Calibri" w:eastAsia="Calibri"/>
          <w:u w:color="000000"/>
          <w:rtl w:val="0"/>
          <w:lang w:val="sv-SE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En inloggad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ndare vill logga ut.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ndaren </w:t>
      </w:r>
      <w:r>
        <w:rPr>
          <w:rtl w:val="0"/>
          <w:lang w:val="sv-SE"/>
        </w:rPr>
        <w:t>loggar ut</w:t>
      </w:r>
      <w:r>
        <w:rPr>
          <w:rtl w:val="0"/>
          <w:lang w:val="sv-SE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Referenced By: </w:t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