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2D6A4F"/>
          <w:sz w:val="72"/>
          <w:szCs w:val="72"/>
        </w:rPr>
        <w:t xml:space="preserve">FOLO</w:t>
      </w:r>
    </w:p>
    <w:p>
      <w:pPr>
        <w:spacing w:after="80"/>
      </w:pPr>
      <w:r>
        <w:rPr>
          <w:rFonts w:ascii="Arial" w:cs="Arial" w:eastAsia="Arial" w:hAnsi="Arial"/>
          <w:color w:val="0F0E0C"/>
          <w:sz w:val="40"/>
          <w:szCs w:val="40"/>
        </w:rPr>
        <w:t xml:space="preserve">Finance Tracker</w:t>
      </w:r>
    </w:p>
    <w:p>
      <w:pPr>
        <w:spacing w:after="400"/>
      </w:pPr>
      <w:r>
        <w:rPr>
          <w:rFonts w:ascii="Arial" w:cs="Arial" w:eastAsia="Arial" w:hAnsi="Arial"/>
          <w:b/>
          <w:bCs/>
          <w:color w:val="0F0E0C"/>
          <w:sz w:val="56"/>
          <w:szCs w:val="56"/>
        </w:rPr>
        <w:t xml:space="preserve">Privacy Policy</w:t>
      </w:r>
    </w:p>
    <w:p>
      <w:pPr>
        <w:pBdr>
          <w:bottom w:val="single" w:color="CCCCCC" w:sz="1" w:space="1"/>
        </w:pBdr>
        <w:spacing w:after="200" w:before="200"/>
      </w:pPr>
    </w:p>
    <w:p>
      <w:pPr>
        <w:spacing w:after="60"/>
      </w:pPr>
      <w:r>
        <w:rPr>
          <w:rFonts w:ascii="Arial" w:cs="Arial" w:eastAsia="Arial" w:hAnsi="Arial"/>
          <w:b/>
          <w:bCs/>
          <w:color w:val="6B6B6B"/>
          <w:sz w:val="22"/>
          <w:szCs w:val="22"/>
        </w:rPr>
        <w:t xml:space="preserve">Effective date: </w:t>
      </w:r>
      <w:r>
        <w:rPr>
          <w:rFonts w:ascii="Arial" w:cs="Arial" w:eastAsia="Arial" w:hAnsi="Arial"/>
          <w:color w:val="0F0E0C"/>
          <w:sz w:val="22"/>
          <w:szCs w:val="22"/>
        </w:rPr>
        <w:t xml:space="preserve">April 22, 2026</w:t>
      </w:r>
    </w:p>
    <w:p>
      <w:pPr>
        <w:spacing w:after="60"/>
      </w:pPr>
      <w:r>
        <w:rPr>
          <w:rFonts w:ascii="Arial" w:cs="Arial" w:eastAsia="Arial" w:hAnsi="Arial"/>
          <w:b/>
          <w:bCs/>
          <w:color w:val="6B6B6B"/>
          <w:sz w:val="22"/>
          <w:szCs w:val="22"/>
        </w:rPr>
        <w:t xml:space="preserve">Last updated: </w:t>
      </w:r>
      <w:r>
        <w:rPr>
          <w:rFonts w:ascii="Arial" w:cs="Arial" w:eastAsia="Arial" w:hAnsi="Arial"/>
          <w:color w:val="0F0E0C"/>
          <w:sz w:val="22"/>
          <w:szCs w:val="22"/>
        </w:rPr>
        <w:t xml:space="preserve">April 22, 2026</w:t>
      </w:r>
    </w:p>
    <w:p>
      <w:pPr>
        <w:spacing w:after="60"/>
      </w:pPr>
      <w:r>
        <w:rPr>
          <w:rFonts w:ascii="Arial" w:cs="Arial" w:eastAsia="Arial" w:hAnsi="Arial"/>
          <w:b/>
          <w:bCs/>
          <w:color w:val="6B6B6B"/>
          <w:sz w:val="22"/>
          <w:szCs w:val="22"/>
        </w:rPr>
        <w:t xml:space="preserve">Version: </w:t>
      </w:r>
      <w:r>
        <w:rPr>
          <w:rFonts w:ascii="Arial" w:cs="Arial" w:eastAsia="Arial" w:hAnsi="Arial"/>
          <w:color w:val="0F0E0C"/>
          <w:sz w:val="22"/>
          <w:szCs w:val="22"/>
        </w:rPr>
        <w:t xml:space="preserve">1.0</w:t>
      </w:r>
    </w:p>
    <w:p>
      <w:pPr>
        <w:spacing w:after="60"/>
      </w:pPr>
      <w:r>
        <w:rPr>
          <w:rFonts w:ascii="Arial" w:cs="Arial" w:eastAsia="Arial" w:hAnsi="Arial"/>
          <w:b/>
          <w:bCs/>
          <w:color w:val="6B6B6B"/>
          <w:sz w:val="22"/>
          <w:szCs w:val="22"/>
        </w:rPr>
        <w:t xml:space="preserve">Contact: </w:t>
      </w:r>
      <w:r>
        <w:rPr>
          <w:rFonts w:ascii="Arial" w:cs="Arial" w:eastAsia="Arial" w:hAnsi="Arial"/>
          <w:color w:val="0F0E0C"/>
          <w:sz w:val="22"/>
          <w:szCs w:val="22"/>
        </w:rPr>
        <w:t xml:space="preserve">privacy@folo.app</w:t>
      </w:r>
    </w:p>
    <w:p>
      <w:pPr>
        <w:pBdr>
          <w:bottom w:val="single" w:color="CCCCCC" w:sz="1" w:space="1"/>
        </w:pBdr>
        <w:spacing w:after="200" w:before="200"/>
      </w:pPr>
    </w:p>
    <w:p>
      <w:pPr>
        <w:spacing w:after="120"/>
      </w:pPr>
    </w:p>
    <w:p>
      <w:pPr>
        <w:pBdr>
          <w:left w:val="single" w:color="2D6A4F" w:sz="12" w:space="8"/>
        </w:pBdr>
        <w:spacing w:after="200" w:before="120"/>
        <w:ind w:left="720"/>
      </w:pPr>
      <w:r>
        <w:rPr>
          <w:rFonts w:ascii="Arial" w:cs="Arial" w:eastAsia="Arial" w:hAnsi="Arial"/>
          <w:b/>
          <w:bCs/>
          <w:color w:val="2D6A4F"/>
          <w:sz w:val="22"/>
          <w:szCs w:val="22"/>
        </w:rPr>
        <w:t xml:space="preserve">Important: </w:t>
      </w:r>
      <w:r>
        <w:rPr>
          <w:rFonts w:ascii="Georgia" w:cs="Georgia" w:eastAsia="Georgia" w:hAnsi="Georgia"/>
          <w:i/>
          <w:iCs/>
          <w:color w:val="0F0E0C"/>
          <w:sz w:val="22"/>
          <w:szCs w:val="22"/>
        </w:rPr>
        <w:t xml:space="preserve">Please read this Privacy Policy carefully. It explains how Folo collects, uses, protects, and shares information about you when you use our personal finance tracking application and related services.</w:t>
      </w:r>
    </w:p>
    <w:p>
      <w:pPr>
        <w:spacing w:after="120"/>
      </w:pPr>
    </w:p>
    <w:p>
      <w:pPr>
        <w:pStyle w:val="Heading1"/>
      </w:pPr>
      <w:r>
        <w:t xml:space="preserve">1. Introduction</w:t>
      </w:r>
    </w:p>
    <w:p>
      <w:pPr>
        <w:spacing w:after="160"/>
        <w:jc w:val="both"/>
      </w:pPr>
      <w:r>
        <w:rPr>
          <w:rFonts w:ascii="Georgia" w:cs="Georgia" w:eastAsia="Georgia" w:hAnsi="Georgia"/>
          <w:color w:val="0F0E0C"/>
          <w:sz w:val="24"/>
          <w:szCs w:val="24"/>
        </w:rPr>
        <w:t xml:space="preserve">Folo (“we,” “our,” or “us”) is committed to protecting your privacy and ensuring you have a positive experience when using our personal finance tracking application (the “App”). This Privacy Policy describes our practices regarding the collection, use, disclosure, and protection of information that applies to our services, and your choices about the collection and use of your information.</w:t>
      </w:r>
    </w:p>
    <w:p>
      <w:pPr>
        <w:spacing w:after="160"/>
        <w:jc w:val="both"/>
      </w:pPr>
      <w:r>
        <w:rPr>
          <w:rFonts w:ascii="Georgia" w:cs="Georgia" w:eastAsia="Georgia" w:hAnsi="Georgia"/>
          <w:color w:val="0F0E0C"/>
          <w:sz w:val="24"/>
          <w:szCs w:val="24"/>
        </w:rPr>
        <w:t xml:space="preserve">We understand that financial data is among the most sensitive personal information you have. Our approach to privacy is built on the principle that your financial data belongs to you, and we are merely stewards of that data for as long as you choose to use our services.</w:t>
      </w:r>
    </w:p>
    <w:p>
      <w:pPr>
        <w:spacing w:after="160"/>
        <w:jc w:val="both"/>
      </w:pPr>
      <w:r>
        <w:rPr>
          <w:rFonts w:ascii="Georgia" w:cs="Georgia" w:eastAsia="Georgia" w:hAnsi="Georgia"/>
          <w:color w:val="0F0E0C"/>
          <w:sz w:val="24"/>
          <w:szCs w:val="24"/>
        </w:rPr>
        <w:t xml:space="preserve">By accessing or using Folo, you acknowledge that you have read, understood, and agree to be bound by this Privacy Policy. If you do not agree with our policies and practices, do not use our services.</w:t>
      </w:r>
    </w:p>
    <w:p>
      <w:pPr>
        <w:spacing w:after="160"/>
        <w:jc w:val="both"/>
      </w:pPr>
      <w:r>
        <w:rPr>
          <w:rFonts w:ascii="Georgia" w:cs="Georgia" w:eastAsia="Georgia" w:hAnsi="Georgia"/>
          <w:color w:val="0F0E0C"/>
          <w:sz w:val="24"/>
          <w:szCs w:val="24"/>
        </w:rPr>
        <w:t xml:space="preserve">This Privacy Policy applies to all users of the Folo application, including visitors to our website (folo.app), registered account holders, and users of our mobile and desktop applications.</w:t>
      </w:r>
    </w:p>
    <w:p>
      <w:pPr>
        <w:spacing w:after="120"/>
      </w:pPr>
    </w:p>
    <w:p>
      <w:pPr>
        <w:pStyle w:val="Heading1"/>
      </w:pPr>
      <w:r>
        <w:t xml:space="preserve">2. Who We Are and How to Contact Us</w:t>
      </w:r>
    </w:p>
    <w:p>
      <w:pPr>
        <w:spacing w:after="160"/>
        <w:jc w:val="both"/>
      </w:pPr>
      <w:r>
        <w:rPr>
          <w:rFonts w:ascii="Georgia" w:cs="Georgia" w:eastAsia="Georgia" w:hAnsi="Georgia"/>
          <w:color w:val="0F0E0C"/>
          <w:sz w:val="24"/>
          <w:szCs w:val="24"/>
        </w:rPr>
        <w:t xml:space="preserve">Folo is a personal finance tracking tool. For the purposes of applicable data protection law, Folo is the “data controller” responsible for your personal data when we determine the purposes and means of processing it.</w:t>
      </w:r>
    </w:p>
    <w:p>
      <w:pPr>
        <w:pStyle w:val="Heading3"/>
      </w:pPr>
      <w:r>
        <w:t xml:space="preserve">2.1 Contact Information</w:t>
      </w:r>
    </w:p>
    <w:p>
      <w:pPr>
        <w:spacing w:after="160"/>
        <w:jc w:val="both"/>
      </w:pPr>
      <w:r>
        <w:rPr>
          <w:rFonts w:ascii="Georgia" w:cs="Georgia" w:eastAsia="Georgia" w:hAnsi="Georgia"/>
          <w:color w:val="0F0E0C"/>
          <w:sz w:val="24"/>
          <w:szCs w:val="24"/>
        </w:rPr>
        <w:t xml:space="preserve">If you have questions, concerns, or requests regarding this Privacy Policy or our data practices, you may contact us at:</w:t>
      </w:r>
    </w:p>
    <w:p>
      <w:pPr>
        <w:pStyle w:val="ListParagraph"/>
        <w:numPr>
          <w:ilvl w:val="0"/>
          <w:numId w:val="2"/>
        </w:numPr>
        <w:spacing w:after="80"/>
      </w:pPr>
      <w:r>
        <w:rPr>
          <w:rFonts w:ascii="Georgia" w:cs="Georgia" w:eastAsia="Georgia" w:hAnsi="Georgia"/>
          <w:b w:val="false"/>
          <w:bCs w:val="false"/>
          <w:color w:val="0F0E0C"/>
          <w:sz w:val="24"/>
          <w:szCs w:val="24"/>
        </w:rPr>
        <w:t xml:space="preserve">Email: privacy@folo.app</w:t>
      </w:r>
    </w:p>
    <w:p>
      <w:pPr>
        <w:pStyle w:val="ListParagraph"/>
        <w:numPr>
          <w:ilvl w:val="0"/>
          <w:numId w:val="2"/>
        </w:numPr>
        <w:spacing w:after="80"/>
      </w:pPr>
      <w:r>
        <w:rPr>
          <w:rFonts w:ascii="Georgia" w:cs="Georgia" w:eastAsia="Georgia" w:hAnsi="Georgia"/>
          <w:b w:val="false"/>
          <w:bCs w:val="false"/>
          <w:color w:val="0F0E0C"/>
          <w:sz w:val="24"/>
          <w:szCs w:val="24"/>
        </w:rPr>
        <w:t xml:space="preserve">General enquiries: hello@folo.app</w:t>
      </w:r>
    </w:p>
    <w:p>
      <w:pPr>
        <w:pStyle w:val="ListParagraph"/>
        <w:numPr>
          <w:ilvl w:val="0"/>
          <w:numId w:val="2"/>
        </w:numPr>
        <w:spacing w:after="80"/>
      </w:pPr>
      <w:r>
        <w:rPr>
          <w:rFonts w:ascii="Georgia" w:cs="Georgia" w:eastAsia="Georgia" w:hAnsi="Georgia"/>
          <w:b w:val="false"/>
          <w:bCs w:val="false"/>
          <w:color w:val="0F0E0C"/>
          <w:sz w:val="24"/>
          <w:szCs w:val="24"/>
        </w:rPr>
        <w:t xml:space="preserve">Website: https://folo.app/contact</w:t>
      </w:r>
    </w:p>
    <w:p>
      <w:pPr>
        <w:spacing w:after="120"/>
      </w:pPr>
    </w:p>
    <w:p>
      <w:pPr>
        <w:spacing w:after="160"/>
        <w:jc w:val="both"/>
      </w:pPr>
      <w:r>
        <w:rPr>
          <w:rFonts w:ascii="Georgia" w:cs="Georgia" w:eastAsia="Georgia" w:hAnsi="Georgia"/>
          <w:color w:val="0F0E0C"/>
          <w:sz w:val="24"/>
          <w:szCs w:val="24"/>
        </w:rPr>
        <w:t xml:space="preserve">We aim to respond to all privacy-related inquiries within five (5) business days. For data subject requests (such as access, deletion, or portability), we will respond within thirty (30) calendar days as required by applicable law.</w:t>
      </w:r>
    </w:p>
    <w:p>
      <w:pPr>
        <w:spacing w:after="120"/>
      </w:pPr>
    </w:p>
    <w:p>
      <w:pPr>
        <w:pStyle w:val="Heading1"/>
      </w:pPr>
      <w:r>
        <w:t xml:space="preserve">3. Information We Collect</w:t>
      </w:r>
    </w:p>
    <w:p>
      <w:pPr>
        <w:spacing w:after="160"/>
        <w:jc w:val="both"/>
      </w:pPr>
      <w:r>
        <w:rPr>
          <w:rFonts w:ascii="Georgia" w:cs="Georgia" w:eastAsia="Georgia" w:hAnsi="Georgia"/>
          <w:color w:val="0F0E0C"/>
          <w:sz w:val="24"/>
          <w:szCs w:val="24"/>
        </w:rPr>
        <w:t xml:space="preserve">We collect information in several ways: information you provide to us directly, information collected automatically when you use the App, and information we may receive from third parties where applicable. We apply a strict data minimisation principle — we collect only what is necessary for the operation of the service.</w:t>
      </w:r>
    </w:p>
    <w:p>
      <w:pPr>
        <w:pStyle w:val="Heading2"/>
      </w:pPr>
      <w:r>
        <w:t xml:space="preserve">3.1 Information You Provide to Us</w:t>
      </w:r>
    </w:p>
    <w:p>
      <w:pPr>
        <w:pStyle w:val="Heading3"/>
      </w:pPr>
      <w:r>
        <w:t xml:space="preserve">3.1.1 Account Registration Information</w:t>
      </w:r>
    </w:p>
    <w:p>
      <w:pPr>
        <w:spacing w:after="160"/>
        <w:jc w:val="both"/>
      </w:pPr>
      <w:r>
        <w:rPr>
          <w:rFonts w:ascii="Georgia" w:cs="Georgia" w:eastAsia="Georgia" w:hAnsi="Georgia"/>
          <w:color w:val="0F0E0C"/>
          <w:sz w:val="24"/>
          <w:szCs w:val="24"/>
        </w:rPr>
        <w:t xml:space="preserve">When you create a Folo account, we collect:</w:t>
      </w:r>
    </w:p>
    <w:p>
      <w:pPr>
        <w:pStyle w:val="ListParagraph"/>
        <w:numPr>
          <w:ilvl w:val="0"/>
          <w:numId w:val="2"/>
        </w:numPr>
        <w:spacing w:after="80"/>
      </w:pPr>
      <w:r>
        <w:rPr>
          <w:rFonts w:ascii="Georgia" w:cs="Georgia" w:eastAsia="Georgia" w:hAnsi="Georgia"/>
          <w:b w:val="false"/>
          <w:bCs w:val="false"/>
          <w:color w:val="0F0E0C"/>
          <w:sz w:val="24"/>
          <w:szCs w:val="24"/>
        </w:rPr>
        <w:t xml:space="preserve">Full name or display name</w:t>
      </w:r>
    </w:p>
    <w:p>
      <w:pPr>
        <w:pStyle w:val="ListParagraph"/>
        <w:numPr>
          <w:ilvl w:val="0"/>
          <w:numId w:val="2"/>
        </w:numPr>
        <w:spacing w:after="80"/>
      </w:pPr>
      <w:r>
        <w:rPr>
          <w:rFonts w:ascii="Georgia" w:cs="Georgia" w:eastAsia="Georgia" w:hAnsi="Georgia"/>
          <w:b w:val="false"/>
          <w:bCs w:val="false"/>
          <w:color w:val="0F0E0C"/>
          <w:sz w:val="24"/>
          <w:szCs w:val="24"/>
        </w:rPr>
        <w:t xml:space="preserve">Email address</w:t>
      </w:r>
    </w:p>
    <w:p>
      <w:pPr>
        <w:pStyle w:val="ListParagraph"/>
        <w:numPr>
          <w:ilvl w:val="0"/>
          <w:numId w:val="2"/>
        </w:numPr>
        <w:spacing w:after="80"/>
      </w:pPr>
      <w:r>
        <w:rPr>
          <w:rFonts w:ascii="Georgia" w:cs="Georgia" w:eastAsia="Georgia" w:hAnsi="Georgia"/>
          <w:b w:val="false"/>
          <w:bCs w:val="false"/>
          <w:color w:val="0F0E0C"/>
          <w:sz w:val="24"/>
          <w:szCs w:val="24"/>
        </w:rPr>
        <w:t xml:space="preserve">Password (stored as a securely hashed value; we never store your plaintext password)</w:t>
      </w:r>
    </w:p>
    <w:p>
      <w:pPr>
        <w:pStyle w:val="ListParagraph"/>
        <w:numPr>
          <w:ilvl w:val="0"/>
          <w:numId w:val="2"/>
        </w:numPr>
        <w:spacing w:after="80"/>
      </w:pPr>
      <w:r>
        <w:rPr>
          <w:rFonts w:ascii="Georgia" w:cs="Georgia" w:eastAsia="Georgia" w:hAnsi="Georgia"/>
          <w:b w:val="false"/>
          <w:bCs w:val="false"/>
          <w:color w:val="0F0E0C"/>
          <w:sz w:val="24"/>
          <w:szCs w:val="24"/>
        </w:rPr>
        <w:t xml:space="preserve">Currency preference</w:t>
      </w:r>
    </w:p>
    <w:p>
      <w:pPr>
        <w:pStyle w:val="ListParagraph"/>
        <w:numPr>
          <w:ilvl w:val="0"/>
          <w:numId w:val="2"/>
        </w:numPr>
        <w:spacing w:after="80"/>
      </w:pPr>
      <w:r>
        <w:rPr>
          <w:rFonts w:ascii="Georgia" w:cs="Georgia" w:eastAsia="Georgia" w:hAnsi="Georgia"/>
          <w:b w:val="false"/>
          <w:bCs w:val="false"/>
          <w:color w:val="0F0E0C"/>
          <w:sz w:val="24"/>
          <w:szCs w:val="24"/>
        </w:rPr>
        <w:t xml:space="preserve">Optional profile information you choose to provide</w:t>
      </w:r>
    </w:p>
    <w:p>
      <w:pPr>
        <w:pStyle w:val="Heading3"/>
      </w:pPr>
      <w:r>
        <w:t xml:space="preserve">3.1.2 Financial Data</w:t>
      </w:r>
    </w:p>
    <w:p>
      <w:pPr>
        <w:spacing w:after="160"/>
        <w:jc w:val="both"/>
      </w:pPr>
      <w:r>
        <w:rPr>
          <w:rFonts w:ascii="Georgia" w:cs="Georgia" w:eastAsia="Georgia" w:hAnsi="Georgia"/>
          <w:color w:val="0F0E0C"/>
          <w:sz w:val="24"/>
          <w:szCs w:val="24"/>
        </w:rPr>
        <w:t xml:space="preserve">The core purpose of Folo is to help you track your personal finances. This includes:</w:t>
      </w:r>
    </w:p>
    <w:p>
      <w:pPr>
        <w:pStyle w:val="ListParagraph"/>
        <w:numPr>
          <w:ilvl w:val="0"/>
          <w:numId w:val="2"/>
        </w:numPr>
        <w:spacing w:after="80"/>
      </w:pPr>
      <w:r>
        <w:rPr>
          <w:rFonts w:ascii="Georgia" w:cs="Georgia" w:eastAsia="Georgia" w:hAnsi="Georgia"/>
          <w:b w:val="false"/>
          <w:bCs w:val="false"/>
          <w:color w:val="0F0E0C"/>
          <w:sz w:val="24"/>
          <w:szCs w:val="24"/>
        </w:rPr>
        <w:t xml:space="preserve">Account information: names, types, and balances of financial accounts you manually enter (e.g., checking accounts, savings accounts, credit cards, cash accounts)</w:t>
      </w:r>
    </w:p>
    <w:p>
      <w:pPr>
        <w:pStyle w:val="ListParagraph"/>
        <w:numPr>
          <w:ilvl w:val="0"/>
          <w:numId w:val="2"/>
        </w:numPr>
        <w:spacing w:after="80"/>
      </w:pPr>
      <w:r>
        <w:rPr>
          <w:rFonts w:ascii="Georgia" w:cs="Georgia" w:eastAsia="Georgia" w:hAnsi="Georgia"/>
          <w:b w:val="false"/>
          <w:bCs w:val="false"/>
          <w:color w:val="0F0E0C"/>
          <w:sz w:val="24"/>
          <w:szCs w:val="24"/>
        </w:rPr>
        <w:t xml:space="preserve">Transaction records: descriptions, amounts, dates, categories, and account associations for transactions you manually record</w:t>
      </w:r>
    </w:p>
    <w:p>
      <w:pPr>
        <w:pStyle w:val="ListParagraph"/>
        <w:numPr>
          <w:ilvl w:val="0"/>
          <w:numId w:val="2"/>
        </w:numPr>
        <w:spacing w:after="80"/>
      </w:pPr>
      <w:r>
        <w:rPr>
          <w:rFonts w:ascii="Georgia" w:cs="Georgia" w:eastAsia="Georgia" w:hAnsi="Georgia"/>
          <w:b w:val="false"/>
          <w:bCs w:val="false"/>
          <w:color w:val="0F0E0C"/>
          <w:sz w:val="24"/>
          <w:szCs w:val="24"/>
        </w:rPr>
        <w:t xml:space="preserve">Budget information: budget categories, spending limits, and periods you create</w:t>
      </w:r>
    </w:p>
    <w:p>
      <w:pPr>
        <w:pStyle w:val="ListParagraph"/>
        <w:numPr>
          <w:ilvl w:val="0"/>
          <w:numId w:val="2"/>
        </w:numPr>
        <w:spacing w:after="80"/>
      </w:pPr>
      <w:r>
        <w:rPr>
          <w:rFonts w:ascii="Georgia" w:cs="Georgia" w:eastAsia="Georgia" w:hAnsi="Georgia"/>
          <w:b w:val="false"/>
          <w:bCs w:val="false"/>
          <w:color w:val="0F0E0C"/>
          <w:sz w:val="24"/>
          <w:szCs w:val="24"/>
        </w:rPr>
        <w:t xml:space="preserve">Financial notes and tags you attach to records</w:t>
      </w:r>
    </w:p>
    <w:p>
      <w:pPr>
        <w:pBdr>
          <w:left w:val="single" w:color="2D6A4F" w:sz="12" w:space="8"/>
        </w:pBdr>
        <w:spacing w:after="200" w:before="120"/>
        <w:ind w:left="720"/>
      </w:pPr>
      <w:r>
        <w:rPr>
          <w:rFonts w:ascii="Arial" w:cs="Arial" w:eastAsia="Arial" w:hAnsi="Arial"/>
          <w:b/>
          <w:bCs/>
          <w:color w:val="2D6A4F"/>
          <w:sz w:val="22"/>
          <w:szCs w:val="22"/>
        </w:rPr>
        <w:t xml:space="preserve">Key distinction: </w:t>
      </w:r>
      <w:r>
        <w:rPr>
          <w:rFonts w:ascii="Georgia" w:cs="Georgia" w:eastAsia="Georgia" w:hAnsi="Georgia"/>
          <w:i/>
          <w:iCs/>
          <w:color w:val="0F0E0C"/>
          <w:sz w:val="22"/>
          <w:szCs w:val="22"/>
        </w:rPr>
        <w:t xml:space="preserve">Folo is a manual-entry finance tracker. We do not connect to, access, or import data from your bank, financial institution, brokerage, or any other financial provider unless you explicitly initiate such a connection through a third-party integration you have chosen to enable.</w:t>
      </w:r>
    </w:p>
    <w:p>
      <w:pPr>
        <w:pStyle w:val="Heading3"/>
      </w:pPr>
      <w:r>
        <w:t xml:space="preserve">3.1.3 Communications</w:t>
      </w:r>
    </w:p>
    <w:p>
      <w:pPr>
        <w:spacing w:after="160"/>
        <w:jc w:val="both"/>
      </w:pPr>
      <w:r>
        <w:rPr>
          <w:rFonts w:ascii="Georgia" w:cs="Georgia" w:eastAsia="Georgia" w:hAnsi="Georgia"/>
          <w:color w:val="0F0E0C"/>
          <w:sz w:val="24"/>
          <w:szCs w:val="24"/>
        </w:rPr>
        <w:t xml:space="preserve">If you contact us for support, provide feedback, or communicate with us through any channel, we collect:</w:t>
      </w:r>
    </w:p>
    <w:p>
      <w:pPr>
        <w:pStyle w:val="ListParagraph"/>
        <w:numPr>
          <w:ilvl w:val="0"/>
          <w:numId w:val="2"/>
        </w:numPr>
        <w:spacing w:after="80"/>
      </w:pPr>
      <w:r>
        <w:rPr>
          <w:rFonts w:ascii="Georgia" w:cs="Georgia" w:eastAsia="Georgia" w:hAnsi="Georgia"/>
          <w:b w:val="false"/>
          <w:bCs w:val="false"/>
          <w:color w:val="0F0E0C"/>
          <w:sz w:val="24"/>
          <w:szCs w:val="24"/>
        </w:rPr>
        <w:t xml:space="preserve">The content of your messages</w:t>
      </w:r>
    </w:p>
    <w:p>
      <w:pPr>
        <w:pStyle w:val="ListParagraph"/>
        <w:numPr>
          <w:ilvl w:val="0"/>
          <w:numId w:val="2"/>
        </w:numPr>
        <w:spacing w:after="80"/>
      </w:pPr>
      <w:r>
        <w:rPr>
          <w:rFonts w:ascii="Georgia" w:cs="Georgia" w:eastAsia="Georgia" w:hAnsi="Georgia"/>
          <w:b w:val="false"/>
          <w:bCs w:val="false"/>
          <w:color w:val="0F0E0C"/>
          <w:sz w:val="24"/>
          <w:szCs w:val="24"/>
        </w:rPr>
        <w:t xml:space="preserve">Your contact details as provided</w:t>
      </w:r>
    </w:p>
    <w:p>
      <w:pPr>
        <w:pStyle w:val="ListParagraph"/>
        <w:numPr>
          <w:ilvl w:val="0"/>
          <w:numId w:val="2"/>
        </w:numPr>
        <w:spacing w:after="80"/>
      </w:pPr>
      <w:r>
        <w:rPr>
          <w:rFonts w:ascii="Georgia" w:cs="Georgia" w:eastAsia="Georgia" w:hAnsi="Georgia"/>
          <w:b w:val="false"/>
          <w:bCs w:val="false"/>
          <w:color w:val="0F0E0C"/>
          <w:sz w:val="24"/>
          <w:szCs w:val="24"/>
        </w:rPr>
        <w:t xml:space="preserve">Any attachments or screenshots you choose to share</w:t>
      </w:r>
    </w:p>
    <w:p>
      <w:pPr>
        <w:pStyle w:val="ListParagraph"/>
        <w:numPr>
          <w:ilvl w:val="0"/>
          <w:numId w:val="2"/>
        </w:numPr>
        <w:spacing w:after="80"/>
      </w:pPr>
      <w:r>
        <w:rPr>
          <w:rFonts w:ascii="Georgia" w:cs="Georgia" w:eastAsia="Georgia" w:hAnsi="Georgia"/>
          <w:b w:val="false"/>
          <w:bCs w:val="false"/>
          <w:color w:val="0F0E0C"/>
          <w:sz w:val="24"/>
          <w:szCs w:val="24"/>
        </w:rPr>
        <w:t xml:space="preserve">Records of correspondence for quality and legal purposes</w:t>
      </w:r>
    </w:p>
    <w:p>
      <w:pPr>
        <w:pStyle w:val="Heading2"/>
      </w:pPr>
      <w:r>
        <w:t xml:space="preserve">3.2 Information Collected Automatically</w:t>
      </w:r>
    </w:p>
    <w:p>
      <w:pPr>
        <w:spacing w:after="160"/>
        <w:jc w:val="both"/>
      </w:pPr>
      <w:r>
        <w:rPr>
          <w:rFonts w:ascii="Georgia" w:cs="Georgia" w:eastAsia="Georgia" w:hAnsi="Georgia"/>
          <w:color w:val="0F0E0C"/>
          <w:sz w:val="24"/>
          <w:szCs w:val="24"/>
        </w:rPr>
        <w:t xml:space="preserve">When you use the App, we may automatically collect certain technical and usage information, including:</w:t>
      </w:r>
    </w:p>
    <w:p>
      <w:pPr>
        <w:pStyle w:val="Heading3"/>
      </w:pPr>
      <w:r>
        <w:t xml:space="preserve">3.2.1 Device and Technical Information</w:t>
      </w:r>
    </w:p>
    <w:p>
      <w:pPr>
        <w:pStyle w:val="ListParagraph"/>
        <w:numPr>
          <w:ilvl w:val="0"/>
          <w:numId w:val="2"/>
        </w:numPr>
        <w:spacing w:after="80"/>
      </w:pPr>
      <w:r>
        <w:rPr>
          <w:rFonts w:ascii="Georgia" w:cs="Georgia" w:eastAsia="Georgia" w:hAnsi="Georgia"/>
          <w:b w:val="false"/>
          <w:bCs w:val="false"/>
          <w:color w:val="0F0E0C"/>
          <w:sz w:val="24"/>
          <w:szCs w:val="24"/>
        </w:rPr>
        <w:t xml:space="preserve">Device type, model, and operating system version</w:t>
      </w:r>
    </w:p>
    <w:p>
      <w:pPr>
        <w:pStyle w:val="ListParagraph"/>
        <w:numPr>
          <w:ilvl w:val="0"/>
          <w:numId w:val="2"/>
        </w:numPr>
        <w:spacing w:after="80"/>
      </w:pPr>
      <w:r>
        <w:rPr>
          <w:rFonts w:ascii="Georgia" w:cs="Georgia" w:eastAsia="Georgia" w:hAnsi="Georgia"/>
          <w:b w:val="false"/>
          <w:bCs w:val="false"/>
          <w:color w:val="0F0E0C"/>
          <w:sz w:val="24"/>
          <w:szCs w:val="24"/>
        </w:rPr>
        <w:t xml:space="preserve">Browser type and version (for web application users)</w:t>
      </w:r>
    </w:p>
    <w:p>
      <w:pPr>
        <w:pStyle w:val="ListParagraph"/>
        <w:numPr>
          <w:ilvl w:val="0"/>
          <w:numId w:val="2"/>
        </w:numPr>
        <w:spacing w:after="80"/>
      </w:pPr>
      <w:r>
        <w:rPr>
          <w:rFonts w:ascii="Georgia" w:cs="Georgia" w:eastAsia="Georgia" w:hAnsi="Georgia"/>
          <w:b w:val="false"/>
          <w:bCs w:val="false"/>
          <w:color w:val="0F0E0C"/>
          <w:sz w:val="24"/>
          <w:szCs w:val="24"/>
        </w:rPr>
        <w:t xml:space="preserve">App version and build number</w:t>
      </w:r>
    </w:p>
    <w:p>
      <w:pPr>
        <w:pStyle w:val="ListParagraph"/>
        <w:numPr>
          <w:ilvl w:val="0"/>
          <w:numId w:val="2"/>
        </w:numPr>
        <w:spacing w:after="80"/>
      </w:pPr>
      <w:r>
        <w:rPr>
          <w:rFonts w:ascii="Georgia" w:cs="Georgia" w:eastAsia="Georgia" w:hAnsi="Georgia"/>
          <w:b w:val="false"/>
          <w:bCs w:val="false"/>
          <w:color w:val="0F0E0C"/>
          <w:sz w:val="24"/>
          <w:szCs w:val="24"/>
        </w:rPr>
        <w:t xml:space="preserve">Device identifiers (where permitted by platform policies)</w:t>
      </w:r>
    </w:p>
    <w:p>
      <w:pPr>
        <w:pStyle w:val="ListParagraph"/>
        <w:numPr>
          <w:ilvl w:val="0"/>
          <w:numId w:val="2"/>
        </w:numPr>
        <w:spacing w:after="80"/>
      </w:pPr>
      <w:r>
        <w:rPr>
          <w:rFonts w:ascii="Georgia" w:cs="Georgia" w:eastAsia="Georgia" w:hAnsi="Georgia"/>
          <w:b w:val="false"/>
          <w:bCs w:val="false"/>
          <w:color w:val="0F0E0C"/>
          <w:sz w:val="24"/>
          <w:szCs w:val="24"/>
        </w:rPr>
        <w:t xml:space="preserve">IP address (used for security, fraud detection, and approximate geolocation for compliance purposes)</w:t>
      </w:r>
    </w:p>
    <w:p>
      <w:pPr>
        <w:pStyle w:val="ListParagraph"/>
        <w:numPr>
          <w:ilvl w:val="0"/>
          <w:numId w:val="2"/>
        </w:numPr>
        <w:spacing w:after="80"/>
      </w:pPr>
      <w:r>
        <w:rPr>
          <w:rFonts w:ascii="Georgia" w:cs="Georgia" w:eastAsia="Georgia" w:hAnsi="Georgia"/>
          <w:b w:val="false"/>
          <w:bCs w:val="false"/>
          <w:color w:val="0F0E0C"/>
          <w:sz w:val="24"/>
          <w:szCs w:val="24"/>
        </w:rPr>
        <w:t xml:space="preserve">Time zone setting</w:t>
      </w:r>
    </w:p>
    <w:p>
      <w:pPr>
        <w:pStyle w:val="Heading3"/>
      </w:pPr>
      <w:r>
        <w:t xml:space="preserve">3.2.2 Usage Data</w:t>
      </w:r>
    </w:p>
    <w:p>
      <w:pPr>
        <w:pStyle w:val="ListParagraph"/>
        <w:numPr>
          <w:ilvl w:val="0"/>
          <w:numId w:val="2"/>
        </w:numPr>
        <w:spacing w:after="80"/>
      </w:pPr>
      <w:r>
        <w:rPr>
          <w:rFonts w:ascii="Georgia" w:cs="Georgia" w:eastAsia="Georgia" w:hAnsi="Georgia"/>
          <w:b w:val="false"/>
          <w:bCs w:val="false"/>
          <w:color w:val="0F0E0C"/>
          <w:sz w:val="24"/>
          <w:szCs w:val="24"/>
        </w:rPr>
        <w:t xml:space="preserve">Features you access and interactions you perform within the App</w:t>
      </w:r>
    </w:p>
    <w:p>
      <w:pPr>
        <w:pStyle w:val="ListParagraph"/>
        <w:numPr>
          <w:ilvl w:val="0"/>
          <w:numId w:val="2"/>
        </w:numPr>
        <w:spacing w:after="80"/>
      </w:pPr>
      <w:r>
        <w:rPr>
          <w:rFonts w:ascii="Georgia" w:cs="Georgia" w:eastAsia="Georgia" w:hAnsi="Georgia"/>
          <w:b w:val="false"/>
          <w:bCs w:val="false"/>
          <w:color w:val="0F0E0C"/>
          <w:sz w:val="24"/>
          <w:szCs w:val="24"/>
        </w:rPr>
        <w:t xml:space="preserve">Pages or screens viewed and time spent</w:t>
      </w:r>
    </w:p>
    <w:p>
      <w:pPr>
        <w:pStyle w:val="ListParagraph"/>
        <w:numPr>
          <w:ilvl w:val="0"/>
          <w:numId w:val="2"/>
        </w:numPr>
        <w:spacing w:after="80"/>
      </w:pPr>
      <w:r>
        <w:rPr>
          <w:rFonts w:ascii="Georgia" w:cs="Georgia" w:eastAsia="Georgia" w:hAnsi="Georgia"/>
          <w:b w:val="false"/>
          <w:bCs w:val="false"/>
          <w:color w:val="0F0E0C"/>
          <w:sz w:val="24"/>
          <w:szCs w:val="24"/>
        </w:rPr>
        <w:t xml:space="preserve">Error logs and crash reports</w:t>
      </w:r>
    </w:p>
    <w:p>
      <w:pPr>
        <w:pStyle w:val="ListParagraph"/>
        <w:numPr>
          <w:ilvl w:val="0"/>
          <w:numId w:val="2"/>
        </w:numPr>
        <w:spacing w:after="80"/>
      </w:pPr>
      <w:r>
        <w:rPr>
          <w:rFonts w:ascii="Georgia" w:cs="Georgia" w:eastAsia="Georgia" w:hAnsi="Georgia"/>
          <w:b w:val="false"/>
          <w:bCs w:val="false"/>
          <w:color w:val="0F0E0C"/>
          <w:sz w:val="24"/>
          <w:szCs w:val="24"/>
        </w:rPr>
        <w:t xml:space="preserve">Performance metrics</w:t>
      </w:r>
    </w:p>
    <w:p>
      <w:pPr>
        <w:pStyle w:val="ListParagraph"/>
        <w:numPr>
          <w:ilvl w:val="0"/>
          <w:numId w:val="2"/>
        </w:numPr>
        <w:spacing w:after="80"/>
      </w:pPr>
      <w:r>
        <w:rPr>
          <w:rFonts w:ascii="Georgia" w:cs="Georgia" w:eastAsia="Georgia" w:hAnsi="Georgia"/>
          <w:b w:val="false"/>
          <w:bCs w:val="false"/>
          <w:color w:val="0F0E0C"/>
          <w:sz w:val="24"/>
          <w:szCs w:val="24"/>
        </w:rPr>
        <w:t xml:space="preserve">Search queries within the App</w:t>
      </w:r>
    </w:p>
    <w:p>
      <w:pPr>
        <w:pStyle w:val="ListParagraph"/>
        <w:numPr>
          <w:ilvl w:val="0"/>
          <w:numId w:val="2"/>
        </w:numPr>
        <w:spacing w:after="80"/>
      </w:pPr>
      <w:r>
        <w:rPr>
          <w:rFonts w:ascii="Georgia" w:cs="Georgia" w:eastAsia="Georgia" w:hAnsi="Georgia"/>
          <w:b w:val="false"/>
          <w:bCs w:val="false"/>
          <w:color w:val="0F0E0C"/>
          <w:sz w:val="24"/>
          <w:szCs w:val="24"/>
        </w:rPr>
        <w:t xml:space="preserve">Session duration and frequency of use</w:t>
      </w:r>
    </w:p>
    <w:p>
      <w:pPr>
        <w:pStyle w:val="Heading3"/>
      </w:pPr>
      <w:r>
        <w:t xml:space="preserve">3.2.3 Cookies and Similar Technologies</w:t>
      </w:r>
    </w:p>
    <w:p>
      <w:pPr>
        <w:spacing w:after="160"/>
        <w:jc w:val="both"/>
      </w:pPr>
      <w:r>
        <w:rPr>
          <w:rFonts w:ascii="Georgia" w:cs="Georgia" w:eastAsia="Georgia" w:hAnsi="Georgia"/>
          <w:color w:val="0F0E0C"/>
          <w:sz w:val="24"/>
          <w:szCs w:val="24"/>
        </w:rPr>
        <w:t xml:space="preserve">We use cookies and similar tracking technologies to operate and improve our services. The types of cookies we use include:</w:t>
      </w:r>
    </w:p>
    <w:p>
      <w:pPr>
        <w:pStyle w:val="ListParagraph"/>
        <w:numPr>
          <w:ilvl w:val="0"/>
          <w:numId w:val="2"/>
        </w:numPr>
        <w:spacing w:after="80"/>
      </w:pPr>
      <w:r>
        <w:rPr>
          <w:rFonts w:ascii="Georgia" w:cs="Georgia" w:eastAsia="Georgia" w:hAnsi="Georgia"/>
          <w:b w:val="false"/>
          <w:bCs w:val="false"/>
          <w:color w:val="0F0E0C"/>
          <w:sz w:val="24"/>
          <w:szCs w:val="24"/>
        </w:rPr>
        <w:t xml:space="preserve">Strictly necessary cookies: required for the App to function (e.g., session management, authentication tokens). These cannot be disabled.</w:t>
      </w:r>
    </w:p>
    <w:p>
      <w:pPr>
        <w:pStyle w:val="ListParagraph"/>
        <w:numPr>
          <w:ilvl w:val="0"/>
          <w:numId w:val="2"/>
        </w:numPr>
        <w:spacing w:after="80"/>
      </w:pPr>
      <w:r>
        <w:rPr>
          <w:rFonts w:ascii="Georgia" w:cs="Georgia" w:eastAsia="Georgia" w:hAnsi="Georgia"/>
          <w:b w:val="false"/>
          <w:bCs w:val="false"/>
          <w:color w:val="0F0E0C"/>
          <w:sz w:val="24"/>
          <w:szCs w:val="24"/>
        </w:rPr>
        <w:t xml:space="preserve">Functional cookies: remember your preferences such as language, currency, and display settings.</w:t>
      </w:r>
    </w:p>
    <w:p>
      <w:pPr>
        <w:pStyle w:val="ListParagraph"/>
        <w:numPr>
          <w:ilvl w:val="0"/>
          <w:numId w:val="2"/>
        </w:numPr>
        <w:spacing w:after="80"/>
      </w:pPr>
      <w:r>
        <w:rPr>
          <w:rFonts w:ascii="Georgia" w:cs="Georgia" w:eastAsia="Georgia" w:hAnsi="Georgia"/>
          <w:b w:val="false"/>
          <w:bCs w:val="false"/>
          <w:color w:val="0F0E0C"/>
          <w:sz w:val="24"/>
          <w:szCs w:val="24"/>
        </w:rPr>
        <w:t xml:space="preserve">Analytics cookies: help us understand how users interact with the App so we can improve it. These are anonymised where possible.</w:t>
      </w:r>
    </w:p>
    <w:p>
      <w:pPr>
        <w:pStyle w:val="ListParagraph"/>
        <w:numPr>
          <w:ilvl w:val="0"/>
          <w:numId w:val="2"/>
        </w:numPr>
        <w:spacing w:after="80"/>
      </w:pPr>
      <w:r>
        <w:rPr>
          <w:rFonts w:ascii="Georgia" w:cs="Georgia" w:eastAsia="Georgia" w:hAnsi="Georgia"/>
          <w:b w:val="false"/>
          <w:bCs w:val="false"/>
          <w:color w:val="0F0E0C"/>
          <w:sz w:val="24"/>
          <w:szCs w:val="24"/>
        </w:rPr>
        <w:t xml:space="preserve">Security cookies: help us detect fraud and protect your account.</w:t>
      </w:r>
    </w:p>
    <w:p>
      <w:pPr>
        <w:spacing w:after="160"/>
        <w:jc w:val="both"/>
      </w:pPr>
      <w:r>
        <w:rPr>
          <w:rFonts w:ascii="Georgia" w:cs="Georgia" w:eastAsia="Georgia" w:hAnsi="Georgia"/>
          <w:color w:val="0F0E0C"/>
          <w:sz w:val="24"/>
          <w:szCs w:val="24"/>
        </w:rPr>
        <w:t xml:space="preserve">You can manage cookie preferences through your browser settings. Disabling certain cookies may affect App functionality.</w:t>
      </w:r>
    </w:p>
    <w:p>
      <w:pPr>
        <w:pStyle w:val="Heading2"/>
      </w:pPr>
      <w:r>
        <w:t xml:space="preserve">3.3 Information from Third Parties</w:t>
      </w:r>
    </w:p>
    <w:p>
      <w:pPr>
        <w:spacing w:after="160"/>
        <w:jc w:val="both"/>
      </w:pPr>
      <w:r>
        <w:rPr>
          <w:rFonts w:ascii="Georgia" w:cs="Georgia" w:eastAsia="Georgia" w:hAnsi="Georgia"/>
          <w:color w:val="0F0E0C"/>
          <w:sz w:val="24"/>
          <w:szCs w:val="24"/>
        </w:rPr>
        <w:t xml:space="preserve">We may receive information about you from third parties in limited circumstances:</w:t>
      </w:r>
    </w:p>
    <w:p>
      <w:pPr>
        <w:pStyle w:val="ListParagraph"/>
        <w:numPr>
          <w:ilvl w:val="0"/>
          <w:numId w:val="2"/>
        </w:numPr>
        <w:spacing w:after="80"/>
      </w:pPr>
      <w:r>
        <w:rPr>
          <w:rFonts w:ascii="Georgia" w:cs="Georgia" w:eastAsia="Georgia" w:hAnsi="Georgia"/>
          <w:b w:val="false"/>
          <w:bCs w:val="false"/>
          <w:color w:val="0F0E0C"/>
          <w:sz w:val="24"/>
          <w:szCs w:val="24"/>
        </w:rPr>
        <w:t xml:space="preserve">Authentication providers: if you choose to sign in using a third-party service (e.g., Google), we receive your name and email address from that provider</w:t>
      </w:r>
    </w:p>
    <w:p>
      <w:pPr>
        <w:pStyle w:val="ListParagraph"/>
        <w:numPr>
          <w:ilvl w:val="0"/>
          <w:numId w:val="2"/>
        </w:numPr>
        <w:spacing w:after="80"/>
      </w:pPr>
      <w:r>
        <w:rPr>
          <w:rFonts w:ascii="Georgia" w:cs="Georgia" w:eastAsia="Georgia" w:hAnsi="Georgia"/>
          <w:b w:val="false"/>
          <w:bCs w:val="false"/>
          <w:color w:val="0F0E0C"/>
          <w:sz w:val="24"/>
          <w:szCs w:val="24"/>
        </w:rPr>
        <w:t xml:space="preserve">Payment processors: limited transactional information if you subscribe to a paid plan</w:t>
      </w:r>
    </w:p>
    <w:p>
      <w:pPr>
        <w:pStyle w:val="ListParagraph"/>
        <w:numPr>
          <w:ilvl w:val="0"/>
          <w:numId w:val="2"/>
        </w:numPr>
        <w:spacing w:after="80"/>
      </w:pPr>
      <w:r>
        <w:rPr>
          <w:rFonts w:ascii="Georgia" w:cs="Georgia" w:eastAsia="Georgia" w:hAnsi="Georgia"/>
          <w:b w:val="false"/>
          <w:bCs w:val="false"/>
          <w:color w:val="0F0E0C"/>
          <w:sz w:val="24"/>
          <w:szCs w:val="24"/>
        </w:rPr>
        <w:t xml:space="preserve">Security services: threat intelligence data to help protect your account</w:t>
      </w:r>
    </w:p>
    <w:p>
      <w:pPr>
        <w:spacing w:after="120"/>
      </w:pPr>
    </w:p>
    <w:p>
      <w:pPr>
        <w:pStyle w:val="Heading1"/>
      </w:pPr>
      <w:r>
        <w:t xml:space="preserve">4. How We Use Your Information</w:t>
      </w:r>
    </w:p>
    <w:p>
      <w:pPr>
        <w:spacing w:after="160"/>
        <w:jc w:val="both"/>
      </w:pPr>
      <w:r>
        <w:rPr>
          <w:rFonts w:ascii="Georgia" w:cs="Georgia" w:eastAsia="Georgia" w:hAnsi="Georgia"/>
          <w:color w:val="0F0E0C"/>
          <w:sz w:val="24"/>
          <w:szCs w:val="24"/>
        </w:rPr>
        <w:t xml:space="preserve">We use the information we collect for specific, legitimate purposes. We do not use your financial data for advertising, sell it to data brokers, or use it for any purpose other than operating and improving the service you have signed up for.</w:t>
      </w:r>
    </w:p>
    <w:p>
      <w:pPr>
        <w:pStyle w:val="Heading2"/>
      </w:pPr>
      <w:r>
        <w:t xml:space="preserve">4.1 Providing and Operating the Service</w:t>
      </w:r>
    </w:p>
    <w:p>
      <w:pPr>
        <w:spacing w:after="160"/>
        <w:jc w:val="both"/>
      </w:pPr>
      <w:r>
        <w:rPr>
          <w:rFonts w:ascii="Georgia" w:cs="Georgia" w:eastAsia="Georgia" w:hAnsi="Georgia"/>
          <w:color w:val="0F0E0C"/>
          <w:sz w:val="24"/>
          <w:szCs w:val="24"/>
        </w:rPr>
        <w:t xml:space="preserve">The primary use of your information is to provide you with the Folo finance tracking service. This includes:</w:t>
      </w:r>
    </w:p>
    <w:p>
      <w:pPr>
        <w:pStyle w:val="ListParagraph"/>
        <w:numPr>
          <w:ilvl w:val="0"/>
          <w:numId w:val="2"/>
        </w:numPr>
        <w:spacing w:after="80"/>
      </w:pPr>
      <w:r>
        <w:rPr>
          <w:rFonts w:ascii="Georgia" w:cs="Georgia" w:eastAsia="Georgia" w:hAnsi="Georgia"/>
          <w:b w:val="false"/>
          <w:bCs w:val="false"/>
          <w:color w:val="0F0E0C"/>
          <w:sz w:val="24"/>
          <w:szCs w:val="24"/>
        </w:rPr>
        <w:t xml:space="preserve">Creating and maintaining your account</w:t>
      </w:r>
    </w:p>
    <w:p>
      <w:pPr>
        <w:pStyle w:val="ListParagraph"/>
        <w:numPr>
          <w:ilvl w:val="0"/>
          <w:numId w:val="2"/>
        </w:numPr>
        <w:spacing w:after="80"/>
      </w:pPr>
      <w:r>
        <w:rPr>
          <w:rFonts w:ascii="Georgia" w:cs="Georgia" w:eastAsia="Georgia" w:hAnsi="Georgia"/>
          <w:b w:val="false"/>
          <w:bCs w:val="false"/>
          <w:color w:val="0F0E0C"/>
          <w:sz w:val="24"/>
          <w:szCs w:val="24"/>
        </w:rPr>
        <w:t xml:space="preserve">Storing, displaying, and processing your financial records</w:t>
      </w:r>
    </w:p>
    <w:p>
      <w:pPr>
        <w:pStyle w:val="ListParagraph"/>
        <w:numPr>
          <w:ilvl w:val="0"/>
          <w:numId w:val="2"/>
        </w:numPr>
        <w:spacing w:after="80"/>
      </w:pPr>
      <w:r>
        <w:rPr>
          <w:rFonts w:ascii="Georgia" w:cs="Georgia" w:eastAsia="Georgia" w:hAnsi="Georgia"/>
          <w:b w:val="false"/>
          <w:bCs w:val="false"/>
          <w:color w:val="0F0E0C"/>
          <w:sz w:val="24"/>
          <w:szCs w:val="24"/>
        </w:rPr>
        <w:t xml:space="preserve">Calculating summaries, totals, budgets, and reports</w:t>
      </w:r>
    </w:p>
    <w:p>
      <w:pPr>
        <w:pStyle w:val="ListParagraph"/>
        <w:numPr>
          <w:ilvl w:val="0"/>
          <w:numId w:val="2"/>
        </w:numPr>
        <w:spacing w:after="80"/>
      </w:pPr>
      <w:r>
        <w:rPr>
          <w:rFonts w:ascii="Georgia" w:cs="Georgia" w:eastAsia="Georgia" w:hAnsi="Georgia"/>
          <w:b w:val="false"/>
          <w:bCs w:val="false"/>
          <w:color w:val="0F0E0C"/>
          <w:sz w:val="24"/>
          <w:szCs w:val="24"/>
        </w:rPr>
        <w:t xml:space="preserve">Syncing your data across devices (where applicable)</w:t>
      </w:r>
    </w:p>
    <w:p>
      <w:pPr>
        <w:pStyle w:val="ListParagraph"/>
        <w:numPr>
          <w:ilvl w:val="0"/>
          <w:numId w:val="2"/>
        </w:numPr>
        <w:spacing w:after="80"/>
      </w:pPr>
      <w:r>
        <w:rPr>
          <w:rFonts w:ascii="Georgia" w:cs="Georgia" w:eastAsia="Georgia" w:hAnsi="Georgia"/>
          <w:b w:val="false"/>
          <w:bCs w:val="false"/>
          <w:color w:val="0F0E0C"/>
          <w:sz w:val="24"/>
          <w:szCs w:val="24"/>
        </w:rPr>
        <w:t xml:space="preserve">Processing transactions related to premium subscriptions</w:t>
      </w:r>
    </w:p>
    <w:p>
      <w:pPr>
        <w:pStyle w:val="ListParagraph"/>
        <w:numPr>
          <w:ilvl w:val="0"/>
          <w:numId w:val="2"/>
        </w:numPr>
        <w:spacing w:after="80"/>
      </w:pPr>
      <w:r>
        <w:rPr>
          <w:rFonts w:ascii="Georgia" w:cs="Georgia" w:eastAsia="Georgia" w:hAnsi="Georgia"/>
          <w:b w:val="false"/>
          <w:bCs w:val="false"/>
          <w:color w:val="0F0E0C"/>
          <w:sz w:val="24"/>
          <w:szCs w:val="24"/>
        </w:rPr>
        <w:t xml:space="preserve">Providing customer support and responding to your inquiries</w:t>
      </w:r>
    </w:p>
    <w:p>
      <w:pPr>
        <w:pStyle w:val="Heading2"/>
      </w:pPr>
      <w:r>
        <w:t xml:space="preserve">4.2 Improving and Developing the Service</w:t>
      </w:r>
    </w:p>
    <w:p>
      <w:pPr>
        <w:spacing w:after="160"/>
        <w:jc w:val="both"/>
      </w:pPr>
      <w:r>
        <w:rPr>
          <w:rFonts w:ascii="Georgia" w:cs="Georgia" w:eastAsia="Georgia" w:hAnsi="Georgia"/>
          <w:color w:val="0F0E0C"/>
          <w:sz w:val="24"/>
          <w:szCs w:val="24"/>
        </w:rPr>
        <w:t xml:space="preserve">We use aggregated, anonymised, and de-identified data to:</w:t>
      </w:r>
    </w:p>
    <w:p>
      <w:pPr>
        <w:pStyle w:val="ListParagraph"/>
        <w:numPr>
          <w:ilvl w:val="0"/>
          <w:numId w:val="2"/>
        </w:numPr>
        <w:spacing w:after="80"/>
      </w:pPr>
      <w:r>
        <w:rPr>
          <w:rFonts w:ascii="Georgia" w:cs="Georgia" w:eastAsia="Georgia" w:hAnsi="Georgia"/>
          <w:b w:val="false"/>
          <w:bCs w:val="false"/>
          <w:color w:val="0F0E0C"/>
          <w:sz w:val="24"/>
          <w:szCs w:val="24"/>
        </w:rPr>
        <w:t xml:space="preserve">Understand how the App is used so we can improve it</w:t>
      </w:r>
    </w:p>
    <w:p>
      <w:pPr>
        <w:pStyle w:val="ListParagraph"/>
        <w:numPr>
          <w:ilvl w:val="0"/>
          <w:numId w:val="2"/>
        </w:numPr>
        <w:spacing w:after="80"/>
      </w:pPr>
      <w:r>
        <w:rPr>
          <w:rFonts w:ascii="Georgia" w:cs="Georgia" w:eastAsia="Georgia" w:hAnsi="Georgia"/>
          <w:b w:val="false"/>
          <w:bCs w:val="false"/>
          <w:color w:val="0F0E0C"/>
          <w:sz w:val="24"/>
          <w:szCs w:val="24"/>
        </w:rPr>
        <w:t xml:space="preserve">Identify bugs, errors, and performance issues</w:t>
      </w:r>
    </w:p>
    <w:p>
      <w:pPr>
        <w:pStyle w:val="ListParagraph"/>
        <w:numPr>
          <w:ilvl w:val="0"/>
          <w:numId w:val="2"/>
        </w:numPr>
        <w:spacing w:after="80"/>
      </w:pPr>
      <w:r>
        <w:rPr>
          <w:rFonts w:ascii="Georgia" w:cs="Georgia" w:eastAsia="Georgia" w:hAnsi="Georgia"/>
          <w:b w:val="false"/>
          <w:bCs w:val="false"/>
          <w:color w:val="0F0E0C"/>
          <w:sz w:val="24"/>
          <w:szCs w:val="24"/>
        </w:rPr>
        <w:t xml:space="preserve">Develop new features and functionality</w:t>
      </w:r>
    </w:p>
    <w:p>
      <w:pPr>
        <w:pStyle w:val="ListParagraph"/>
        <w:numPr>
          <w:ilvl w:val="0"/>
          <w:numId w:val="2"/>
        </w:numPr>
        <w:spacing w:after="80"/>
      </w:pPr>
      <w:r>
        <w:rPr>
          <w:rFonts w:ascii="Georgia" w:cs="Georgia" w:eastAsia="Georgia" w:hAnsi="Georgia"/>
          <w:b w:val="false"/>
          <w:bCs w:val="false"/>
          <w:color w:val="0F0E0C"/>
          <w:sz w:val="24"/>
          <w:szCs w:val="24"/>
        </w:rPr>
        <w:t xml:space="preserve">Conduct research and analysis to enhance user experience</w:t>
      </w:r>
    </w:p>
    <w:p>
      <w:pPr>
        <w:spacing w:after="160"/>
        <w:jc w:val="both"/>
      </w:pPr>
      <w:r>
        <w:rPr>
          <w:rFonts w:ascii="Georgia" w:cs="Georgia" w:eastAsia="Georgia" w:hAnsi="Georgia"/>
          <w:color w:val="0F0E0C"/>
          <w:sz w:val="24"/>
          <w:szCs w:val="24"/>
        </w:rPr>
        <w:t xml:space="preserve">We apply strict anonymisation before using any data for analytical purposes. Individual financial records are never reviewed by our team for product analysis.</w:t>
      </w:r>
    </w:p>
    <w:p>
      <w:pPr>
        <w:pStyle w:val="Heading2"/>
      </w:pPr>
      <w:r>
        <w:t xml:space="preserve">4.3 Security and Fraud Prevention</w:t>
      </w:r>
    </w:p>
    <w:p>
      <w:pPr>
        <w:spacing w:after="160"/>
        <w:jc w:val="both"/>
      </w:pPr>
      <w:r>
        <w:rPr>
          <w:rFonts w:ascii="Georgia" w:cs="Georgia" w:eastAsia="Georgia" w:hAnsi="Georgia"/>
          <w:color w:val="0F0E0C"/>
          <w:sz w:val="24"/>
          <w:szCs w:val="24"/>
        </w:rPr>
        <w:t xml:space="preserve">We use your information to:</w:t>
      </w:r>
    </w:p>
    <w:p>
      <w:pPr>
        <w:pStyle w:val="ListParagraph"/>
        <w:numPr>
          <w:ilvl w:val="0"/>
          <w:numId w:val="2"/>
        </w:numPr>
        <w:spacing w:after="80"/>
      </w:pPr>
      <w:r>
        <w:rPr>
          <w:rFonts w:ascii="Georgia" w:cs="Georgia" w:eastAsia="Georgia" w:hAnsi="Georgia"/>
          <w:b w:val="false"/>
          <w:bCs w:val="false"/>
          <w:color w:val="0F0E0C"/>
          <w:sz w:val="24"/>
          <w:szCs w:val="24"/>
        </w:rPr>
        <w:t xml:space="preserve">Authenticate your identity and prevent unauthorised access</w:t>
      </w:r>
    </w:p>
    <w:p>
      <w:pPr>
        <w:pStyle w:val="ListParagraph"/>
        <w:numPr>
          <w:ilvl w:val="0"/>
          <w:numId w:val="2"/>
        </w:numPr>
        <w:spacing w:after="80"/>
      </w:pPr>
      <w:r>
        <w:rPr>
          <w:rFonts w:ascii="Georgia" w:cs="Georgia" w:eastAsia="Georgia" w:hAnsi="Georgia"/>
          <w:b w:val="false"/>
          <w:bCs w:val="false"/>
          <w:color w:val="0F0E0C"/>
          <w:sz w:val="24"/>
          <w:szCs w:val="24"/>
        </w:rPr>
        <w:t xml:space="preserve">Detect, investigate, and prevent fraudulent activity</w:t>
      </w:r>
    </w:p>
    <w:p>
      <w:pPr>
        <w:pStyle w:val="ListParagraph"/>
        <w:numPr>
          <w:ilvl w:val="0"/>
          <w:numId w:val="2"/>
        </w:numPr>
        <w:spacing w:after="80"/>
      </w:pPr>
      <w:r>
        <w:rPr>
          <w:rFonts w:ascii="Georgia" w:cs="Georgia" w:eastAsia="Georgia" w:hAnsi="Georgia"/>
          <w:b w:val="false"/>
          <w:bCs w:val="false"/>
          <w:color w:val="0F0E0C"/>
          <w:sz w:val="24"/>
          <w:szCs w:val="24"/>
        </w:rPr>
        <w:t xml:space="preserve">Monitor for suspicious account behaviour</w:t>
      </w:r>
    </w:p>
    <w:p>
      <w:pPr>
        <w:pStyle w:val="ListParagraph"/>
        <w:numPr>
          <w:ilvl w:val="0"/>
          <w:numId w:val="2"/>
        </w:numPr>
        <w:spacing w:after="80"/>
      </w:pPr>
      <w:r>
        <w:rPr>
          <w:rFonts w:ascii="Georgia" w:cs="Georgia" w:eastAsia="Georgia" w:hAnsi="Georgia"/>
          <w:b w:val="false"/>
          <w:bCs w:val="false"/>
          <w:color w:val="0F0E0C"/>
          <w:sz w:val="24"/>
          <w:szCs w:val="24"/>
        </w:rPr>
        <w:t xml:space="preserve">Enforce our Terms and Conditions and other agreements</w:t>
      </w:r>
    </w:p>
    <w:p>
      <w:pPr>
        <w:pStyle w:val="ListParagraph"/>
        <w:numPr>
          <w:ilvl w:val="0"/>
          <w:numId w:val="2"/>
        </w:numPr>
        <w:spacing w:after="80"/>
      </w:pPr>
      <w:r>
        <w:rPr>
          <w:rFonts w:ascii="Georgia" w:cs="Georgia" w:eastAsia="Georgia" w:hAnsi="Georgia"/>
          <w:b w:val="false"/>
          <w:bCs w:val="false"/>
          <w:color w:val="0F0E0C"/>
          <w:sz w:val="24"/>
          <w:szCs w:val="24"/>
        </w:rPr>
        <w:t xml:space="preserve">Protect the rights and safety of Folo and our users</w:t>
      </w:r>
    </w:p>
    <w:p>
      <w:pPr>
        <w:pStyle w:val="Heading2"/>
      </w:pPr>
      <w:r>
        <w:t xml:space="preserve">4.4 Legal and Compliance Purposes</w:t>
      </w:r>
    </w:p>
    <w:p>
      <w:pPr>
        <w:spacing w:after="160"/>
        <w:jc w:val="both"/>
      </w:pPr>
      <w:r>
        <w:rPr>
          <w:rFonts w:ascii="Georgia" w:cs="Georgia" w:eastAsia="Georgia" w:hAnsi="Georgia"/>
          <w:color w:val="0F0E0C"/>
          <w:sz w:val="24"/>
          <w:szCs w:val="24"/>
        </w:rPr>
        <w:t xml:space="preserve">We may process your information to:</w:t>
      </w:r>
    </w:p>
    <w:p>
      <w:pPr>
        <w:pStyle w:val="ListParagraph"/>
        <w:numPr>
          <w:ilvl w:val="0"/>
          <w:numId w:val="2"/>
        </w:numPr>
        <w:spacing w:after="80"/>
      </w:pPr>
      <w:r>
        <w:rPr>
          <w:rFonts w:ascii="Georgia" w:cs="Georgia" w:eastAsia="Georgia" w:hAnsi="Georgia"/>
          <w:b w:val="false"/>
          <w:bCs w:val="false"/>
          <w:color w:val="0F0E0C"/>
          <w:sz w:val="24"/>
          <w:szCs w:val="24"/>
        </w:rPr>
        <w:t xml:space="preserve">Comply with applicable laws, regulations, and legal obligations</w:t>
      </w:r>
    </w:p>
    <w:p>
      <w:pPr>
        <w:pStyle w:val="ListParagraph"/>
        <w:numPr>
          <w:ilvl w:val="0"/>
          <w:numId w:val="2"/>
        </w:numPr>
        <w:spacing w:after="80"/>
      </w:pPr>
      <w:r>
        <w:rPr>
          <w:rFonts w:ascii="Georgia" w:cs="Georgia" w:eastAsia="Georgia" w:hAnsi="Georgia"/>
          <w:b w:val="false"/>
          <w:bCs w:val="false"/>
          <w:color w:val="0F0E0C"/>
          <w:sz w:val="24"/>
          <w:szCs w:val="24"/>
        </w:rPr>
        <w:t xml:space="preserve">Respond to lawful requests from courts, law enforcement, and regulatory authorities</w:t>
      </w:r>
    </w:p>
    <w:p>
      <w:pPr>
        <w:pStyle w:val="ListParagraph"/>
        <w:numPr>
          <w:ilvl w:val="0"/>
          <w:numId w:val="2"/>
        </w:numPr>
        <w:spacing w:after="80"/>
      </w:pPr>
      <w:r>
        <w:rPr>
          <w:rFonts w:ascii="Georgia" w:cs="Georgia" w:eastAsia="Georgia" w:hAnsi="Georgia"/>
          <w:b w:val="false"/>
          <w:bCs w:val="false"/>
          <w:color w:val="0F0E0C"/>
          <w:sz w:val="24"/>
          <w:szCs w:val="24"/>
        </w:rPr>
        <w:t xml:space="preserve">Establish, exercise, or defend legal claims</w:t>
      </w:r>
    </w:p>
    <w:p>
      <w:pPr>
        <w:pStyle w:val="ListParagraph"/>
        <w:numPr>
          <w:ilvl w:val="0"/>
          <w:numId w:val="2"/>
        </w:numPr>
        <w:spacing w:after="80"/>
      </w:pPr>
      <w:r>
        <w:rPr>
          <w:rFonts w:ascii="Georgia" w:cs="Georgia" w:eastAsia="Georgia" w:hAnsi="Georgia"/>
          <w:b w:val="false"/>
          <w:bCs w:val="false"/>
          <w:color w:val="0F0E0C"/>
          <w:sz w:val="24"/>
          <w:szCs w:val="24"/>
        </w:rPr>
        <w:t xml:space="preserve">Fulfil tax, accounting, and record-keeping obligations</w:t>
      </w:r>
    </w:p>
    <w:p>
      <w:pPr>
        <w:pStyle w:val="Heading2"/>
      </w:pPr>
      <w:r>
        <w:t xml:space="preserve">4.5 Communications</w:t>
      </w:r>
    </w:p>
    <w:p>
      <w:pPr>
        <w:spacing w:after="160"/>
        <w:jc w:val="both"/>
      </w:pPr>
      <w:r>
        <w:rPr>
          <w:rFonts w:ascii="Georgia" w:cs="Georgia" w:eastAsia="Georgia" w:hAnsi="Georgia"/>
          <w:color w:val="0F0E0C"/>
          <w:sz w:val="24"/>
          <w:szCs w:val="24"/>
        </w:rPr>
        <w:t xml:space="preserve">With your consent or on the basis of our legitimate interest, we may use your contact details to:</w:t>
      </w:r>
    </w:p>
    <w:p>
      <w:pPr>
        <w:pStyle w:val="ListParagraph"/>
        <w:numPr>
          <w:ilvl w:val="0"/>
          <w:numId w:val="2"/>
        </w:numPr>
        <w:spacing w:after="80"/>
      </w:pPr>
      <w:r>
        <w:rPr>
          <w:rFonts w:ascii="Georgia" w:cs="Georgia" w:eastAsia="Georgia" w:hAnsi="Georgia"/>
          <w:b w:val="false"/>
          <w:bCs w:val="false"/>
          <w:color w:val="0F0E0C"/>
          <w:sz w:val="24"/>
          <w:szCs w:val="24"/>
        </w:rPr>
        <w:t xml:space="preserve">Send essential service notifications (account changes, security alerts, password resets)</w:t>
      </w:r>
    </w:p>
    <w:p>
      <w:pPr>
        <w:pStyle w:val="ListParagraph"/>
        <w:numPr>
          <w:ilvl w:val="0"/>
          <w:numId w:val="2"/>
        </w:numPr>
        <w:spacing w:after="80"/>
      </w:pPr>
      <w:r>
        <w:rPr>
          <w:rFonts w:ascii="Georgia" w:cs="Georgia" w:eastAsia="Georgia" w:hAnsi="Georgia"/>
          <w:b w:val="false"/>
          <w:bCs w:val="false"/>
          <w:color w:val="0F0E0C"/>
          <w:sz w:val="24"/>
          <w:szCs w:val="24"/>
        </w:rPr>
        <w:t xml:space="preserve">Respond to your support requests and enquiries</w:t>
      </w:r>
    </w:p>
    <w:p>
      <w:pPr>
        <w:pStyle w:val="ListParagraph"/>
        <w:numPr>
          <w:ilvl w:val="0"/>
          <w:numId w:val="2"/>
        </w:numPr>
        <w:spacing w:after="80"/>
      </w:pPr>
      <w:r>
        <w:rPr>
          <w:rFonts w:ascii="Georgia" w:cs="Georgia" w:eastAsia="Georgia" w:hAnsi="Georgia"/>
          <w:b w:val="false"/>
          <w:bCs w:val="false"/>
          <w:color w:val="0F0E0C"/>
          <w:sz w:val="24"/>
          <w:szCs w:val="24"/>
        </w:rPr>
        <w:t xml:space="preserve">Send product updates, new feature announcements, and service changes</w:t>
      </w:r>
    </w:p>
    <w:p>
      <w:pPr>
        <w:pStyle w:val="ListParagraph"/>
        <w:numPr>
          <w:ilvl w:val="0"/>
          <w:numId w:val="2"/>
        </w:numPr>
        <w:spacing w:after="80"/>
      </w:pPr>
      <w:r>
        <w:rPr>
          <w:rFonts w:ascii="Georgia" w:cs="Georgia" w:eastAsia="Georgia" w:hAnsi="Georgia"/>
          <w:b w:val="false"/>
          <w:bCs w:val="false"/>
          <w:color w:val="0F0E0C"/>
          <w:sz w:val="24"/>
          <w:szCs w:val="24"/>
        </w:rPr>
        <w:t xml:space="preserve">Send optional newsletters or tips (you may opt out at any time)</w:t>
      </w:r>
    </w:p>
    <w:p>
      <w:pPr>
        <w:spacing w:after="120"/>
      </w:pPr>
    </w:p>
    <w:p>
      <w:pPr>
        <w:pStyle w:val="Heading1"/>
      </w:pPr>
      <w:r>
        <w:t xml:space="preserve">5. Legal Basis for Processing (GDPR and Similar Frameworks)</w:t>
      </w:r>
    </w:p>
    <w:p>
      <w:pPr>
        <w:spacing w:after="160"/>
        <w:jc w:val="both"/>
      </w:pPr>
      <w:r>
        <w:rPr>
          <w:rFonts w:ascii="Georgia" w:cs="Georgia" w:eastAsia="Georgia" w:hAnsi="Georgia"/>
          <w:color w:val="0F0E0C"/>
          <w:sz w:val="24"/>
          <w:szCs w:val="24"/>
        </w:rPr>
        <w:t xml:space="preserve">Where applicable under the General Data Protection Regulation (GDPR) and similar data protection laws, we rely on the following legal bases for processing your personal data:</w:t>
      </w:r>
    </w:p>
    <w:p>
      <w:pPr>
        <w:pStyle w:val="ListParagraph"/>
        <w:numPr>
          <w:ilvl w:val="0"/>
          <w:numId w:val="2"/>
        </w:numPr>
        <w:spacing w:after="80"/>
      </w:pPr>
      <w:r>
        <w:rPr>
          <w:rFonts w:ascii="Georgia" w:cs="Georgia" w:eastAsia="Georgia" w:hAnsi="Georgia"/>
          <w:b w:val="false"/>
          <w:bCs w:val="false"/>
          <w:color w:val="0F0E0C"/>
          <w:sz w:val="24"/>
          <w:szCs w:val="24"/>
        </w:rPr>
        <w:t xml:space="preserve">Contract performance: processing necessary to provide you with the service you have requested, including account management, storing your data, and processing transactions</w:t>
      </w:r>
    </w:p>
    <w:p>
      <w:pPr>
        <w:pStyle w:val="ListParagraph"/>
        <w:numPr>
          <w:ilvl w:val="0"/>
          <w:numId w:val="2"/>
        </w:numPr>
        <w:spacing w:after="80"/>
      </w:pPr>
      <w:r>
        <w:rPr>
          <w:rFonts w:ascii="Georgia" w:cs="Georgia" w:eastAsia="Georgia" w:hAnsi="Georgia"/>
          <w:b w:val="false"/>
          <w:bCs w:val="false"/>
          <w:color w:val="0F0E0C"/>
          <w:sz w:val="24"/>
          <w:szCs w:val="24"/>
        </w:rPr>
        <w:t xml:space="preserve">Legitimate interests: processing necessary for our legitimate business interests, including improving the service, ensuring security, and preventing fraud, where these interests are not overridden by your rights</w:t>
      </w:r>
    </w:p>
    <w:p>
      <w:pPr>
        <w:pStyle w:val="ListParagraph"/>
        <w:numPr>
          <w:ilvl w:val="0"/>
          <w:numId w:val="2"/>
        </w:numPr>
        <w:spacing w:after="80"/>
      </w:pPr>
      <w:r>
        <w:rPr>
          <w:rFonts w:ascii="Georgia" w:cs="Georgia" w:eastAsia="Georgia" w:hAnsi="Georgia"/>
          <w:b w:val="false"/>
          <w:bCs w:val="false"/>
          <w:color w:val="0F0E0C"/>
          <w:sz w:val="24"/>
          <w:szCs w:val="24"/>
        </w:rPr>
        <w:t xml:space="preserve">Legal obligation: processing necessary to comply with applicable laws and regulatory requirements</w:t>
      </w:r>
    </w:p>
    <w:p>
      <w:pPr>
        <w:pStyle w:val="ListParagraph"/>
        <w:numPr>
          <w:ilvl w:val="0"/>
          <w:numId w:val="2"/>
        </w:numPr>
        <w:spacing w:after="80"/>
      </w:pPr>
      <w:r>
        <w:rPr>
          <w:rFonts w:ascii="Georgia" w:cs="Georgia" w:eastAsia="Georgia" w:hAnsi="Georgia"/>
          <w:b w:val="false"/>
          <w:bCs w:val="false"/>
          <w:color w:val="0F0E0C"/>
          <w:sz w:val="24"/>
          <w:szCs w:val="24"/>
        </w:rPr>
        <w:t xml:space="preserve">Consent: where we have asked for and received your explicit consent, such as for marketing communications or optional analytics. You may withdraw consent at any time</w:t>
      </w:r>
    </w:p>
    <w:p>
      <w:pPr>
        <w:spacing w:after="120"/>
      </w:pPr>
    </w:p>
    <w:p>
      <w:pPr>
        <w:pStyle w:val="Heading1"/>
      </w:pPr>
      <w:r>
        <w:t xml:space="preserve">6. How We Share Your Information</w:t>
      </w:r>
    </w:p>
    <w:p>
      <w:pPr>
        <w:spacing w:after="160"/>
        <w:jc w:val="both"/>
      </w:pPr>
      <w:r>
        <w:rPr>
          <w:rFonts w:ascii="Georgia" w:cs="Georgia" w:eastAsia="Georgia" w:hAnsi="Georgia"/>
          <w:color w:val="0F0E0C"/>
          <w:sz w:val="24"/>
          <w:szCs w:val="24"/>
        </w:rPr>
        <w:t xml:space="preserve">We do not sell your personal data. We do not rent, trade, or exchange your personal data with third parties for their marketing purposes. We do not share your financial data with advertisers.</w:t>
      </w:r>
    </w:p>
    <w:p>
      <w:pPr>
        <w:spacing w:after="160"/>
        <w:jc w:val="both"/>
      </w:pPr>
      <w:r>
        <w:rPr>
          <w:rFonts w:ascii="Georgia" w:cs="Georgia" w:eastAsia="Georgia" w:hAnsi="Georgia"/>
          <w:color w:val="0F0E0C"/>
          <w:sz w:val="24"/>
          <w:szCs w:val="24"/>
        </w:rPr>
        <w:t xml:space="preserve">We may share your information in the following limited circumstances:</w:t>
      </w:r>
    </w:p>
    <w:p>
      <w:pPr>
        <w:pStyle w:val="Heading2"/>
      </w:pPr>
      <w:r>
        <w:t xml:space="preserve">6.1 Service Providers</w:t>
      </w:r>
    </w:p>
    <w:p>
      <w:pPr>
        <w:spacing w:after="160"/>
        <w:jc w:val="both"/>
      </w:pPr>
      <w:r>
        <w:rPr>
          <w:rFonts w:ascii="Georgia" w:cs="Georgia" w:eastAsia="Georgia" w:hAnsi="Georgia"/>
          <w:color w:val="0F0E0C"/>
          <w:sz w:val="24"/>
          <w:szCs w:val="24"/>
        </w:rPr>
        <w:t xml:space="preserve">We engage trusted third-party service providers who process data on our behalf under strict contractual obligations. These providers have access only to the minimum data necessary to perform their functions:</w:t>
      </w:r>
    </w:p>
    <w:p>
      <w:pPr>
        <w:pStyle w:val="ListParagraph"/>
        <w:numPr>
          <w:ilvl w:val="0"/>
          <w:numId w:val="2"/>
        </w:numPr>
        <w:spacing w:after="80"/>
      </w:pPr>
      <w:r>
        <w:rPr>
          <w:rFonts w:ascii="Georgia" w:cs="Georgia" w:eastAsia="Georgia" w:hAnsi="Georgia"/>
          <w:b w:val="false"/>
          <w:bCs w:val="false"/>
          <w:color w:val="0F0E0C"/>
          <w:sz w:val="24"/>
          <w:szCs w:val="24"/>
        </w:rPr>
        <w:t xml:space="preserve">Cloud infrastructure providers: secure hosting, storage, and data backup</w:t>
      </w:r>
    </w:p>
    <w:p>
      <w:pPr>
        <w:pStyle w:val="ListParagraph"/>
        <w:numPr>
          <w:ilvl w:val="0"/>
          <w:numId w:val="2"/>
        </w:numPr>
        <w:spacing w:after="80"/>
      </w:pPr>
      <w:r>
        <w:rPr>
          <w:rFonts w:ascii="Georgia" w:cs="Georgia" w:eastAsia="Georgia" w:hAnsi="Georgia"/>
          <w:b w:val="false"/>
          <w:bCs w:val="false"/>
          <w:color w:val="0F0E0C"/>
          <w:sz w:val="24"/>
          <w:szCs w:val="24"/>
        </w:rPr>
        <w:t xml:space="preserve">Authentication services: secure login and identity verification</w:t>
      </w:r>
    </w:p>
    <w:p>
      <w:pPr>
        <w:pStyle w:val="ListParagraph"/>
        <w:numPr>
          <w:ilvl w:val="0"/>
          <w:numId w:val="2"/>
        </w:numPr>
        <w:spacing w:after="80"/>
      </w:pPr>
      <w:r>
        <w:rPr>
          <w:rFonts w:ascii="Georgia" w:cs="Georgia" w:eastAsia="Georgia" w:hAnsi="Georgia"/>
          <w:b w:val="false"/>
          <w:bCs w:val="false"/>
          <w:color w:val="0F0E0C"/>
          <w:sz w:val="24"/>
          <w:szCs w:val="24"/>
        </w:rPr>
        <w:t xml:space="preserve">Email service providers: sending transactional and service emails</w:t>
      </w:r>
    </w:p>
    <w:p>
      <w:pPr>
        <w:pStyle w:val="ListParagraph"/>
        <w:numPr>
          <w:ilvl w:val="0"/>
          <w:numId w:val="2"/>
        </w:numPr>
        <w:spacing w:after="80"/>
      </w:pPr>
      <w:r>
        <w:rPr>
          <w:rFonts w:ascii="Georgia" w:cs="Georgia" w:eastAsia="Georgia" w:hAnsi="Georgia"/>
          <w:b w:val="false"/>
          <w:bCs w:val="false"/>
          <w:color w:val="0F0E0C"/>
          <w:sz w:val="24"/>
          <w:szCs w:val="24"/>
        </w:rPr>
        <w:t xml:space="preserve">Analytics providers: anonymised usage data to help us improve the product</w:t>
      </w:r>
    </w:p>
    <w:p>
      <w:pPr>
        <w:pStyle w:val="ListParagraph"/>
        <w:numPr>
          <w:ilvl w:val="0"/>
          <w:numId w:val="2"/>
        </w:numPr>
        <w:spacing w:after="80"/>
      </w:pPr>
      <w:r>
        <w:rPr>
          <w:rFonts w:ascii="Georgia" w:cs="Georgia" w:eastAsia="Georgia" w:hAnsi="Georgia"/>
          <w:b w:val="false"/>
          <w:bCs w:val="false"/>
          <w:color w:val="0F0E0C"/>
          <w:sz w:val="24"/>
          <w:szCs w:val="24"/>
        </w:rPr>
        <w:t xml:space="preserve">Payment processors: billing and subscription management (these providers do not receive your financial tracking data)</w:t>
      </w:r>
    </w:p>
    <w:p>
      <w:pPr>
        <w:pStyle w:val="ListParagraph"/>
        <w:numPr>
          <w:ilvl w:val="0"/>
          <w:numId w:val="2"/>
        </w:numPr>
        <w:spacing w:after="80"/>
      </w:pPr>
      <w:r>
        <w:rPr>
          <w:rFonts w:ascii="Georgia" w:cs="Georgia" w:eastAsia="Georgia" w:hAnsi="Georgia"/>
          <w:b w:val="false"/>
          <w:bCs w:val="false"/>
          <w:color w:val="0F0E0C"/>
          <w:sz w:val="24"/>
          <w:szCs w:val="24"/>
        </w:rPr>
        <w:t xml:space="preserve">Security and monitoring services: fraud detection, DDoS protection, and intrusion detection</w:t>
      </w:r>
    </w:p>
    <w:p>
      <w:pPr>
        <w:spacing w:after="160"/>
        <w:jc w:val="both"/>
      </w:pPr>
      <w:r>
        <w:rPr>
          <w:rFonts w:ascii="Georgia" w:cs="Georgia" w:eastAsia="Georgia" w:hAnsi="Georgia"/>
          <w:color w:val="0F0E0C"/>
          <w:sz w:val="24"/>
          <w:szCs w:val="24"/>
        </w:rPr>
        <w:t xml:space="preserve">All service providers are contractually required to process your data only as instructed, maintain appropriate security, and comply with applicable data protection laws.</w:t>
      </w:r>
    </w:p>
    <w:p>
      <w:pPr>
        <w:pStyle w:val="Heading2"/>
      </w:pPr>
      <w:r>
        <w:t xml:space="preserve">6.2 Business Transfers</w:t>
      </w:r>
    </w:p>
    <w:p>
      <w:pPr>
        <w:spacing w:after="160"/>
        <w:jc w:val="both"/>
      </w:pPr>
      <w:r>
        <w:rPr>
          <w:rFonts w:ascii="Georgia" w:cs="Georgia" w:eastAsia="Georgia" w:hAnsi="Georgia"/>
          <w:color w:val="0F0E0C"/>
          <w:sz w:val="24"/>
          <w:szCs w:val="24"/>
        </w:rPr>
        <w:t xml:space="preserve">In the event of a merger, acquisition, reorganisation, sale of assets, or bankruptcy, your information may be transferred to the acquiring entity. In such cases, we will provide advance notice where legally permissible and ensure the receiving party honours this Privacy Policy or provides equivalent protections. You will be notified and may choose to delete your account before any such transfer is finalised.</w:t>
      </w:r>
    </w:p>
    <w:p>
      <w:pPr>
        <w:pStyle w:val="Heading2"/>
      </w:pPr>
      <w:r>
        <w:t xml:space="preserve">6.3 Legal Requirements</w:t>
      </w:r>
    </w:p>
    <w:p>
      <w:pPr>
        <w:spacing w:after="160"/>
        <w:jc w:val="both"/>
      </w:pPr>
      <w:r>
        <w:rPr>
          <w:rFonts w:ascii="Georgia" w:cs="Georgia" w:eastAsia="Georgia" w:hAnsi="Georgia"/>
          <w:color w:val="0F0E0C"/>
          <w:sz w:val="24"/>
          <w:szCs w:val="24"/>
        </w:rPr>
        <w:t xml:space="preserve">We may disclose your information when required to do so by law, court order, or in response to a valid legal process from authorised government authorities. Where legally permitted, we will:</w:t>
      </w:r>
    </w:p>
    <w:p>
      <w:pPr>
        <w:pStyle w:val="ListParagraph"/>
        <w:numPr>
          <w:ilvl w:val="0"/>
          <w:numId w:val="2"/>
        </w:numPr>
        <w:spacing w:after="80"/>
      </w:pPr>
      <w:r>
        <w:rPr>
          <w:rFonts w:ascii="Georgia" w:cs="Georgia" w:eastAsia="Georgia" w:hAnsi="Georgia"/>
          <w:b w:val="false"/>
          <w:bCs w:val="false"/>
          <w:color w:val="0F0E0C"/>
          <w:sz w:val="24"/>
          <w:szCs w:val="24"/>
        </w:rPr>
        <w:t xml:space="preserve">Notify you before disclosing your information</w:t>
      </w:r>
    </w:p>
    <w:p>
      <w:pPr>
        <w:pStyle w:val="ListParagraph"/>
        <w:numPr>
          <w:ilvl w:val="0"/>
          <w:numId w:val="2"/>
        </w:numPr>
        <w:spacing w:after="80"/>
      </w:pPr>
      <w:r>
        <w:rPr>
          <w:rFonts w:ascii="Georgia" w:cs="Georgia" w:eastAsia="Georgia" w:hAnsi="Georgia"/>
          <w:b w:val="false"/>
          <w:bCs w:val="false"/>
          <w:color w:val="0F0E0C"/>
          <w:sz w:val="24"/>
          <w:szCs w:val="24"/>
        </w:rPr>
        <w:t xml:space="preserve">Challenge overly broad or unlawful requests</w:t>
      </w:r>
    </w:p>
    <w:p>
      <w:pPr>
        <w:pStyle w:val="ListParagraph"/>
        <w:numPr>
          <w:ilvl w:val="0"/>
          <w:numId w:val="2"/>
        </w:numPr>
        <w:spacing w:after="80"/>
      </w:pPr>
      <w:r>
        <w:rPr>
          <w:rFonts w:ascii="Georgia" w:cs="Georgia" w:eastAsia="Georgia" w:hAnsi="Georgia"/>
          <w:b w:val="false"/>
          <w:bCs w:val="false"/>
          <w:color w:val="0F0E0C"/>
          <w:sz w:val="24"/>
          <w:szCs w:val="24"/>
        </w:rPr>
        <w:t xml:space="preserve">Publish transparency reports regarding government requests</w:t>
      </w:r>
    </w:p>
    <w:p>
      <w:pPr>
        <w:pStyle w:val="Heading2"/>
      </w:pPr>
      <w:r>
        <w:t xml:space="preserve">6.4 Protection of Rights</w:t>
      </w:r>
    </w:p>
    <w:p>
      <w:pPr>
        <w:spacing w:after="160"/>
        <w:jc w:val="both"/>
      </w:pPr>
      <w:r>
        <w:rPr>
          <w:rFonts w:ascii="Georgia" w:cs="Georgia" w:eastAsia="Georgia" w:hAnsi="Georgia"/>
          <w:color w:val="0F0E0C"/>
          <w:sz w:val="24"/>
          <w:szCs w:val="24"/>
        </w:rPr>
        <w:t xml:space="preserve">We may disclose information when we believe in good faith that disclosure is necessary to protect the safety of any person, to address fraud, to investigate security incidents, or to protect the rights and property of Folo or our users.</w:t>
      </w:r>
    </w:p>
    <w:p>
      <w:pPr>
        <w:pStyle w:val="Heading2"/>
      </w:pPr>
      <w:r>
        <w:t xml:space="preserve">6.5 With Your Consent</w:t>
      </w:r>
    </w:p>
    <w:p>
      <w:pPr>
        <w:spacing w:after="160"/>
        <w:jc w:val="both"/>
      </w:pPr>
      <w:r>
        <w:rPr>
          <w:rFonts w:ascii="Georgia" w:cs="Georgia" w:eastAsia="Georgia" w:hAnsi="Georgia"/>
          <w:color w:val="0F0E0C"/>
          <w:sz w:val="24"/>
          <w:szCs w:val="24"/>
        </w:rPr>
        <w:t xml:space="preserve">We will share your information with third parties when you have given us explicit consent to do so.</w:t>
      </w:r>
    </w:p>
    <w:p>
      <w:pPr>
        <w:spacing w:after="120"/>
      </w:pPr>
    </w:p>
    <w:p>
      <w:pPr>
        <w:pStyle w:val="Heading1"/>
      </w:pPr>
      <w:r>
        <w:t xml:space="preserve">7. Data Storage, Security, and Retention</w:t>
      </w:r>
    </w:p>
    <w:p>
      <w:pPr>
        <w:pStyle w:val="Heading2"/>
      </w:pPr>
      <w:r>
        <w:t xml:space="preserve">7.1 Where We Store Your Data</w:t>
      </w:r>
    </w:p>
    <w:p>
      <w:pPr>
        <w:spacing w:after="160"/>
        <w:jc w:val="both"/>
      </w:pPr>
      <w:r>
        <w:rPr>
          <w:rFonts w:ascii="Georgia" w:cs="Georgia" w:eastAsia="Georgia" w:hAnsi="Georgia"/>
          <w:color w:val="0F0E0C"/>
          <w:sz w:val="24"/>
          <w:szCs w:val="24"/>
        </w:rPr>
        <w:t xml:space="preserve">Your data is stored on secure servers. We use reputable cloud infrastructure providers with data centres that maintain high security certifications including SOC 2 Type II and ISO 27001. We make reasonable efforts to store data in the region where you reside, subject to applicable legal requirements.</w:t>
      </w:r>
    </w:p>
    <w:p>
      <w:pPr>
        <w:pStyle w:val="Heading2"/>
      </w:pPr>
      <w:r>
        <w:t xml:space="preserve">7.2 Security Measures</w:t>
      </w:r>
    </w:p>
    <w:p>
      <w:pPr>
        <w:spacing w:after="160"/>
        <w:jc w:val="both"/>
      </w:pPr>
      <w:r>
        <w:rPr>
          <w:rFonts w:ascii="Georgia" w:cs="Georgia" w:eastAsia="Georgia" w:hAnsi="Georgia"/>
          <w:color w:val="0F0E0C"/>
          <w:sz w:val="24"/>
          <w:szCs w:val="24"/>
        </w:rPr>
        <w:t xml:space="preserve">We implement industry-standard and best-practice security measures to protect your data from unauthorised access, alteration, disclosure, or destruction:</w:t>
      </w:r>
    </w:p>
    <w:p>
      <w:pPr>
        <w:pStyle w:val="ListParagraph"/>
        <w:numPr>
          <w:ilvl w:val="0"/>
          <w:numId w:val="2"/>
        </w:numPr>
        <w:spacing w:after="80"/>
      </w:pPr>
      <w:r>
        <w:rPr>
          <w:rFonts w:ascii="Georgia" w:cs="Georgia" w:eastAsia="Georgia" w:hAnsi="Georgia"/>
          <w:b w:val="false"/>
          <w:bCs w:val="false"/>
          <w:color w:val="0F0E0C"/>
          <w:sz w:val="24"/>
          <w:szCs w:val="24"/>
        </w:rPr>
        <w:t xml:space="preserve">Encryption in transit: all data transmitted between your device and our servers is encrypted using Transport Layer Security (TLS) version 1.2 or higher</w:t>
      </w:r>
    </w:p>
    <w:p>
      <w:pPr>
        <w:pStyle w:val="ListParagraph"/>
        <w:numPr>
          <w:ilvl w:val="0"/>
          <w:numId w:val="2"/>
        </w:numPr>
        <w:spacing w:after="80"/>
      </w:pPr>
      <w:r>
        <w:rPr>
          <w:rFonts w:ascii="Georgia" w:cs="Georgia" w:eastAsia="Georgia" w:hAnsi="Georgia"/>
          <w:b w:val="false"/>
          <w:bCs w:val="false"/>
          <w:color w:val="0F0E0C"/>
          <w:sz w:val="24"/>
          <w:szCs w:val="24"/>
        </w:rPr>
        <w:t xml:space="preserve">Encryption at rest: your stored data is encrypted using AES-256 encryption</w:t>
      </w:r>
    </w:p>
    <w:p>
      <w:pPr>
        <w:pStyle w:val="ListParagraph"/>
        <w:numPr>
          <w:ilvl w:val="0"/>
          <w:numId w:val="2"/>
        </w:numPr>
        <w:spacing w:after="80"/>
      </w:pPr>
      <w:r>
        <w:rPr>
          <w:rFonts w:ascii="Georgia" w:cs="Georgia" w:eastAsia="Georgia" w:hAnsi="Georgia"/>
          <w:b w:val="false"/>
          <w:bCs w:val="false"/>
          <w:color w:val="0F0E0C"/>
          <w:sz w:val="24"/>
          <w:szCs w:val="24"/>
        </w:rPr>
        <w:t xml:space="preserve">Access controls: strict role-based access controls limiting which staff can access user data</w:t>
      </w:r>
    </w:p>
    <w:p>
      <w:pPr>
        <w:pStyle w:val="ListParagraph"/>
        <w:numPr>
          <w:ilvl w:val="0"/>
          <w:numId w:val="2"/>
        </w:numPr>
        <w:spacing w:after="80"/>
      </w:pPr>
      <w:r>
        <w:rPr>
          <w:rFonts w:ascii="Georgia" w:cs="Georgia" w:eastAsia="Georgia" w:hAnsi="Georgia"/>
          <w:b w:val="false"/>
          <w:bCs w:val="false"/>
          <w:color w:val="0F0E0C"/>
          <w:sz w:val="24"/>
          <w:szCs w:val="24"/>
        </w:rPr>
        <w:t xml:space="preserve">Authentication: support for strong passwords, multi-factor authentication (MFA), and secure session management</w:t>
      </w:r>
    </w:p>
    <w:p>
      <w:pPr>
        <w:pStyle w:val="ListParagraph"/>
        <w:numPr>
          <w:ilvl w:val="0"/>
          <w:numId w:val="2"/>
        </w:numPr>
        <w:spacing w:after="80"/>
      </w:pPr>
      <w:r>
        <w:rPr>
          <w:rFonts w:ascii="Georgia" w:cs="Georgia" w:eastAsia="Georgia" w:hAnsi="Georgia"/>
          <w:b w:val="false"/>
          <w:bCs w:val="false"/>
          <w:color w:val="0F0E0C"/>
          <w:sz w:val="24"/>
          <w:szCs w:val="24"/>
        </w:rPr>
        <w:t xml:space="preserve">Security audits: regular internal and third-party security audits and penetration testing</w:t>
      </w:r>
    </w:p>
    <w:p>
      <w:pPr>
        <w:pStyle w:val="ListParagraph"/>
        <w:numPr>
          <w:ilvl w:val="0"/>
          <w:numId w:val="2"/>
        </w:numPr>
        <w:spacing w:after="80"/>
      </w:pPr>
      <w:r>
        <w:rPr>
          <w:rFonts w:ascii="Georgia" w:cs="Georgia" w:eastAsia="Georgia" w:hAnsi="Georgia"/>
          <w:b w:val="false"/>
          <w:bCs w:val="false"/>
          <w:color w:val="0F0E0C"/>
          <w:sz w:val="24"/>
          <w:szCs w:val="24"/>
        </w:rPr>
        <w:t xml:space="preserve">Vulnerability management: prompt patching of known security vulnerabilities</w:t>
      </w:r>
    </w:p>
    <w:p>
      <w:pPr>
        <w:pStyle w:val="ListParagraph"/>
        <w:numPr>
          <w:ilvl w:val="0"/>
          <w:numId w:val="2"/>
        </w:numPr>
        <w:spacing w:after="80"/>
      </w:pPr>
      <w:r>
        <w:rPr>
          <w:rFonts w:ascii="Georgia" w:cs="Georgia" w:eastAsia="Georgia" w:hAnsi="Georgia"/>
          <w:b w:val="false"/>
          <w:bCs w:val="false"/>
          <w:color w:val="0F0E0C"/>
          <w:sz w:val="24"/>
          <w:szCs w:val="24"/>
        </w:rPr>
        <w:t xml:space="preserve">Incident response: a tested incident response plan to address security breaches</w:t>
      </w:r>
    </w:p>
    <w:p>
      <w:pPr>
        <w:pStyle w:val="ListParagraph"/>
        <w:numPr>
          <w:ilvl w:val="0"/>
          <w:numId w:val="2"/>
        </w:numPr>
        <w:spacing w:after="80"/>
      </w:pPr>
      <w:r>
        <w:rPr>
          <w:rFonts w:ascii="Georgia" w:cs="Georgia" w:eastAsia="Georgia" w:hAnsi="Georgia"/>
          <w:b w:val="false"/>
          <w:bCs w:val="false"/>
          <w:color w:val="0F0E0C"/>
          <w:sz w:val="24"/>
          <w:szCs w:val="24"/>
        </w:rPr>
        <w:t xml:space="preserve">Staff training: regular security awareness and data protection training for all employees</w:t>
      </w:r>
    </w:p>
    <w:p>
      <w:pPr>
        <w:pBdr>
          <w:left w:val="single" w:color="2D6A4F" w:sz="12" w:space="8"/>
        </w:pBdr>
        <w:spacing w:after="200" w:before="120"/>
        <w:ind w:left="720"/>
      </w:pPr>
      <w:r>
        <w:rPr>
          <w:rFonts w:ascii="Arial" w:cs="Arial" w:eastAsia="Arial" w:hAnsi="Arial"/>
          <w:b/>
          <w:bCs/>
          <w:color w:val="2D6A4F"/>
          <w:sz w:val="22"/>
          <w:szCs w:val="22"/>
        </w:rPr>
        <w:t xml:space="preserve">Important note: </w:t>
      </w:r>
      <w:r>
        <w:rPr>
          <w:rFonts w:ascii="Georgia" w:cs="Georgia" w:eastAsia="Georgia" w:hAnsi="Georgia"/>
          <w:i/>
          <w:iCs/>
          <w:color w:val="0F0E0C"/>
          <w:sz w:val="22"/>
          <w:szCs w:val="22"/>
        </w:rPr>
        <w:t xml:space="preserve">While we implement robust security measures, no method of electronic transmission or storage is 100% secure. We cannot guarantee absolute security. You are responsible for maintaining the confidentiality of your account credentials.</w:t>
      </w:r>
    </w:p>
    <w:p>
      <w:pPr>
        <w:pStyle w:val="Heading2"/>
      </w:pPr>
      <w:r>
        <w:t xml:space="preserve">7.3 Data Retention</w:t>
      </w:r>
    </w:p>
    <w:p>
      <w:pPr>
        <w:spacing w:after="160"/>
        <w:jc w:val="both"/>
      </w:pPr>
      <w:r>
        <w:rPr>
          <w:rFonts w:ascii="Georgia" w:cs="Georgia" w:eastAsia="Georgia" w:hAnsi="Georgia"/>
          <w:color w:val="0F0E0C"/>
          <w:sz w:val="24"/>
          <w:szCs w:val="24"/>
        </w:rPr>
        <w:t xml:space="preserve">We retain your personal data for as long as your account is active, or as long as necessary to provide you with the service and comply with our legal obligations. Specifically:</w:t>
      </w:r>
    </w:p>
    <w:p>
      <w:pPr>
        <w:pStyle w:val="ListParagraph"/>
        <w:numPr>
          <w:ilvl w:val="0"/>
          <w:numId w:val="2"/>
        </w:numPr>
        <w:spacing w:after="80"/>
      </w:pPr>
      <w:r>
        <w:rPr>
          <w:rFonts w:ascii="Georgia" w:cs="Georgia" w:eastAsia="Georgia" w:hAnsi="Georgia"/>
          <w:b w:val="false"/>
          <w:bCs w:val="false"/>
          <w:color w:val="0F0E0C"/>
          <w:sz w:val="24"/>
          <w:szCs w:val="24"/>
        </w:rPr>
        <w:t xml:space="preserve">Account and financial data: retained for the lifetime of your active account</w:t>
      </w:r>
    </w:p>
    <w:p>
      <w:pPr>
        <w:pStyle w:val="ListParagraph"/>
        <w:numPr>
          <w:ilvl w:val="0"/>
          <w:numId w:val="2"/>
        </w:numPr>
        <w:spacing w:after="80"/>
      </w:pPr>
      <w:r>
        <w:rPr>
          <w:rFonts w:ascii="Georgia" w:cs="Georgia" w:eastAsia="Georgia" w:hAnsi="Georgia"/>
          <w:b w:val="false"/>
          <w:bCs w:val="false"/>
          <w:color w:val="0F0E0C"/>
          <w:sz w:val="24"/>
          <w:szCs w:val="24"/>
        </w:rPr>
        <w:t xml:space="preserve">After account deletion: personal data is permanently deleted within 30 days of account closure, subject to legal hold requirements</w:t>
      </w:r>
    </w:p>
    <w:p>
      <w:pPr>
        <w:pStyle w:val="ListParagraph"/>
        <w:numPr>
          <w:ilvl w:val="0"/>
          <w:numId w:val="2"/>
        </w:numPr>
        <w:spacing w:after="80"/>
      </w:pPr>
      <w:r>
        <w:rPr>
          <w:rFonts w:ascii="Georgia" w:cs="Georgia" w:eastAsia="Georgia" w:hAnsi="Georgia"/>
          <w:b w:val="false"/>
          <w:bCs w:val="false"/>
          <w:color w:val="0F0E0C"/>
          <w:sz w:val="24"/>
          <w:szCs w:val="24"/>
        </w:rPr>
        <w:t xml:space="preserve">Anonymised analytics data: may be retained indefinitely in aggregate, non-identifiable form</w:t>
      </w:r>
    </w:p>
    <w:p>
      <w:pPr>
        <w:pStyle w:val="ListParagraph"/>
        <w:numPr>
          <w:ilvl w:val="0"/>
          <w:numId w:val="2"/>
        </w:numPr>
        <w:spacing w:after="80"/>
      </w:pPr>
      <w:r>
        <w:rPr>
          <w:rFonts w:ascii="Georgia" w:cs="Georgia" w:eastAsia="Georgia" w:hAnsi="Georgia"/>
          <w:b w:val="false"/>
          <w:bCs w:val="false"/>
          <w:color w:val="0F0E0C"/>
          <w:sz w:val="24"/>
          <w:szCs w:val="24"/>
        </w:rPr>
        <w:t xml:space="preserve">Legal and compliance records: retained for the period required by applicable law (typically 5–7 years for financial and accounting records)</w:t>
      </w:r>
    </w:p>
    <w:p>
      <w:pPr>
        <w:pStyle w:val="ListParagraph"/>
        <w:numPr>
          <w:ilvl w:val="0"/>
          <w:numId w:val="2"/>
        </w:numPr>
        <w:spacing w:after="80"/>
      </w:pPr>
      <w:r>
        <w:rPr>
          <w:rFonts w:ascii="Georgia" w:cs="Georgia" w:eastAsia="Georgia" w:hAnsi="Georgia"/>
          <w:b w:val="false"/>
          <w:bCs w:val="false"/>
          <w:color w:val="0F0E0C"/>
          <w:sz w:val="24"/>
          <w:szCs w:val="24"/>
        </w:rPr>
        <w:t xml:space="preserve">Support communications: retained for 3 years after resolution for quality and legal purposes</w:t>
      </w:r>
    </w:p>
    <w:p>
      <w:pPr>
        <w:spacing w:after="160"/>
        <w:jc w:val="both"/>
      </w:pPr>
      <w:r>
        <w:rPr>
          <w:rFonts w:ascii="Georgia" w:cs="Georgia" w:eastAsia="Georgia" w:hAnsi="Georgia"/>
          <w:color w:val="0F0E0C"/>
          <w:sz w:val="24"/>
          <w:szCs w:val="24"/>
        </w:rPr>
        <w:t xml:space="preserve">You may request deletion of your account and associated data at any time. See Section 9 for your rights.</w:t>
      </w:r>
    </w:p>
    <w:p>
      <w:pPr>
        <w:spacing w:after="120"/>
      </w:pPr>
    </w:p>
    <w:p>
      <w:pPr>
        <w:pStyle w:val="Heading1"/>
      </w:pPr>
      <w:r>
        <w:t xml:space="preserve">8. International Data Transfers</w:t>
      </w:r>
    </w:p>
    <w:p>
      <w:pPr>
        <w:spacing w:after="160"/>
        <w:jc w:val="both"/>
      </w:pPr>
      <w:r>
        <w:rPr>
          <w:rFonts w:ascii="Georgia" w:cs="Georgia" w:eastAsia="Georgia" w:hAnsi="Georgia"/>
          <w:color w:val="0F0E0C"/>
          <w:sz w:val="24"/>
          <w:szCs w:val="24"/>
        </w:rPr>
        <w:t xml:space="preserve">Folo operates globally, and your data may be transferred to and processed in countries other than the country in which you reside. These countries may have data protection laws that differ from the laws of your country.</w:t>
      </w:r>
    </w:p>
    <w:p>
      <w:pPr>
        <w:spacing w:after="160"/>
        <w:jc w:val="both"/>
      </w:pPr>
      <w:r>
        <w:rPr>
          <w:rFonts w:ascii="Georgia" w:cs="Georgia" w:eastAsia="Georgia" w:hAnsi="Georgia"/>
          <w:color w:val="0F0E0C"/>
          <w:sz w:val="24"/>
          <w:szCs w:val="24"/>
        </w:rPr>
        <w:t xml:space="preserve">Where we transfer personal data outside the European Economic Area (EEA) or other regions with data protection requirements, we ensure appropriate safeguards are in place, including:</w:t>
      </w:r>
    </w:p>
    <w:p>
      <w:pPr>
        <w:pStyle w:val="ListParagraph"/>
        <w:numPr>
          <w:ilvl w:val="0"/>
          <w:numId w:val="2"/>
        </w:numPr>
        <w:spacing w:after="80"/>
      </w:pPr>
      <w:r>
        <w:rPr>
          <w:rFonts w:ascii="Georgia" w:cs="Georgia" w:eastAsia="Georgia" w:hAnsi="Georgia"/>
          <w:b w:val="false"/>
          <w:bCs w:val="false"/>
          <w:color w:val="0F0E0C"/>
          <w:sz w:val="24"/>
          <w:szCs w:val="24"/>
        </w:rPr>
        <w:t xml:space="preserve">Standard Contractual Clauses (SCCs) approved by the European Commission</w:t>
      </w:r>
    </w:p>
    <w:p>
      <w:pPr>
        <w:pStyle w:val="ListParagraph"/>
        <w:numPr>
          <w:ilvl w:val="0"/>
          <w:numId w:val="2"/>
        </w:numPr>
        <w:spacing w:after="80"/>
      </w:pPr>
      <w:r>
        <w:rPr>
          <w:rFonts w:ascii="Georgia" w:cs="Georgia" w:eastAsia="Georgia" w:hAnsi="Georgia"/>
          <w:b w:val="false"/>
          <w:bCs w:val="false"/>
          <w:color w:val="0F0E0C"/>
          <w:sz w:val="24"/>
          <w:szCs w:val="24"/>
        </w:rPr>
        <w:t xml:space="preserve">Adequacy decisions recognising equivalent data protection levels</w:t>
      </w:r>
    </w:p>
    <w:p>
      <w:pPr>
        <w:pStyle w:val="ListParagraph"/>
        <w:numPr>
          <w:ilvl w:val="0"/>
          <w:numId w:val="2"/>
        </w:numPr>
        <w:spacing w:after="80"/>
      </w:pPr>
      <w:r>
        <w:rPr>
          <w:rFonts w:ascii="Georgia" w:cs="Georgia" w:eastAsia="Georgia" w:hAnsi="Georgia"/>
          <w:b w:val="false"/>
          <w:bCs w:val="false"/>
          <w:color w:val="0F0E0C"/>
          <w:sz w:val="24"/>
          <w:szCs w:val="24"/>
        </w:rPr>
        <w:t xml:space="preserve">Binding Corporate Rules where applicable</w:t>
      </w:r>
    </w:p>
    <w:p>
      <w:pPr>
        <w:pStyle w:val="ListParagraph"/>
        <w:numPr>
          <w:ilvl w:val="0"/>
          <w:numId w:val="2"/>
        </w:numPr>
        <w:spacing w:after="80"/>
      </w:pPr>
      <w:r>
        <w:rPr>
          <w:rFonts w:ascii="Georgia" w:cs="Georgia" w:eastAsia="Georgia" w:hAnsi="Georgia"/>
          <w:b w:val="false"/>
          <w:bCs w:val="false"/>
          <w:color w:val="0F0E0C"/>
          <w:sz w:val="24"/>
          <w:szCs w:val="24"/>
        </w:rPr>
        <w:t xml:space="preserve">Other legally recognised transfer mechanisms</w:t>
      </w:r>
    </w:p>
    <w:p>
      <w:pPr>
        <w:spacing w:after="160"/>
        <w:jc w:val="both"/>
      </w:pPr>
      <w:r>
        <w:rPr>
          <w:rFonts w:ascii="Georgia" w:cs="Georgia" w:eastAsia="Georgia" w:hAnsi="Georgia"/>
          <w:color w:val="0F0E0C"/>
          <w:sz w:val="24"/>
          <w:szCs w:val="24"/>
        </w:rPr>
        <w:t xml:space="preserve">You may request information about the safeguards we use for international transfers by contacting us at privacy@folo.app.</w:t>
      </w:r>
    </w:p>
    <w:p>
      <w:pPr>
        <w:spacing w:after="120"/>
      </w:pPr>
    </w:p>
    <w:p>
      <w:pPr>
        <w:pStyle w:val="Heading1"/>
      </w:pPr>
      <w:r>
        <w:t xml:space="preserve">9. Your Rights and Choices</w:t>
      </w:r>
    </w:p>
    <w:p>
      <w:pPr>
        <w:spacing w:after="160"/>
        <w:jc w:val="both"/>
      </w:pPr>
      <w:r>
        <w:rPr>
          <w:rFonts w:ascii="Georgia" w:cs="Georgia" w:eastAsia="Georgia" w:hAnsi="Georgia"/>
          <w:color w:val="0F0E0C"/>
          <w:sz w:val="24"/>
          <w:szCs w:val="24"/>
        </w:rPr>
        <w:t xml:space="preserve">Depending on your jurisdiction, you have the following rights regarding your personal data. We are committed to honouring these rights promptly and without undue restriction.</w:t>
      </w:r>
    </w:p>
    <w:p>
      <w:pPr>
        <w:pStyle w:val="Heading2"/>
      </w:pPr>
      <w:r>
        <w:t xml:space="preserve">9.1 Right of Access</w:t>
      </w:r>
    </w:p>
    <w:p>
      <w:pPr>
        <w:spacing w:after="160"/>
        <w:jc w:val="both"/>
      </w:pPr>
      <w:r>
        <w:rPr>
          <w:rFonts w:ascii="Georgia" w:cs="Georgia" w:eastAsia="Georgia" w:hAnsi="Georgia"/>
          <w:color w:val="0F0E0C"/>
          <w:sz w:val="24"/>
          <w:szCs w:val="24"/>
        </w:rPr>
        <w:t xml:space="preserve">You have the right to request a copy of the personal data we hold about you. We will provide this in a machine-readable format where technically feasible. You can access most of your data directly from within the App.</w:t>
      </w:r>
    </w:p>
    <w:p>
      <w:pPr>
        <w:pStyle w:val="Heading2"/>
      </w:pPr>
      <w:r>
        <w:t xml:space="preserve">9.2 Right to Rectification</w:t>
      </w:r>
    </w:p>
    <w:p>
      <w:pPr>
        <w:spacing w:after="160"/>
        <w:jc w:val="both"/>
      </w:pPr>
      <w:r>
        <w:rPr>
          <w:rFonts w:ascii="Georgia" w:cs="Georgia" w:eastAsia="Georgia" w:hAnsi="Georgia"/>
          <w:color w:val="0F0E0C"/>
          <w:sz w:val="24"/>
          <w:szCs w:val="24"/>
        </w:rPr>
        <w:t xml:space="preserve">You have the right to request correction of inaccurate or incomplete personal data. You can update most of your data directly through the App settings. For data you cannot edit directly, contact us at privacy@folo.app.</w:t>
      </w:r>
    </w:p>
    <w:p>
      <w:pPr>
        <w:pStyle w:val="Heading2"/>
      </w:pPr>
      <w:r>
        <w:t xml:space="preserve">9.3 Right to Erasure (“Right to Be Forgotten”)</w:t>
      </w:r>
    </w:p>
    <w:p>
      <w:pPr>
        <w:spacing w:after="160"/>
        <w:jc w:val="both"/>
      </w:pPr>
      <w:r>
        <w:rPr>
          <w:rFonts w:ascii="Georgia" w:cs="Georgia" w:eastAsia="Georgia" w:hAnsi="Georgia"/>
          <w:color w:val="0F0E0C"/>
          <w:sz w:val="24"/>
          <w:szCs w:val="24"/>
        </w:rPr>
        <w:t xml:space="preserve">You have the right to request deletion of your personal data. You can permanently delete your account and all associated data from within the App (Settings → Account → Delete Account). Deletion is permanent and irreversible. Note that we may retain certain data where required by law or to fulfil legitimate legal obligations.</w:t>
      </w:r>
    </w:p>
    <w:p>
      <w:pPr>
        <w:pStyle w:val="Heading2"/>
      </w:pPr>
      <w:r>
        <w:t xml:space="preserve">9.4 Right to Data Portability</w:t>
      </w:r>
    </w:p>
    <w:p>
      <w:pPr>
        <w:spacing w:after="160"/>
        <w:jc w:val="both"/>
      </w:pPr>
      <w:r>
        <w:rPr>
          <w:rFonts w:ascii="Georgia" w:cs="Georgia" w:eastAsia="Georgia" w:hAnsi="Georgia"/>
          <w:color w:val="0F0E0C"/>
          <w:sz w:val="24"/>
          <w:szCs w:val="24"/>
        </w:rPr>
        <w:t xml:space="preserve">You have the right to receive your personal data in a structured, commonly used, and machine-readable format. Folo provides the ability to export your financial data (transactions, accounts, budgets) as CSV files from within the App. You may also request a full data export by contacting us.</w:t>
      </w:r>
    </w:p>
    <w:p>
      <w:pPr>
        <w:pStyle w:val="Heading2"/>
      </w:pPr>
      <w:r>
        <w:t xml:space="preserve">9.5 Right to Restriction of Processing</w:t>
      </w:r>
    </w:p>
    <w:p>
      <w:pPr>
        <w:spacing w:after="160"/>
        <w:jc w:val="both"/>
      </w:pPr>
      <w:r>
        <w:rPr>
          <w:rFonts w:ascii="Georgia" w:cs="Georgia" w:eastAsia="Georgia" w:hAnsi="Georgia"/>
          <w:color w:val="0F0E0C"/>
          <w:sz w:val="24"/>
          <w:szCs w:val="24"/>
        </w:rPr>
        <w:t xml:space="preserve">You have the right to request that we restrict the processing of your personal data in certain circumstances, such as when you contest the accuracy of the data or have objected to processing.</w:t>
      </w:r>
    </w:p>
    <w:p>
      <w:pPr>
        <w:pStyle w:val="Heading2"/>
      </w:pPr>
      <w:r>
        <w:t xml:space="preserve">9.6 Right to Object</w:t>
      </w:r>
    </w:p>
    <w:p>
      <w:pPr>
        <w:spacing w:after="160"/>
        <w:jc w:val="both"/>
      </w:pPr>
      <w:r>
        <w:rPr>
          <w:rFonts w:ascii="Georgia" w:cs="Georgia" w:eastAsia="Georgia" w:hAnsi="Georgia"/>
          <w:color w:val="0F0E0C"/>
          <w:sz w:val="24"/>
          <w:szCs w:val="24"/>
        </w:rPr>
        <w:t xml:space="preserve">You have the right to object to the processing of your personal data where we rely on legitimate interests as the legal basis. You also have an unconditional right to object to processing for direct marketing purposes.</w:t>
      </w:r>
    </w:p>
    <w:p>
      <w:pPr>
        <w:pStyle w:val="Heading2"/>
      </w:pPr>
      <w:r>
        <w:t xml:space="preserve">9.7 Rights Related to Automated Decision-Making</w:t>
      </w:r>
    </w:p>
    <w:p>
      <w:pPr>
        <w:spacing w:after="160"/>
        <w:jc w:val="both"/>
      </w:pPr>
      <w:r>
        <w:rPr>
          <w:rFonts w:ascii="Georgia" w:cs="Georgia" w:eastAsia="Georgia" w:hAnsi="Georgia"/>
          <w:color w:val="0F0E0C"/>
          <w:sz w:val="24"/>
          <w:szCs w:val="24"/>
        </w:rPr>
        <w:t xml:space="preserve">Folo does not make any solely automated decisions that produce legal or similarly significant effects on you. Our financial calculations and budget analyses are tools provided for your own information and decision-making.</w:t>
      </w:r>
    </w:p>
    <w:p>
      <w:pPr>
        <w:pStyle w:val="Heading2"/>
      </w:pPr>
      <w:r>
        <w:t xml:space="preserve">9.8 How to Exercise Your Rights</w:t>
      </w:r>
    </w:p>
    <w:p>
      <w:pPr>
        <w:spacing w:after="160"/>
        <w:jc w:val="both"/>
      </w:pPr>
      <w:r>
        <w:rPr>
          <w:rFonts w:ascii="Georgia" w:cs="Georgia" w:eastAsia="Georgia" w:hAnsi="Georgia"/>
          <w:color w:val="0F0E0C"/>
          <w:sz w:val="24"/>
          <w:szCs w:val="24"/>
        </w:rPr>
        <w:t xml:space="preserve">To exercise any of the above rights, you may:</w:t>
      </w:r>
    </w:p>
    <w:p>
      <w:pPr>
        <w:pStyle w:val="ListParagraph"/>
        <w:numPr>
          <w:ilvl w:val="0"/>
          <w:numId w:val="2"/>
        </w:numPr>
        <w:spacing w:after="80"/>
      </w:pPr>
      <w:r>
        <w:rPr>
          <w:rFonts w:ascii="Georgia" w:cs="Georgia" w:eastAsia="Georgia" w:hAnsi="Georgia"/>
          <w:b w:val="false"/>
          <w:bCs w:val="false"/>
          <w:color w:val="0F0E0C"/>
          <w:sz w:val="24"/>
          <w:szCs w:val="24"/>
        </w:rPr>
        <w:t xml:space="preserve">Use the self-service features available within the App</w:t>
      </w:r>
    </w:p>
    <w:p>
      <w:pPr>
        <w:pStyle w:val="ListParagraph"/>
        <w:numPr>
          <w:ilvl w:val="0"/>
          <w:numId w:val="2"/>
        </w:numPr>
        <w:spacing w:after="80"/>
      </w:pPr>
      <w:r>
        <w:rPr>
          <w:rFonts w:ascii="Georgia" w:cs="Georgia" w:eastAsia="Georgia" w:hAnsi="Georgia"/>
          <w:b w:val="false"/>
          <w:bCs w:val="false"/>
          <w:color w:val="0F0E0C"/>
          <w:sz w:val="24"/>
          <w:szCs w:val="24"/>
        </w:rPr>
        <w:t xml:space="preserve">Email us at privacy@folo.app with the subject line “Data Subject Request”</w:t>
      </w:r>
    </w:p>
    <w:p>
      <w:pPr>
        <w:pStyle w:val="ListParagraph"/>
        <w:numPr>
          <w:ilvl w:val="0"/>
          <w:numId w:val="2"/>
        </w:numPr>
        <w:spacing w:after="80"/>
      </w:pPr>
      <w:r>
        <w:rPr>
          <w:rFonts w:ascii="Georgia" w:cs="Georgia" w:eastAsia="Georgia" w:hAnsi="Georgia"/>
          <w:b w:val="false"/>
          <w:bCs w:val="false"/>
          <w:color w:val="0F0E0C"/>
          <w:sz w:val="24"/>
          <w:szCs w:val="24"/>
        </w:rPr>
        <w:t xml:space="preserve">Contact us through our website at https://folo.app/contact</w:t>
      </w:r>
    </w:p>
    <w:p>
      <w:pPr>
        <w:spacing w:after="160"/>
        <w:jc w:val="both"/>
      </w:pPr>
      <w:r>
        <w:rPr>
          <w:rFonts w:ascii="Georgia" w:cs="Georgia" w:eastAsia="Georgia" w:hAnsi="Georgia"/>
          <w:color w:val="0F0E0C"/>
          <w:sz w:val="24"/>
          <w:szCs w:val="24"/>
        </w:rPr>
        <w:t xml:space="preserve">We will respond within 30 days. We may need to verify your identity before processing your request. There is no charge for exercising your rights, except in cases of manifestly unfounded or excessive requests.</w:t>
      </w:r>
    </w:p>
    <w:p>
      <w:pPr>
        <w:pStyle w:val="Heading2"/>
      </w:pPr>
      <w:r>
        <w:t xml:space="preserve">9.9 Right to Lodge a Complaint</w:t>
      </w:r>
    </w:p>
    <w:p>
      <w:pPr>
        <w:spacing w:after="160"/>
        <w:jc w:val="both"/>
      </w:pPr>
      <w:r>
        <w:rPr>
          <w:rFonts w:ascii="Georgia" w:cs="Georgia" w:eastAsia="Georgia" w:hAnsi="Georgia"/>
          <w:color w:val="0F0E0C"/>
          <w:sz w:val="24"/>
          <w:szCs w:val="24"/>
        </w:rPr>
        <w:t xml:space="preserve">If you believe we have not complied with applicable data protection law, you have the right to lodge a complaint with your local data protection authority. In the European Union, you may contact your national supervisory authority. We encourage you to contact us first so we have an opportunity to address your concern.</w:t>
      </w:r>
    </w:p>
    <w:p>
      <w:pPr>
        <w:spacing w:after="120"/>
      </w:pPr>
    </w:p>
    <w:p>
      <w:pPr>
        <w:pStyle w:val="Heading1"/>
      </w:pPr>
      <w:r>
        <w:t xml:space="preserve">10. Children’s Privacy</w:t>
      </w:r>
    </w:p>
    <w:p>
      <w:pPr>
        <w:spacing w:after="160"/>
        <w:jc w:val="both"/>
      </w:pPr>
      <w:r>
        <w:rPr>
          <w:rFonts w:ascii="Georgia" w:cs="Georgia" w:eastAsia="Georgia" w:hAnsi="Georgia"/>
          <w:color w:val="0F0E0C"/>
          <w:sz w:val="24"/>
          <w:szCs w:val="24"/>
        </w:rPr>
        <w:t xml:space="preserve">Folo is not directed at children under the age of 16 (or such higher age as required by applicable law in your jurisdiction). We do not knowingly collect personal data from children. If we become aware that we have collected personal data from a child without appropriate parental consent, we will take immediate steps to delete that information.</w:t>
      </w:r>
    </w:p>
    <w:p>
      <w:pPr>
        <w:spacing w:after="160"/>
        <w:jc w:val="both"/>
      </w:pPr>
      <w:r>
        <w:rPr>
          <w:rFonts w:ascii="Georgia" w:cs="Georgia" w:eastAsia="Georgia" w:hAnsi="Georgia"/>
          <w:color w:val="0F0E0C"/>
          <w:sz w:val="24"/>
          <w:szCs w:val="24"/>
        </w:rPr>
        <w:t xml:space="preserve">If you are a parent or guardian and believe your child has provided us with personal information, please contact us at privacy@folo.app and we will take appropriate action.</w:t>
      </w:r>
    </w:p>
    <w:p>
      <w:pPr>
        <w:spacing w:after="120"/>
      </w:pPr>
    </w:p>
    <w:p>
      <w:pPr>
        <w:pStyle w:val="Heading1"/>
      </w:pPr>
      <w:r>
        <w:t xml:space="preserve">11. Third-Party Links and Services</w:t>
      </w:r>
    </w:p>
    <w:p>
      <w:pPr>
        <w:spacing w:after="160"/>
        <w:jc w:val="both"/>
      </w:pPr>
      <w:r>
        <w:rPr>
          <w:rFonts w:ascii="Georgia" w:cs="Georgia" w:eastAsia="Georgia" w:hAnsi="Georgia"/>
          <w:color w:val="0F0E0C"/>
          <w:sz w:val="24"/>
          <w:szCs w:val="24"/>
        </w:rPr>
        <w:t xml:space="preserve">The App may contain links to third-party websites, services, or integrations. This Privacy Policy does not apply to those third parties. We encourage you to review the privacy policies of any third-party services you access through or in connection with Folo. We are not responsible for the privacy practices of third parties.</w:t>
      </w:r>
    </w:p>
    <w:p>
      <w:pPr>
        <w:spacing w:after="120"/>
      </w:pPr>
    </w:p>
    <w:p>
      <w:pPr>
        <w:pStyle w:val="Heading1"/>
      </w:pPr>
      <w:r>
        <w:t xml:space="preserve">12. Changes to This Privacy Policy</w:t>
      </w:r>
    </w:p>
    <w:p>
      <w:pPr>
        <w:spacing w:after="160"/>
        <w:jc w:val="both"/>
      </w:pPr>
      <w:r>
        <w:rPr>
          <w:rFonts w:ascii="Georgia" w:cs="Georgia" w:eastAsia="Georgia" w:hAnsi="Georgia"/>
          <w:color w:val="0F0E0C"/>
          <w:sz w:val="24"/>
          <w:szCs w:val="24"/>
        </w:rPr>
        <w:t xml:space="preserve">We may update this Privacy Policy from time to time to reflect changes in our practices, technology, legal requirements, or for other legitimate business reasons. We will notify you of material changes by:</w:t>
      </w:r>
    </w:p>
    <w:p>
      <w:pPr>
        <w:pStyle w:val="ListParagraph"/>
        <w:numPr>
          <w:ilvl w:val="0"/>
          <w:numId w:val="2"/>
        </w:numPr>
        <w:spacing w:after="80"/>
      </w:pPr>
      <w:r>
        <w:rPr>
          <w:rFonts w:ascii="Georgia" w:cs="Georgia" w:eastAsia="Georgia" w:hAnsi="Georgia"/>
          <w:b w:val="false"/>
          <w:bCs w:val="false"/>
          <w:color w:val="0F0E0C"/>
          <w:sz w:val="24"/>
          <w:szCs w:val="24"/>
        </w:rPr>
        <w:t xml:space="preserve">Posting a notice within the App</w:t>
      </w:r>
    </w:p>
    <w:p>
      <w:pPr>
        <w:pStyle w:val="ListParagraph"/>
        <w:numPr>
          <w:ilvl w:val="0"/>
          <w:numId w:val="2"/>
        </w:numPr>
        <w:spacing w:after="80"/>
      </w:pPr>
      <w:r>
        <w:rPr>
          <w:rFonts w:ascii="Georgia" w:cs="Georgia" w:eastAsia="Georgia" w:hAnsi="Georgia"/>
          <w:b w:val="false"/>
          <w:bCs w:val="false"/>
          <w:color w:val="0F0E0C"/>
          <w:sz w:val="24"/>
          <w:szCs w:val="24"/>
        </w:rPr>
        <w:t xml:space="preserve">Sending an email to the address associated with your account</w:t>
      </w:r>
    </w:p>
    <w:p>
      <w:pPr>
        <w:pStyle w:val="ListParagraph"/>
        <w:numPr>
          <w:ilvl w:val="0"/>
          <w:numId w:val="2"/>
        </w:numPr>
        <w:spacing w:after="80"/>
      </w:pPr>
      <w:r>
        <w:rPr>
          <w:rFonts w:ascii="Georgia" w:cs="Georgia" w:eastAsia="Georgia" w:hAnsi="Georgia"/>
          <w:b w:val="false"/>
          <w:bCs w:val="false"/>
          <w:color w:val="0F0E0C"/>
          <w:sz w:val="24"/>
          <w:szCs w:val="24"/>
        </w:rPr>
        <w:t xml:space="preserve">Updating the “Last Updated” date at the top of this document</w:t>
      </w:r>
    </w:p>
    <w:p>
      <w:pPr>
        <w:spacing w:after="160"/>
        <w:jc w:val="both"/>
      </w:pPr>
      <w:r>
        <w:rPr>
          <w:rFonts w:ascii="Georgia" w:cs="Georgia" w:eastAsia="Georgia" w:hAnsi="Georgia"/>
          <w:color w:val="0F0E0C"/>
          <w:sz w:val="24"/>
          <w:szCs w:val="24"/>
        </w:rPr>
        <w:t xml:space="preserve">The updated policy will take effect 30 days after notification for existing users, unless a shorter notice is required by law. Continued use of the App after the effective date constitutes acceptance of the updated policy. If you do not agree with the changes, you may delete your account before the effective date.</w:t>
      </w:r>
    </w:p>
    <w:p>
      <w:pPr>
        <w:spacing w:after="160"/>
        <w:jc w:val="both"/>
      </w:pPr>
      <w:r>
        <w:rPr>
          <w:rFonts w:ascii="Georgia" w:cs="Georgia" w:eastAsia="Georgia" w:hAnsi="Georgia"/>
          <w:color w:val="0F0E0C"/>
          <w:sz w:val="24"/>
          <w:szCs w:val="24"/>
        </w:rPr>
        <w:t xml:space="preserve">We maintain an archive of prior versions of this Privacy Policy, which is available upon request.</w:t>
      </w:r>
    </w:p>
    <w:p>
      <w:pPr>
        <w:spacing w:after="120"/>
      </w:pPr>
    </w:p>
    <w:p>
      <w:pPr>
        <w:pStyle w:val="Heading1"/>
      </w:pPr>
      <w:r>
        <w:t xml:space="preserve">13. Jurisdiction-Specific Provisions</w:t>
      </w:r>
    </w:p>
    <w:p>
      <w:pPr>
        <w:pStyle w:val="Heading2"/>
      </w:pPr>
      <w:r>
        <w:t xml:space="preserve">13.1 California Residents (CCPA / CPRA)</w:t>
      </w:r>
    </w:p>
    <w:p>
      <w:pPr>
        <w:spacing w:after="160"/>
        <w:jc w:val="both"/>
      </w:pPr>
      <w:r>
        <w:rPr>
          <w:rFonts w:ascii="Georgia" w:cs="Georgia" w:eastAsia="Georgia" w:hAnsi="Georgia"/>
          <w:color w:val="0F0E0C"/>
          <w:sz w:val="24"/>
          <w:szCs w:val="24"/>
        </w:rPr>
        <w:t xml:space="preserve">If you are a California resident, you have additional rights under the California Consumer Privacy Act (CCPA) and the California Privacy Rights Act (CPRA):</w:t>
      </w:r>
    </w:p>
    <w:p>
      <w:pPr>
        <w:pStyle w:val="ListParagraph"/>
        <w:numPr>
          <w:ilvl w:val="0"/>
          <w:numId w:val="2"/>
        </w:numPr>
        <w:spacing w:after="80"/>
      </w:pPr>
      <w:r>
        <w:rPr>
          <w:rFonts w:ascii="Georgia" w:cs="Georgia" w:eastAsia="Georgia" w:hAnsi="Georgia"/>
          <w:b w:val="false"/>
          <w:bCs w:val="false"/>
          <w:color w:val="0F0E0C"/>
          <w:sz w:val="24"/>
          <w:szCs w:val="24"/>
        </w:rPr>
        <w:t xml:space="preserve">Right to know what personal information is collected, used, shared, or sold</w:t>
      </w:r>
    </w:p>
    <w:p>
      <w:pPr>
        <w:pStyle w:val="ListParagraph"/>
        <w:numPr>
          <w:ilvl w:val="0"/>
          <w:numId w:val="2"/>
        </w:numPr>
        <w:spacing w:after="80"/>
      </w:pPr>
      <w:r>
        <w:rPr>
          <w:rFonts w:ascii="Georgia" w:cs="Georgia" w:eastAsia="Georgia" w:hAnsi="Georgia"/>
          <w:b w:val="false"/>
          <w:bCs w:val="false"/>
          <w:color w:val="0F0E0C"/>
          <w:sz w:val="24"/>
          <w:szCs w:val="24"/>
        </w:rPr>
        <w:t xml:space="preserve">Right to delete personal information</w:t>
      </w:r>
    </w:p>
    <w:p>
      <w:pPr>
        <w:pStyle w:val="ListParagraph"/>
        <w:numPr>
          <w:ilvl w:val="0"/>
          <w:numId w:val="2"/>
        </w:numPr>
        <w:spacing w:after="80"/>
      </w:pPr>
      <w:r>
        <w:rPr>
          <w:rFonts w:ascii="Georgia" w:cs="Georgia" w:eastAsia="Georgia" w:hAnsi="Georgia"/>
          <w:b w:val="false"/>
          <w:bCs w:val="false"/>
          <w:color w:val="0F0E0C"/>
          <w:sz w:val="24"/>
          <w:szCs w:val="24"/>
        </w:rPr>
        <w:t xml:space="preserve">Right to opt-out of the sale or sharing of personal information</w:t>
      </w:r>
    </w:p>
    <w:p>
      <w:pPr>
        <w:pStyle w:val="ListParagraph"/>
        <w:numPr>
          <w:ilvl w:val="0"/>
          <w:numId w:val="2"/>
        </w:numPr>
        <w:spacing w:after="80"/>
      </w:pPr>
      <w:r>
        <w:rPr>
          <w:rFonts w:ascii="Georgia" w:cs="Georgia" w:eastAsia="Georgia" w:hAnsi="Georgia"/>
          <w:b w:val="false"/>
          <w:bCs w:val="false"/>
          <w:color w:val="0F0E0C"/>
          <w:sz w:val="24"/>
          <w:szCs w:val="24"/>
        </w:rPr>
        <w:t xml:space="preserve">Right to non-discrimination for exercising your privacy rights</w:t>
      </w:r>
    </w:p>
    <w:p>
      <w:pPr>
        <w:pStyle w:val="ListParagraph"/>
        <w:numPr>
          <w:ilvl w:val="0"/>
          <w:numId w:val="2"/>
        </w:numPr>
        <w:spacing w:after="80"/>
      </w:pPr>
      <w:r>
        <w:rPr>
          <w:rFonts w:ascii="Georgia" w:cs="Georgia" w:eastAsia="Georgia" w:hAnsi="Georgia"/>
          <w:b w:val="false"/>
          <w:bCs w:val="false"/>
          <w:color w:val="0F0E0C"/>
          <w:sz w:val="24"/>
          <w:szCs w:val="24"/>
        </w:rPr>
        <w:t xml:space="preserve">Right to correct inaccurate personal information</w:t>
      </w:r>
    </w:p>
    <w:p>
      <w:pPr>
        <w:pStyle w:val="ListParagraph"/>
        <w:numPr>
          <w:ilvl w:val="0"/>
          <w:numId w:val="2"/>
        </w:numPr>
        <w:spacing w:after="80"/>
      </w:pPr>
      <w:r>
        <w:rPr>
          <w:rFonts w:ascii="Georgia" w:cs="Georgia" w:eastAsia="Georgia" w:hAnsi="Georgia"/>
          <w:b w:val="false"/>
          <w:bCs w:val="false"/>
          <w:color w:val="0F0E0C"/>
          <w:sz w:val="24"/>
          <w:szCs w:val="24"/>
        </w:rPr>
        <w:t xml:space="preserve">Right to limit use of sensitive personal information</w:t>
      </w:r>
    </w:p>
    <w:p>
      <w:pPr>
        <w:spacing w:after="160"/>
        <w:jc w:val="both"/>
      </w:pPr>
      <w:r>
        <w:rPr>
          <w:rFonts w:ascii="Georgia" w:cs="Georgia" w:eastAsia="Georgia" w:hAnsi="Georgia"/>
          <w:color w:val="0F0E0C"/>
          <w:sz w:val="24"/>
          <w:szCs w:val="24"/>
        </w:rPr>
        <w:t xml:space="preserve">Folo does not sell personal information as defined under California law. To exercise your California rights, contact us at privacy@folo.app or use the in-App data management tools.</w:t>
      </w:r>
    </w:p>
    <w:p>
      <w:pPr>
        <w:pStyle w:val="Heading2"/>
      </w:pPr>
      <w:r>
        <w:t xml:space="preserve">13.2 European Economic Area, United Kingdom, and Switzerland</w:t>
      </w:r>
    </w:p>
    <w:p>
      <w:pPr>
        <w:spacing w:after="160"/>
        <w:jc w:val="both"/>
      </w:pPr>
      <w:r>
        <w:rPr>
          <w:rFonts w:ascii="Georgia" w:cs="Georgia" w:eastAsia="Georgia" w:hAnsi="Georgia"/>
          <w:color w:val="0F0E0C"/>
          <w:sz w:val="24"/>
          <w:szCs w:val="24"/>
        </w:rPr>
        <w:t xml:space="preserve">If you are located in the EEA, UK, or Switzerland, the GDPR (or its applicable local equivalent) governs the processing of your personal data. Sections 4 (Legal Basis), 8 (International Transfers), and 9 (Your Rights) address your GDPR-specific protections and rights in detail.</w:t>
      </w:r>
    </w:p>
    <w:p>
      <w:pPr>
        <w:pStyle w:val="Heading2"/>
      </w:pPr>
      <w:r>
        <w:t xml:space="preserve">13.3 Other Jurisdictions</w:t>
      </w:r>
    </w:p>
    <w:p>
      <w:pPr>
        <w:spacing w:after="160"/>
        <w:jc w:val="both"/>
      </w:pPr>
      <w:r>
        <w:rPr>
          <w:rFonts w:ascii="Georgia" w:cs="Georgia" w:eastAsia="Georgia" w:hAnsi="Georgia"/>
          <w:color w:val="0F0E0C"/>
          <w:sz w:val="24"/>
          <w:szCs w:val="24"/>
        </w:rPr>
        <w:t xml:space="preserve">We strive to comply with applicable privacy laws in all jurisdictions where we operate. If you have questions about your rights under the laws of a specific jurisdiction, please contact us at privacy@folo.app.</w:t>
      </w:r>
    </w:p>
    <w:p>
      <w:pPr>
        <w:spacing w:after="120"/>
      </w:pPr>
    </w:p>
    <w:p>
      <w:pPr>
        <w:pBdr>
          <w:bottom w:val="single" w:color="CCCCCC" w:sz="1" w:space="1"/>
        </w:pBdr>
        <w:spacing w:after="200" w:before="200"/>
      </w:pPr>
    </w:p>
    <w:p>
      <w:pPr>
        <w:spacing w:after="80" w:before="240"/>
      </w:pPr>
      <w:r>
        <w:rPr>
          <w:rFonts w:ascii="Arial" w:cs="Arial" w:eastAsia="Arial" w:hAnsi="Arial"/>
          <w:b/>
          <w:bCs/>
          <w:color w:val="0F0E0C"/>
          <w:sz w:val="24"/>
          <w:szCs w:val="24"/>
        </w:rPr>
        <w:t xml:space="preserve">Questions about this policy?</w:t>
      </w:r>
    </w:p>
    <w:p>
      <w:pPr>
        <w:spacing w:after="160"/>
        <w:jc w:val="both"/>
      </w:pPr>
      <w:r>
        <w:rPr>
          <w:rFonts w:ascii="Georgia" w:cs="Georgia" w:eastAsia="Georgia" w:hAnsi="Georgia"/>
          <w:color w:val="0F0E0C"/>
          <w:sz w:val="24"/>
          <w:szCs w:val="24"/>
        </w:rPr>
        <w:t xml:space="preserve">Contact our privacy team at privacy@folo.app. We take privacy seriously and will respond to all enquiries promptly.</w:t>
      </w:r>
    </w:p>
    <w:p>
      <w:pPr>
        <w:spacing w:after="60"/>
      </w:pPr>
      <w:r>
        <w:rPr>
          <w:rFonts w:ascii="Arial" w:cs="Arial" w:eastAsia="Arial" w:hAnsi="Arial"/>
          <w:color w:val="6B6B6B"/>
          <w:sz w:val="20"/>
          <w:szCs w:val="20"/>
        </w:rPr>
        <w:t xml:space="preserve">Folo Finance Tracker • privacy@folo.app • https://folo.app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B6B6B"/>
        <w:sz w:val="18"/>
        <w:szCs w:val="18"/>
      </w:rPr>
      <w:t xml:space="preserve">Folo — Privacy Policy | Confidential</w:t>
    </w:r>
    <w:r>
      <w:rPr>
        <w:rFonts w:ascii="Arial" w:cs="Arial" w:eastAsia="Arial" w:hAnsi="Arial"/>
        <w:color w:val="6B6B6B"/>
        <w:sz w:val="18"/>
        <w:szCs w:val="18"/>
      </w:rPr>
      <w:t xml:space="preserve">	Folo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4"/>
      </w:pBdr>
    </w:pPr>
    <w:r>
      <w:rPr>
        <w:rFonts w:ascii="Arial" w:cs="Arial" w:eastAsia="Arial" w:hAnsi="Arial"/>
        <w:b/>
        <w:bCs/>
        <w:color w:val="2D6A4F"/>
        <w:sz w:val="18"/>
        <w:szCs w:val="18"/>
      </w:rPr>
      <w:t xml:space="preserve">FOLO FINANCE TRACKER</w:t>
    </w:r>
    <w:r>
      <w:rPr>
        <w:rFonts w:ascii="Arial" w:cs="Arial" w:eastAsia="Arial" w:hAnsi="Arial"/>
        <w:color w:val="6B6B6B"/>
        <w:sz w:val="18"/>
        <w:szCs w:val="18"/>
      </w:rPr>
      <w:t xml:space="preserve">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F0E0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0E0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D6A4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0E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2026-04-22T01:38:30.234Z</dcterms:created>
  <dcterms:modified xsi:type="dcterms:W3CDTF">2026-04-22T01:38:30.235Z</dcterms:modified>
</cp:coreProperties>
</file>

<file path=docProps/custom.xml><?xml version="1.0" encoding="utf-8"?>
<Properties xmlns="http://schemas.openxmlformats.org/officeDocument/2006/custom-properties" xmlns:vt="http://schemas.openxmlformats.org/officeDocument/2006/docPropsVTypes"/>
</file>