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30C" w:rsidRDefault="006075FF">
      <w:r>
        <w:rPr>
          <w:rFonts w:hint="eastAsia"/>
        </w:rPr>
        <w:t>标识列，又称自增长列</w:t>
      </w:r>
    </w:p>
    <w:p w:rsidR="00052A0F" w:rsidRDefault="00052A0F">
      <w:pPr>
        <w:rPr>
          <w:rFonts w:hint="eastAsia"/>
        </w:rPr>
      </w:pPr>
      <w:r>
        <w:rPr>
          <w:noProof/>
        </w:rPr>
        <w:drawing>
          <wp:inline distT="0" distB="0" distL="0" distR="0" wp14:anchorId="380C5843" wp14:editId="680E7BBE">
            <wp:extent cx="5274310" cy="518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FF"/>
    <w:rsid w:val="00052A0F"/>
    <w:rsid w:val="006075FF"/>
    <w:rsid w:val="00AC330C"/>
    <w:rsid w:val="00A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4814"/>
  <w15:chartTrackingRefBased/>
  <w15:docId w15:val="{01D9AF8A-D68A-4928-A969-1D2671D4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2018-11-22T03:56:00Z</dcterms:created>
  <dcterms:modified xsi:type="dcterms:W3CDTF">2018-11-22T06:15:00Z</dcterms:modified>
</cp:coreProperties>
</file>