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03 — Instalación y verificación del entorno</w:t>
      </w:r>
    </w:p>
    <w:p>
      <w:r>
        <w:rPr>
          <w:b w:val="0"/>
        </w:rPr>
        <w:t>Sesión 5 · Módulo 3.1 · 50 min guiados en vivo · Entregable: lista de verificación diligenciada con capturas (jueves 08/10)</w:t>
      </w:r>
    </w:p>
    <w:p>
      <w:r>
        <w:rPr>
          <w:b w:val="0"/>
        </w:rPr>
        <w:t>Criterio de cierre: ningún participante avanza a la sesión 6 sin la lista aprobada.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Instalar manualmente un nodo único de Kafka en modo KRaft para comprender el proceso, y dejar operativo el entorno oficial del curso en contenedores con los cuatro topics del dominio sintético.</w:t>
      </w:r>
    </w:p>
    <w:p>
      <w:pPr>
        <w:pStyle w:val="Heading1"/>
      </w:pPr>
      <w:r>
        <w:rPr>
          <w:b w:val="0"/>
        </w:rPr>
        <w:t>Prerrequisitos</w:t>
      </w:r>
    </w:p>
    <w:p>
      <w:pPr>
        <w:ind w:left="317" w:hanging="259"/>
      </w:pPr>
      <w:r>
        <w:rPr>
          <w:b w:val="0"/>
        </w:rPr>
        <w:t>• En el entorno AWS del curso, el estudiante no instala herramientas en el equipo corporativo: ingresa por navegador a su code-server y trabaja dentro de la EC2 preparada.</w:t>
      </w:r>
    </w:p>
    <w:p>
      <w:pPr>
        <w:ind w:left="317" w:hanging="259"/>
      </w:pPr>
      <w:r>
        <w:rPr>
          <w:b w:val="0"/>
        </w:rPr>
        <w:t>• JDK 17, Git, Python 3 y el motor de contenedores ya deben estar disponibles en la instancia.</w:t>
      </w:r>
    </w:p>
    <w:p>
      <w:pPr>
        <w:ind w:left="317" w:hanging="259"/>
      </w:pPr>
      <w:r>
        <w:rPr>
          <w:b w:val="0"/>
        </w:rPr>
        <w:t>• La parte de instalación manual puede ejecutarse como demostración del docente o en turnos; no debe dejar un proceso Kafka manual ocupando puertos antes de levantar el entorno oficial.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 xml:space="preserve">Nota de licenciamiento (leer antes de instalar). No use Docker Desktop: su licencia exige suscripción de pago para entidades de gobierno, y las estaciones de este curso son equipos institucionales. Las tres alternativas indicadas son libres (Apache 2.0 / MIT), ejecutan todos los laboratorios sin cambiar un solo comando y, con Podman, basta con definir </w:t>
      </w:r>
      <w:r>
        <w:rPr>
          <w:rFonts w:ascii="Courier New" w:hAnsi="Courier New"/>
          <w:color w:val="202020"/>
          <w:sz w:val="18"/>
        </w:rPr>
        <w:t>alias docker=podman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alias docker-compose=podman-compose</w:t>
      </w:r>
      <w:r>
        <w:rPr>
          <w:b w:val="0"/>
        </w:rPr>
        <w:t xml:space="preserve">. Detalle completo en </w:t>
      </w:r>
      <w:r>
        <w:rPr>
          <w:rFonts w:ascii="Courier New" w:hAnsi="Courier New"/>
          <w:color w:val="202020"/>
          <w:sz w:val="18"/>
        </w:rPr>
        <w:t>Licenciamiento/Anexo_Licenciamiento_Herramientas.md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• Distribución descargada desde https://kafka.apache.org/downloads (binario </w:t>
      </w:r>
      <w:r>
        <w:rPr>
          <w:rFonts w:ascii="Courier New" w:hAnsi="Courier New"/>
          <w:color w:val="202020"/>
          <w:sz w:val="18"/>
        </w:rPr>
        <w:t>kafka_2.13-3.9.x.tgz</w:t>
      </w:r>
      <w:r>
        <w:rPr>
          <w:b w:val="0"/>
        </w:rPr>
        <w:t>), tarea de la sesión 4.</w:t>
      </w:r>
    </w:p>
    <w:p>
      <w:pPr>
        <w:ind w:left="317" w:hanging="259"/>
      </w:pPr>
      <w:r>
        <w:rPr>
          <w:b w:val="0"/>
        </w:rPr>
        <w:t xml:space="preserve">• Windows: usar WSL2 (Ubuntu) para la parte 1; los </w:t>
      </w:r>
      <w:r>
        <w:rPr>
          <w:rFonts w:ascii="Courier New" w:hAnsi="Courier New"/>
          <w:color w:val="202020"/>
          <w:sz w:val="18"/>
        </w:rPr>
        <w:t>.bat</w:t>
      </w:r>
      <w:r>
        <w:rPr>
          <w:b w:val="0"/>
        </w:rPr>
        <w:t xml:space="preserve"> de </w:t>
      </w:r>
      <w:r>
        <w:rPr>
          <w:rFonts w:ascii="Courier New" w:hAnsi="Courier New"/>
          <w:color w:val="202020"/>
          <w:sz w:val="18"/>
        </w:rPr>
        <w:t>bin/windows/</w:t>
      </w:r>
      <w:r>
        <w:rPr>
          <w:b w:val="0"/>
        </w:rPr>
        <w:t xml:space="preserve"> funcionan pero la guía asume shell POSIX.</w:t>
      </w:r>
    </w:p>
    <w:p>
      <w:pPr>
        <w:pStyle w:val="Heading1"/>
      </w:pPr>
      <w:r>
        <w:rPr>
          <w:b w:val="0"/>
        </w:rPr>
        <w:t>Parte 1 — Instalación manual de un nodo (20 min)</w:t>
      </w:r>
    </w:p>
    <w:p>
      <w:pPr>
        <w:pStyle w:val="Heading2"/>
      </w:pPr>
      <w:r>
        <w:rPr>
          <w:b w:val="0"/>
        </w:rPr>
        <w:t>Paso 1 — Descomprimir y revisar la estructura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tar -xzf kafka_2.13-3.9.*.tgz &amp;&amp; cd kafka_2.13-3.9.*/</w:t>
      </w:r>
      <w:r>
        <w:br/>
      </w:r>
      <w:r>
        <w:rPr>
          <w:rFonts w:ascii="Courier New" w:hAnsi="Courier New"/>
          <w:color w:val="1E1E1E"/>
          <w:sz w:val="17"/>
        </w:rPr>
        <w:t>ls bin | head; ls config/kraft</w:t>
      </w:r>
    </w:p>
    <w:p>
      <w:r>
        <w:rPr>
          <w:b w:val="0"/>
        </w:rPr>
        <w:t xml:space="preserve">Observe: </w:t>
      </w:r>
      <w:r>
        <w:rPr>
          <w:rFonts w:ascii="Courier New" w:hAnsi="Courier New"/>
          <w:color w:val="202020"/>
          <w:sz w:val="18"/>
        </w:rPr>
        <w:t>bin/</w:t>
      </w:r>
      <w:r>
        <w:rPr>
          <w:b w:val="0"/>
        </w:rPr>
        <w:t xml:space="preserve"> (herramientas), </w:t>
      </w:r>
      <w:r>
        <w:rPr>
          <w:rFonts w:ascii="Courier New" w:hAnsi="Courier New"/>
          <w:color w:val="202020"/>
          <w:sz w:val="18"/>
        </w:rPr>
        <w:t>config/kraft/server.properties</w:t>
      </w:r>
      <w:r>
        <w:rPr>
          <w:b w:val="0"/>
        </w:rPr>
        <w:t xml:space="preserve"> (nodo combinado), </w:t>
      </w:r>
      <w:r>
        <w:rPr>
          <w:rFonts w:ascii="Courier New" w:hAnsi="Courier New"/>
          <w:color w:val="202020"/>
          <w:sz w:val="18"/>
        </w:rPr>
        <w:t>libs/</w:t>
      </w:r>
      <w:r>
        <w:rPr>
          <w:b w:val="0"/>
        </w:rPr>
        <w:t>. No hay instalador ni servicio: Kafka es un directorio.</w:t>
      </w:r>
    </w:p>
    <w:p>
      <w:pPr>
        <w:pStyle w:val="Heading2"/>
      </w:pPr>
      <w:r>
        <w:rPr>
          <w:b w:val="0"/>
        </w:rPr>
        <w:t>Paso 2 — Generar el identificador del clúster y formatear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export KAFKA_CLUSTER_ID=$(bin/kafka-storage.sh random-uuid)</w:t>
      </w:r>
      <w:r>
        <w:br/>
      </w:r>
      <w:r>
        <w:rPr>
          <w:rFonts w:ascii="Courier New" w:hAnsi="Courier New"/>
          <w:color w:val="1E1E1E"/>
          <w:sz w:val="17"/>
        </w:rPr>
        <w:t>echo $KAFKA_CLUSTER_ID</w:t>
      </w:r>
      <w:r>
        <w:br/>
      </w:r>
      <w:r>
        <w:rPr>
          <w:rFonts w:ascii="Courier New" w:hAnsi="Courier New"/>
          <w:color w:val="1E1E1E"/>
          <w:sz w:val="17"/>
        </w:rPr>
        <w:t>bin/kafka-storage.sh format -t $KAFKA_CLUSTER_ID -c config/kraft/server.properties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Formatting metadata directory /tmp/kraft-combined-logs with metadata.version 3.9-IV0.</w:t>
      </w:r>
    </w:p>
    <w:p>
      <w:r>
        <w:rPr>
          <w:b w:val="0"/>
        </w:rPr>
        <w:t xml:space="preserve">Anote el </w:t>
      </w:r>
      <w:r>
        <w:rPr>
          <w:rFonts w:ascii="Courier New" w:hAnsi="Courier New"/>
          <w:color w:val="202020"/>
          <w:sz w:val="18"/>
        </w:rPr>
        <w:t>cluster.id</w:t>
      </w:r>
      <w:r>
        <w:rPr>
          <w:b w:val="0"/>
        </w:rPr>
        <w:t>. Pregunta: ¿qué pasaría si dos brokers se formatearan con identificadores distintos y se intentaran unir al mismo clúster?</w:t>
      </w:r>
    </w:p>
    <w:p>
      <w:pPr>
        <w:pStyle w:val="Heading2"/>
      </w:pPr>
      <w:r>
        <w:rPr>
          <w:b w:val="0"/>
        </w:rPr>
        <w:t>Paso 3 — Arrancar y leer el log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bin/kafka-server-start.sh config/kraft/server.properties &gt; /tmp/kafka-manual.log 2&gt;&amp;1 &amp;</w:t>
      </w:r>
      <w:r>
        <w:br/>
      </w:r>
      <w:r>
        <w:rPr>
          <w:rFonts w:ascii="Courier New" w:hAnsi="Courier New"/>
          <w:color w:val="1E1E1E"/>
          <w:sz w:val="17"/>
        </w:rPr>
        <w:t>sleep 8</w:t>
      </w:r>
      <w:r>
        <w:br/>
      </w:r>
      <w:r>
        <w:rPr>
          <w:rFonts w:ascii="Courier New" w:hAnsi="Courier New"/>
          <w:color w:val="1E1E1E"/>
          <w:sz w:val="17"/>
        </w:rPr>
        <w:t>grep -E "Kafka Server started|KafkaRaftServer|Transition from|ERROR" /tmp/kafka-manual.log | head</w:t>
      </w:r>
    </w:p>
    <w:p>
      <w:r>
        <w:rPr>
          <w:b w:val="0"/>
        </w:rPr>
        <w:t xml:space="preserve">Salida esperada: una línea con </w:t>
      </w:r>
      <w:r>
        <w:rPr>
          <w:rFonts w:ascii="Courier New" w:hAnsi="Courier New"/>
          <w:color w:val="202020"/>
          <w:sz w:val="18"/>
        </w:rPr>
        <w:t>[KafkaRaftServer nodeId=1] Kafka Server started</w:t>
      </w:r>
      <w:r>
        <w:rPr>
          <w:b w:val="0"/>
        </w:rPr>
        <w:t xml:space="preserve"> y transiciones del controlador (</w:t>
      </w:r>
      <w:r>
        <w:rPr>
          <w:rFonts w:ascii="Courier New" w:hAnsi="Courier New"/>
          <w:color w:val="202020"/>
          <w:sz w:val="18"/>
        </w:rPr>
        <w:t>Transition from … to Leader</w:t>
      </w:r>
      <w:r>
        <w:rPr>
          <w:b w:val="0"/>
        </w:rPr>
        <w:t xml:space="preserve">). Ninguna línea </w:t>
      </w:r>
      <w:r>
        <w:rPr>
          <w:rFonts w:ascii="Courier New" w:hAnsi="Courier New"/>
          <w:color w:val="202020"/>
          <w:sz w:val="18"/>
        </w:rPr>
        <w:t>ERROR</w:t>
      </w:r>
      <w:r>
        <w:rPr>
          <w:b w:val="0"/>
        </w:rPr>
        <w:t>.</w:t>
      </w:r>
    </w:p>
    <w:p>
      <w:r>
        <w:rPr>
          <w:b w:val="0"/>
        </w:rPr>
        <w:t>Verifique los puertos: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ss -ltnp | grep -E "9092|9093"     # o: netstat -an | grep -E "9092|9093"</w:t>
      </w:r>
    </w:p>
    <w:p>
      <w:pPr>
        <w:pStyle w:val="Heading2"/>
      </w:pPr>
      <w:r>
        <w:rPr>
          <w:b w:val="0"/>
        </w:rPr>
        <w:t>Paso 4 — Producir y consumir un mensaje de prueba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bin/kafka-topics.sh --create --topic prueba.instalacion --bootstrap-server localhost:9092</w:t>
      </w:r>
      <w:r>
        <w:br/>
      </w:r>
      <w:r>
        <w:rPr>
          <w:rFonts w:ascii="Courier New" w:hAnsi="Courier New"/>
          <w:color w:val="1E1E1E"/>
          <w:sz w:val="17"/>
        </w:rPr>
        <w:t>echo "hola desde la instalacion manual" | bin/kafka-console-producer.sh --bootstrap-server localhost:9092 --topic prueba.instalacion</w:t>
      </w:r>
      <w:r>
        <w:br/>
      </w:r>
      <w:r>
        <w:rPr>
          <w:rFonts w:ascii="Courier New" w:hAnsi="Courier New"/>
          <w:color w:val="1E1E1E"/>
          <w:sz w:val="17"/>
        </w:rPr>
        <w:t>bin/kafka-console-consumer.sh --bootstrap-server localhost:9092 --topic prueba.instalacion --from-beginning --timeout-ms 5000</w:t>
      </w:r>
      <w:r>
        <w:br/>
      </w:r>
      <w:r>
        <w:rPr>
          <w:rFonts w:ascii="Courier New" w:hAnsi="Courier New"/>
          <w:color w:val="1E1E1E"/>
          <w:sz w:val="17"/>
        </w:rPr>
        <w:t>bin/kafka-metadata-quorum.sh --bootstrap-server localhost:9092 describe --status | head -3</w:t>
      </w:r>
    </w:p>
    <w:p>
      <w:r>
        <w:rPr>
          <w:b w:val="0"/>
        </w:rPr>
        <w:t xml:space="preserve">Salida esperada: el mensaje se imprime; el quórum muestra </w:t>
      </w:r>
      <w:r>
        <w:rPr>
          <w:rFonts w:ascii="Courier New" w:hAnsi="Courier New"/>
          <w:color w:val="202020"/>
          <w:sz w:val="18"/>
        </w:rPr>
        <w:t>LeaderId: 1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Paso 5 — Detener el nodo manual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bin/kafka-server-stop.sh; sleep 3; ss -ltnp | grep 9092 || echo "puerto 9092 libre"</w:t>
      </w:r>
    </w:p>
    <w:p>
      <w:r>
        <w:rPr>
          <w:b w:val="0"/>
        </w:rPr>
        <w:t>Debe quedar libre: el entorno en contenedores usa el mismo puerto.</w:t>
      </w:r>
    </w:p>
    <w:p>
      <w:pPr>
        <w:pStyle w:val="Heading1"/>
      </w:pPr>
      <w:r>
        <w:rPr>
          <w:b w:val="0"/>
        </w:rPr>
        <w:t>Parte 2 — Entorno oficial del curso (25 min)</w:t>
      </w:r>
    </w:p>
    <w:p>
      <w:pPr>
        <w:pStyle w:val="Heading2"/>
      </w:pPr>
      <w:r>
        <w:rPr>
          <w:b w:val="0"/>
        </w:rPr>
        <w:t>Paso 6 — Levantar el entorno oficial en AWS/code-server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~/kafka-dian/entorno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docker-compose-lab-kafka.yml up -d</w:t>
      </w:r>
      <w:r>
        <w:br/>
      </w:r>
      <w:r>
        <w:rPr>
          <w:rFonts w:ascii="Courier New" w:hAnsi="Courier New"/>
          <w:color w:val="1E1E1E"/>
          <w:sz w:val="17"/>
        </w:rPr>
        <w:t>sleep 45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docker-compose-lab-kafka.yml ps</w:t>
      </w:r>
    </w:p>
    <w:p>
      <w:r>
        <w:rPr>
          <w:b w:val="0"/>
        </w:rPr>
        <w:t xml:space="preserve">Los tres brokers en </w:t>
      </w:r>
      <w:r>
        <w:rPr>
          <w:rFonts w:ascii="Courier New" w:hAnsi="Courier New"/>
          <w:color w:val="202020"/>
          <w:sz w:val="18"/>
        </w:rPr>
        <w:t>healthy</w:t>
      </w:r>
      <w:r>
        <w:rPr>
          <w:b w:val="0"/>
        </w:rPr>
        <w:t xml:space="preserve">; </w:t>
      </w:r>
      <w:r>
        <w:rPr>
          <w:rFonts w:ascii="Courier New" w:hAnsi="Courier New"/>
          <w:color w:val="202020"/>
          <w:sz w:val="18"/>
        </w:rPr>
        <w:t>bootstrap-topics</w:t>
      </w:r>
      <w:r>
        <w:rPr>
          <w:b w:val="0"/>
        </w:rPr>
        <w:t xml:space="preserve"> en </w:t>
      </w:r>
      <w:r>
        <w:rPr>
          <w:rFonts w:ascii="Courier New" w:hAnsi="Courier New"/>
          <w:color w:val="202020"/>
          <w:sz w:val="18"/>
        </w:rPr>
        <w:t>exited (0)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Paso 7 — Verificar la interfaz y los topics ★</w:t>
      </w:r>
    </w:p>
    <w:p>
      <w:r>
        <w:rPr>
          <w:b w:val="0"/>
        </w:rPr>
        <w:t xml:space="preserve">Abra http://35.153.139.120:8080 → clúster </w:t>
      </w:r>
      <w:r>
        <w:rPr>
          <w:rFonts w:ascii="Courier New" w:hAnsi="Courier New"/>
          <w:color w:val="202020"/>
          <w:sz w:val="18"/>
        </w:rPr>
        <w:t>dian-lab</w:t>
      </w:r>
      <w:r>
        <w:rPr>
          <w:b w:val="0"/>
        </w:rPr>
        <w:t xml:space="preserve"> → Topics. Deben existir:</w:t>
      </w:r>
    </w:p>
    <w:p>
      <w:r>
        <w:rPr>
          <w:rFonts w:ascii="Courier New" w:hAnsi="Courier New"/>
          <w:color w:val="202020"/>
          <w:sz w:val="18"/>
        </w:rPr>
        <w:t>dian.facturacion.emitida</w:t>
      </w:r>
      <w:r>
        <w:rPr>
          <w:b w:val="0"/>
        </w:rPr>
        <w:t xml:space="preserve"> (6 part.) · </w:t>
      </w:r>
      <w:r>
        <w:rPr>
          <w:rFonts w:ascii="Courier New" w:hAnsi="Courier New"/>
          <w:color w:val="202020"/>
          <w:sz w:val="18"/>
        </w:rPr>
        <w:t>dian.declaracion.presentada</w:t>
      </w:r>
      <w:r>
        <w:rPr>
          <w:b w:val="0"/>
        </w:rPr>
        <w:t xml:space="preserve"> (6) · </w:t>
      </w:r>
      <w:r>
        <w:rPr>
          <w:rFonts w:ascii="Courier New" w:hAnsi="Courier New"/>
          <w:color w:val="202020"/>
          <w:sz w:val="18"/>
        </w:rPr>
        <w:t>dian.aduanas.declaracion-importacion</w:t>
      </w:r>
      <w:r>
        <w:rPr>
          <w:b w:val="0"/>
        </w:rPr>
        <w:t xml:space="preserve"> (3) · </w:t>
      </w:r>
      <w:r>
        <w:rPr>
          <w:rFonts w:ascii="Courier New" w:hAnsi="Courier New"/>
          <w:color w:val="202020"/>
          <w:sz w:val="18"/>
        </w:rPr>
        <w:t>dian.auditoria.acceso</w:t>
      </w:r>
      <w:r>
        <w:rPr>
          <w:b w:val="0"/>
        </w:rPr>
        <w:t xml:space="preserve"> (6, compact).</w:t>
      </w:r>
    </w:p>
    <w:p>
      <w:r>
        <w:rPr>
          <w:b w:val="0"/>
        </w:rPr>
        <w:t>Por consola: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/opt/kafka/bin/kafka-topics.sh --bootstrap-server broker1:19092 --describe --topic dian.auditoria.acceso | head -2</w:t>
      </w:r>
    </w:p>
    <w:p>
      <w:r>
        <w:rPr>
          <w:b w:val="0"/>
        </w:rPr>
        <w:t xml:space="preserve">Observe </w:t>
      </w:r>
      <w:r>
        <w:rPr>
          <w:rFonts w:ascii="Courier New" w:hAnsi="Courier New"/>
          <w:color w:val="202020"/>
          <w:sz w:val="18"/>
        </w:rPr>
        <w:t>Configs: cleanup.policy=compact,min.insync.replicas=2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Paso 8 — Generar eventos y verificar la llegada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</w:t>
      </w:r>
      <w:r>
        <w:br/>
      </w:r>
      <w:r>
        <w:rPr>
          <w:rFonts w:ascii="Courier New" w:hAnsi="Courier New"/>
          <w:color w:val="1E1E1E"/>
          <w:sz w:val="17"/>
        </w:rPr>
        <w:t>python3 codigo/gen_eventos.py --topic dian.facturacion.emitida --rate 50 --minutes 2</w:t>
      </w:r>
    </w:p>
    <w:p>
      <w:r>
        <w:rPr>
          <w:b w:val="0"/>
        </w:rPr>
        <w:t>En Kafka UI → topic → Messages, observe los eventos con clave NIT. Por consola, cuente: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/opt/kafka/bin/kafka-run-class.sh kafka.tools.GetOffsetShell --broker-list broker1:19092 --topic dian.facturacion.emitida</w:t>
      </w:r>
    </w:p>
    <w:p>
      <w:r>
        <w:rPr>
          <w:b w:val="0"/>
        </w:rPr>
        <w:t>La suma de los offsets de las 6 particiones debe aproximarse a 6.000.</w:t>
      </w:r>
    </w:p>
    <w:p>
      <w:pPr>
        <w:pStyle w:val="Heading2"/>
      </w:pPr>
      <w:r>
        <w:rPr>
          <w:b w:val="0"/>
        </w:rPr>
        <w:t>Paso 9 — Lista de verificación (entregable)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Valor / captura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Sistema operativo y versión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Distribución y versión de JDK (</w:t>
            </w:r>
            <w:r>
              <w:rPr>
                <w:rFonts w:ascii="Courier New" w:hAnsi="Courier New"/>
                <w:color w:val="202020"/>
                <w:sz w:val="18"/>
              </w:rPr>
              <w:t>java -version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Motor de contenedores elegido y versión (</w:t>
            </w:r>
            <w:r>
              <w:rPr>
                <w:rFonts w:ascii="Courier New" w:hAnsi="Courier New"/>
                <w:color w:val="202020"/>
                <w:sz w:val="17"/>
              </w:rPr>
              <w:t>docker --version</w:t>
            </w:r>
            <w:r>
              <w:rPr>
                <w:b w:val="0"/>
                <w:sz w:val="17"/>
              </w:rPr>
              <w:t xml:space="preserve"> o </w:t>
            </w:r>
            <w:r>
              <w:rPr>
                <w:rFonts w:ascii="Courier New" w:hAnsi="Courier New"/>
                <w:color w:val="202020"/>
                <w:sz w:val="17"/>
              </w:rPr>
              <w:t>podman --version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python3 --version</w:t>
            </w:r>
            <w:r>
              <w:rPr>
                <w:b w:val="0"/>
                <w:sz w:val="18"/>
              </w:rPr>
              <w:t xml:space="preserve"> y </w:t>
            </w:r>
            <w:r>
              <w:rPr>
                <w:rFonts w:ascii="Courier New" w:hAnsi="Courier New"/>
                <w:color w:val="202020"/>
                <w:sz w:val="18"/>
              </w:rPr>
              <w:t>python3 -m pip show confluent-kafka</w:t>
            </w:r>
            <w:r>
              <w:rPr>
                <w:b w:val="0"/>
                <w:sz w:val="18"/>
              </w:rPr>
              <w:t xml:space="preserve"> (versión)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Versión de Kafka instalada manualmente y </w:t>
            </w:r>
            <w:r>
              <w:rPr>
                <w:rFonts w:ascii="Courier New" w:hAnsi="Courier New"/>
                <w:color w:val="202020"/>
                <w:sz w:val="18"/>
              </w:rPr>
              <w:t>cluster.id</w:t>
            </w:r>
            <w:r>
              <w:rPr>
                <w:b w:val="0"/>
                <w:sz w:val="18"/>
              </w:rPr>
              <w:t xml:space="preserve"> (paso 2)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Captura del paso 3 (línea "Kafka Server started")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Captura del paso 4 (mensaje consumido)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Captura de Kafka UI con los 4 topics (paso 7)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Conteo de mensajes del paso 8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RAM del equipo y RAM asignada a Docker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Firma y fecha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</w:tbl>
    <w:p/>
    <w:p>
      <w:pPr>
        <w:pStyle w:val="Heading1"/>
      </w:pPr>
      <w:r>
        <w:rPr>
          <w:b w:val="0"/>
        </w:rPr>
        <w:t>Anexo — Errores frecuentes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Solución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Address already in use</w:t>
            </w:r>
            <w:r>
              <w:rPr>
                <w:b w:val="0"/>
                <w:sz w:val="18"/>
              </w:rPr>
              <w:t xml:space="preserve"> en el paso 3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Otro proceso en 9092: `ss -ltnp \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grep 9092` y detenerlo; o el nodo manual sigue vivo tras la parte 1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The Cluster ID … doesn't match stored clusterId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 xml:space="preserve">Se formateó dos veces con ids distintos: </w:t>
            </w:r>
            <w:r>
              <w:rPr>
                <w:rFonts w:ascii="Courier New" w:hAnsi="Courier New"/>
                <w:color w:val="202020"/>
                <w:sz w:val="17"/>
              </w:rPr>
              <w:t>rm -rf /tmp/kraft-combined-logs</w:t>
            </w:r>
            <w:r>
              <w:rPr>
                <w:b w:val="0"/>
                <w:sz w:val="17"/>
              </w:rPr>
              <w:t xml:space="preserve"> y repetir el paso 2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java: command not found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Instalar JDK 17 y exportar </w:t>
            </w:r>
            <w:r>
              <w:rPr>
                <w:rFonts w:ascii="Courier New" w:hAnsi="Courier New"/>
                <w:color w:val="202020"/>
                <w:sz w:val="18"/>
              </w:rPr>
              <w:t>JAVA_HOME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ModuleNotFoundError: confluent_kafka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pip install confluent-kafka</w:t>
            </w:r>
            <w:r>
              <w:rPr>
                <w:b w:val="0"/>
                <w:sz w:val="18"/>
              </w:rPr>
              <w:t xml:space="preserve"> en el mismo intérprete que ejecuta el script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Brokers no </w:t>
            </w:r>
            <w:r>
              <w:rPr>
                <w:rFonts w:ascii="Courier New" w:hAnsi="Courier New"/>
                <w:color w:val="202020"/>
                <w:sz w:val="18"/>
              </w:rPr>
              <w:t>healthy</w:t>
            </w:r>
            <w:r>
              <w:rPr>
                <w:b w:val="0"/>
                <w:sz w:val="18"/>
              </w:rPr>
              <w:t xml:space="preserve"> en AWS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 xml:space="preserve">Avisar al docente. Verificar desde </w:t>
            </w:r>
            <w:r>
              <w:rPr>
                <w:rFonts w:ascii="Courier New" w:hAnsi="Courier New"/>
                <w:color w:val="202020"/>
                <w:sz w:val="17"/>
              </w:rPr>
              <w:t>~/kafka-dian/entorno</w:t>
            </w:r>
            <w:r>
              <w:rPr>
                <w:b w:val="0"/>
                <w:sz w:val="17"/>
              </w:rPr>
              <w:t xml:space="preserve">: </w:t>
            </w:r>
            <w:r>
              <w:rPr>
                <w:rFonts w:ascii="Courier New" w:hAnsi="Courier New"/>
                <w:color w:val="202020"/>
                <w:sz w:val="17"/>
              </w:rPr>
              <w:t>docker compose -f docker-compose-lab-kafka.yml logs broker1 --tail 80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WSL2: </w:t>
            </w:r>
            <w:r>
              <w:rPr>
                <w:rFonts w:ascii="Courier New" w:hAnsi="Courier New"/>
                <w:color w:val="202020"/>
                <w:sz w:val="18"/>
              </w:rPr>
              <w:t>localhost:9092</w:t>
            </w:r>
            <w:r>
              <w:rPr>
                <w:b w:val="0"/>
                <w:sz w:val="18"/>
              </w:rPr>
              <w:t xml:space="preserve"> no responde desde Windows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Ejecutar los scripts Python dentro de WSL, o usar la IP de WSL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Lab03_Instalacion_Verificacion_Entorno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