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Laboratorio 07 — Escalamiento de consumidores y medición de lag</w:t>
      </w:r>
    </w:p>
    <w:p>
      <w:r>
        <w:rPr>
          <w:b w:val="0"/>
        </w:rPr>
        <w:t>Sesión 9 · Módulo 4.3 · 35 min guiados en vivo · Informe (jueves 22/10)</w:t>
      </w:r>
    </w:p>
    <w:p>
      <w:pPr>
        <w:pStyle w:val="Heading1"/>
      </w:pPr>
      <w:r>
        <w:rPr>
          <w:b w:val="0"/>
        </w:rPr>
        <w:t>Objetivo</w:t>
      </w:r>
    </w:p>
    <w:p>
      <w:r>
        <w:rPr>
          <w:b w:val="0"/>
        </w:rPr>
        <w:t>Medir el lag con un consumidor, escalar a 3 y 6, verificar que un séptimo queda ocioso, comparar la interrupción del consumo entre asignadores eager y cooperativo, y provocar y corregir un ciclo de expulsión por poll lento.</w:t>
      </w:r>
    </w:p>
    <w:p>
      <w:pPr>
        <w:pStyle w:val="Heading1"/>
      </w:pPr>
      <w:r>
        <w:rPr>
          <w:b w:val="0"/>
        </w:rPr>
        <w:t>Prerrequisitos</w:t>
      </w:r>
    </w:p>
    <w:p>
      <w:r>
        <w:rPr>
          <w:b w:val="0"/>
        </w:rPr>
        <w:t>Entorno + PostgreSQL en AWS/code-server. Use el topic del equipo creado en los laboratorios anteriores: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cd ~/kafka-dian</w:t>
      </w:r>
      <w:r>
        <w:br/>
      </w:r>
      <w:r>
        <w:rPr>
          <w:rFonts w:ascii="Courier New" w:hAnsi="Courier New"/>
          <w:color w:val="1E1E1E"/>
          <w:sz w:val="17"/>
        </w:rPr>
        <w:t>EQUIPO=equipo01</w:t>
      </w:r>
      <w:r>
        <w:br/>
      </w:r>
      <w:r>
        <w:rPr>
          <w:rFonts w:ascii="Courier New" w:hAnsi="Courier New"/>
          <w:color w:val="1E1E1E"/>
          <w:sz w:val="17"/>
        </w:rPr>
        <w:t>TOPIC=$EQUIPO.lab05.facturacion.emitida</w:t>
      </w:r>
      <w:r>
        <w:br/>
      </w:r>
      <w:r>
        <w:rPr>
          <w:rFonts w:ascii="Courier New" w:hAnsi="Courier New"/>
          <w:color w:val="1E1E1E"/>
          <w:sz w:val="17"/>
        </w:rPr>
        <w:t>GROUP=${EQUIPO}-lab07</w:t>
      </w:r>
    </w:p>
    <w:p>
      <w:r>
        <w:rPr>
          <w:b w:val="0"/>
        </w:rPr>
        <w:t>Alias: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alias kg='docker exec broker1 /opt/kafka/bin/kafka-consumer-groups.sh --bootstrap-server broker1:19092'</w:t>
      </w:r>
    </w:p>
    <w:p>
      <w:r>
        <w:rPr>
          <w:b w:val="0"/>
        </w:rPr>
        <w:t xml:space="preserve">Añada al esqueleto del consumidor un retardo artificial por mensaje para que el lag sea visible: exporte </w:t>
      </w:r>
      <w:r>
        <w:rPr>
          <w:rFonts w:ascii="Courier New" w:hAnsi="Courier New"/>
          <w:color w:val="202020"/>
          <w:sz w:val="18"/>
        </w:rPr>
        <w:t>SLEEP_MS=5</w:t>
      </w:r>
      <w:r>
        <w:rPr>
          <w:b w:val="0"/>
        </w:rPr>
        <w:t xml:space="preserve"> y en el bucle haga </w:t>
      </w:r>
      <w:r>
        <w:rPr>
          <w:rFonts w:ascii="Courier New" w:hAnsi="Courier New"/>
          <w:color w:val="202020"/>
          <w:sz w:val="18"/>
        </w:rPr>
        <w:t>time.sleep(int(os.getenv("SLEEP_MS","0"))/1000)</w:t>
      </w:r>
      <w:r>
        <w:rPr>
          <w:b w:val="0"/>
        </w:rPr>
        <w:t xml:space="preserve"> tras procesar (dos líneas; forma parte del ejercicio).</w:t>
      </w:r>
    </w:p>
    <w:p>
      <w:pPr>
        <w:pStyle w:val="Heading1"/>
      </w:pPr>
      <w:r>
        <w:rPr>
          <w:b w:val="0"/>
        </w:rPr>
        <w:t>Paso 1 — Producción continua</w:t>
      </w:r>
    </w:p>
    <w:p>
      <w:r>
        <w:rPr>
          <w:b w:val="0"/>
        </w:rPr>
        <w:t>Terminal A: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python3 codigo/gen_eventos.py --topic "$TOPIC" --rate 500 --minutes 12</w:t>
      </w:r>
    </w:p>
    <w:p>
      <w:pPr>
        <w:pStyle w:val="Heading1"/>
      </w:pPr>
      <w:r>
        <w:rPr>
          <w:b w:val="0"/>
        </w:rPr>
        <w:t>Paso 2 — Un consumidor; medir el lag cada 30 s ★</w:t>
      </w:r>
    </w:p>
    <w:p>
      <w:r>
        <w:rPr>
          <w:b w:val="0"/>
        </w:rPr>
        <w:t xml:space="preserve">Terminal B: </w:t>
      </w:r>
      <w:r>
        <w:rPr>
          <w:rFonts w:ascii="Courier New" w:hAnsi="Courier New"/>
          <w:color w:val="202020"/>
          <w:sz w:val="18"/>
        </w:rPr>
        <w:t>SLEEP_MS=5 python3 codigo/consumidor_facturacion.py --topic "$TOPIC" --group "$GROUP" --upsert</w:t>
      </w:r>
    </w:p>
    <w:p>
      <w:r>
        <w:rPr>
          <w:b w:val="0"/>
        </w:rPr>
        <w:t>Terminal C: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for i in $(seq 1 6); do date +%T; kg --describe --group "$GROUP" | awk 'NR&gt;1 {lag+=$6} END {print "LAG TOTAL:", lag}'; sleep 30; done</w:t>
      </w:r>
    </w:p>
    <w:p>
      <w:r>
        <w:rPr>
          <w:b w:val="0"/>
        </w:rPr>
        <w:t>Esperado: un consumidor a 5 ms/mensaje procesa ~200 ev/s frente a 500 producidos → el lag total crece ~300 por segundo. Registre la serie.</w:t>
      </w:r>
    </w:p>
    <w:p>
      <w:pPr>
        <w:pStyle w:val="Heading1"/>
      </w:pPr>
      <w:r>
        <w:rPr>
          <w:b w:val="0"/>
        </w:rPr>
        <w:t>Paso 3 — Escalar a 3 y a 6 ★</w:t>
      </w:r>
    </w:p>
    <w:p>
      <w:r>
        <w:rPr>
          <w:b w:val="0"/>
        </w:rPr>
        <w:t xml:space="preserve">Abra dos terminales más con el mismo comando del paso 2 (mismo </w:t>
      </w:r>
      <w:r>
        <w:rPr>
          <w:rFonts w:ascii="Courier New" w:hAnsi="Courier New"/>
          <w:color w:val="202020"/>
          <w:sz w:val="18"/>
        </w:rPr>
        <w:t>--group "$GROUP"</w:t>
      </w:r>
      <w:r>
        <w:rPr>
          <w:b w:val="0"/>
        </w:rPr>
        <w:t>). Repita la medición 3 minutos. Luego abra tres más (6 en total). Registre:</w:t>
      </w:r>
    </w:p>
    <w:p>
      <w:pPr>
        <w:ind w:left="317" w:hanging="259"/>
      </w:pPr>
      <w:r>
        <w:rPr>
          <w:b w:val="0"/>
        </w:rPr>
        <w:t xml:space="preserve">• </w:t>
      </w:r>
      <w:r>
        <w:rPr>
          <w:rFonts w:ascii="Courier New" w:hAnsi="Courier New"/>
          <w:color w:val="202020"/>
          <w:sz w:val="18"/>
        </w:rPr>
        <w:t>kg --describe --group "$GROUP"</w:t>
      </w:r>
      <w:r>
        <w:rPr>
          <w:b w:val="0"/>
        </w:rPr>
        <w:t xml:space="preserve"> → columna </w:t>
      </w:r>
      <w:r>
        <w:rPr>
          <w:rFonts w:ascii="Courier New" w:hAnsi="Courier New"/>
          <w:color w:val="202020"/>
          <w:sz w:val="18"/>
        </w:rPr>
        <w:t>CONSUMER-ID</w:t>
      </w:r>
      <w:r>
        <w:rPr>
          <w:b w:val="0"/>
        </w:rPr>
        <w:t xml:space="preserve"> por partición: la asignación cambia de 6/1 a 2/2/2 y luego 1/1/1/1/1/1.</w:t>
      </w:r>
    </w:p>
    <w:p>
      <w:pPr>
        <w:ind w:left="317" w:hanging="259"/>
      </w:pPr>
      <w:r>
        <w:rPr>
          <w:b w:val="0"/>
        </w:rPr>
        <w:t>• Serie de lag: con 3 consumidores (~600 ev/s) el lag deja de crecer; con 6 se recupera rápidamente.</w:t>
      </w:r>
    </w:p>
    <w:p>
      <w:pPr>
        <w:pStyle w:val="Heading1"/>
      </w:pPr>
      <w:r>
        <w:rPr>
          <w:b w:val="0"/>
        </w:rPr>
        <w:t>Paso 4 — Séptimo consumidor ★</w:t>
      </w:r>
    </w:p>
    <w:p>
      <w:r>
        <w:rPr>
          <w:b w:val="0"/>
        </w:rPr>
        <w:t xml:space="preserve">Abra uno más. </w:t>
      </w:r>
      <w:r>
        <w:rPr>
          <w:rFonts w:ascii="Courier New" w:hAnsi="Courier New"/>
          <w:color w:val="202020"/>
          <w:sz w:val="18"/>
        </w:rPr>
        <w:t>kg --describe --group "$GROUP" --members --verbose</w:t>
      </w:r>
      <w:r>
        <w:rPr>
          <w:b w:val="0"/>
        </w:rPr>
        <w:t xml:space="preserve">: el séptimo aparece con </w:t>
      </w:r>
      <w:r>
        <w:rPr>
          <w:rFonts w:ascii="Courier New" w:hAnsi="Courier New"/>
          <w:color w:val="202020"/>
          <w:sz w:val="18"/>
        </w:rPr>
        <w:t>#PARTITIONS = 0</w:t>
      </w:r>
      <w:r>
        <w:rPr>
          <w:b w:val="0"/>
        </w:rPr>
        <w:t>. Anótelo.</w:t>
      </w:r>
    </w:p>
    <w:p>
      <w:pPr>
        <w:pStyle w:val="Heading1"/>
      </w:pPr>
      <w:r>
        <w:rPr>
          <w:b w:val="0"/>
        </w:rPr>
        <w:t>Paso 5 — Eager vs. cooperativo ★</w:t>
      </w:r>
    </w:p>
    <w:p>
      <w:r>
        <w:rPr>
          <w:b w:val="0"/>
        </w:rPr>
        <w:t>Detenga todos los consumidores. Repita el escalado 3 → 6 dos veces:</w:t>
      </w:r>
    </w:p>
    <w:p>
      <w:pPr>
        <w:ind w:left="317" w:hanging="259"/>
      </w:pPr>
      <w:r>
        <w:rPr>
          <w:b w:val="0"/>
        </w:rPr>
        <w:t xml:space="preserve">• A) con </w:t>
      </w:r>
      <w:r>
        <w:rPr>
          <w:rFonts w:ascii="Courier New" w:hAnsi="Courier New"/>
          <w:color w:val="202020"/>
          <w:sz w:val="18"/>
        </w:rPr>
        <w:t>partition.assignment.strategy=range</w:t>
      </w:r>
      <w:r>
        <w:rPr>
          <w:b w:val="0"/>
        </w:rPr>
        <w:t xml:space="preserve"> (edite la configuración del esqueleto),</w:t>
      </w:r>
    </w:p>
    <w:p>
      <w:pPr>
        <w:ind w:left="317" w:hanging="259"/>
      </w:pPr>
      <w:r>
        <w:rPr>
          <w:b w:val="0"/>
        </w:rPr>
        <w:t xml:space="preserve">• B) con </w:t>
      </w:r>
      <w:r>
        <w:rPr>
          <w:rFonts w:ascii="Courier New" w:hAnsi="Courier New"/>
          <w:color w:val="202020"/>
          <w:sz w:val="18"/>
        </w:rPr>
        <w:t>cooperative-sticky</w:t>
      </w:r>
      <w:r>
        <w:rPr>
          <w:b w:val="0"/>
        </w:rPr>
        <w:t xml:space="preserve"> (valor del esqueleto).</w:t>
      </w:r>
    </w:p>
    <w:p>
      <w:r>
        <w:rPr>
          <w:b w:val="0"/>
        </w:rPr>
        <w:t xml:space="preserve">En cada caso mida la interrupción: en la terminal del generador no cambia nada; en un consumidor ya activo, mida los segundos entre el último mensaje procesado antes del rebalanceo y el primero después (añada </w:t>
      </w:r>
      <w:r>
        <w:rPr>
          <w:rFonts w:ascii="Courier New" w:hAnsi="Courier New"/>
          <w:color w:val="202020"/>
          <w:sz w:val="18"/>
        </w:rPr>
        <w:t>print(time.time())</w:t>
      </w:r>
      <w:r>
        <w:rPr>
          <w:b w:val="0"/>
        </w:rPr>
        <w:t xml:space="preserve"> por mensaje o mire las marcas de tiempo de la BD: </w:t>
      </w:r>
      <w:r>
        <w:rPr>
          <w:rFonts w:ascii="Courier New" w:hAnsi="Courier New"/>
          <w:color w:val="202020"/>
          <w:sz w:val="18"/>
        </w:rPr>
        <w:t>SELECT max(procesado_en) - min(procesado_en) ...</w:t>
      </w:r>
      <w:r>
        <w:rPr>
          <w:b w:val="0"/>
        </w:rPr>
        <w:t>). Con range todos los consumidores se detienen durante el rebalanceo; con cooperative-sticky los que no cambian de particiones siguen procesando.</w:t>
      </w:r>
    </w:p>
    <w:p>
      <w:pPr>
        <w:pStyle w:val="Heading1"/>
      </w:pPr>
      <w:r>
        <w:rPr>
          <w:b w:val="0"/>
        </w:rPr>
        <w:t>Paso 6 — Ciclo de expulsión por poll lento ★</w:t>
      </w:r>
    </w:p>
    <w:p>
      <w:r>
        <w:rPr>
          <w:b w:val="0"/>
        </w:rPr>
        <w:t xml:space="preserve">Con 2 consumidores activos, arranque un tercero con </w:t>
      </w:r>
      <w:r>
        <w:rPr>
          <w:rFonts w:ascii="Courier New" w:hAnsi="Courier New"/>
          <w:color w:val="202020"/>
          <w:sz w:val="18"/>
        </w:rPr>
        <w:t>SLEEP_MS=400000</w:t>
      </w:r>
      <w:r>
        <w:rPr>
          <w:b w:val="0"/>
        </w:rPr>
        <w:t xml:space="preserve"> (más que </w:t>
      </w:r>
      <w:r>
        <w:rPr>
          <w:rFonts w:ascii="Courier New" w:hAnsi="Courier New"/>
          <w:color w:val="202020"/>
          <w:sz w:val="18"/>
        </w:rPr>
        <w:t>max.poll.interval.ms=300000</w:t>
      </w:r>
      <w:r>
        <w:rPr>
          <w:b w:val="0"/>
        </w:rPr>
        <w:t xml:space="preserve">) y </w:t>
      </w:r>
      <w:r>
        <w:rPr>
          <w:rFonts w:ascii="Courier New" w:hAnsi="Courier New"/>
          <w:color w:val="202020"/>
          <w:sz w:val="18"/>
        </w:rPr>
        <w:t>max.poll.records</w:t>
      </w:r>
      <w:r>
        <w:rPr>
          <w:b w:val="0"/>
        </w:rPr>
        <w:t xml:space="preserve"> por defecto. Observe en su log:</w:t>
      </w:r>
    </w:p>
    <w:p>
      <w:r>
        <w:rPr>
          <w:rFonts w:ascii="Courier New" w:hAnsi="Courier New"/>
          <w:color w:val="202020"/>
          <w:sz w:val="18"/>
        </w:rPr>
        <w:t>Application maximum poll interval (300000ms) exceeded by …</w:t>
      </w:r>
      <w:r>
        <w:rPr>
          <w:b w:val="0"/>
        </w:rPr>
        <w:t xml:space="preserve"> → el coordinador lo expulsa, rebalancea, y al volver a hacer poll se reincorpora… y vuelve a ser expulsado. Verifique con </w:t>
      </w:r>
      <w:r>
        <w:rPr>
          <w:rFonts w:ascii="Courier New" w:hAnsi="Courier New"/>
          <w:color w:val="202020"/>
          <w:sz w:val="18"/>
        </w:rPr>
        <w:t>kg --describe --group "$GROUP" --state</w:t>
      </w:r>
      <w:r>
        <w:rPr>
          <w:b w:val="0"/>
        </w:rPr>
        <w:t xml:space="preserve"> los cambios de </w:t>
      </w:r>
      <w:r>
        <w:rPr>
          <w:rFonts w:ascii="Courier New" w:hAnsi="Courier New"/>
          <w:color w:val="202020"/>
          <w:sz w:val="18"/>
        </w:rPr>
        <w:t>STATE</w:t>
      </w:r>
      <w:r>
        <w:rPr>
          <w:b w:val="0"/>
        </w:rPr>
        <w:t xml:space="preserve"> (Stable ↔ PreparingRebalance).</w:t>
      </w:r>
    </w:p>
    <w:p>
      <w:r>
        <w:rPr>
          <w:b w:val="0"/>
        </w:rPr>
        <w:t xml:space="preserve">Corrección: añada </w:t>
      </w:r>
      <w:r>
        <w:rPr>
          <w:rFonts w:ascii="Courier New" w:hAnsi="Courier New"/>
          <w:color w:val="202020"/>
          <w:sz w:val="18"/>
        </w:rPr>
        <w:t>"max.poll.records": 1</w:t>
      </w:r>
      <w:r>
        <w:rPr>
          <w:b w:val="0"/>
        </w:rPr>
        <w:t xml:space="preserve"> a la configuración del consumidor y reduzca </w:t>
      </w:r>
      <w:r>
        <w:rPr>
          <w:rFonts w:ascii="Courier New" w:hAnsi="Courier New"/>
          <w:color w:val="202020"/>
          <w:sz w:val="18"/>
        </w:rPr>
        <w:t>SLEEP_MS</w:t>
      </w:r>
      <w:r>
        <w:rPr>
          <w:b w:val="0"/>
        </w:rPr>
        <w:t xml:space="preserve"> a 2000. El consumidor lento ahora respeta el contrato del poll: procesa 1 mensaje cada 2 s sin ser expulsado.</w:t>
      </w:r>
    </w:p>
    <w:p>
      <w:pPr>
        <w:pStyle w:val="Heading1"/>
      </w:pPr>
      <w:r>
        <w:rPr>
          <w:b w:val="0"/>
        </w:rPr>
        <w:t>Informe</w:t>
      </w:r>
    </w:p>
    <w:p>
      <w:pPr>
        <w:ind w:left="317" w:hanging="259"/>
      </w:pPr>
      <w:r>
        <w:rPr>
          <w:b w:val="0"/>
        </w:rPr>
        <w:t>1. Series de lag de los pasos 2 y 3 (tabla o gráfico) y la asignación de particiones en cada etapa.</w:t>
      </w:r>
    </w:p>
    <w:p>
      <w:pPr>
        <w:ind w:left="317" w:hanging="259"/>
      </w:pPr>
      <w:r>
        <w:rPr>
          <w:b w:val="0"/>
        </w:rPr>
        <w:t>2. Evidencia del séptimo consumidor sin particiones.</w:t>
      </w:r>
    </w:p>
    <w:p>
      <w:pPr>
        <w:ind w:left="317" w:hanging="259"/>
      </w:pPr>
      <w:r>
        <w:rPr>
          <w:b w:val="0"/>
        </w:rPr>
        <w:t>3. Segundos de interrupción medidos con range y con cooperative-sticky.</w:t>
      </w:r>
    </w:p>
    <w:p>
      <w:pPr>
        <w:ind w:left="317" w:hanging="259"/>
      </w:pPr>
      <w:r>
        <w:rPr>
          <w:b w:val="0"/>
        </w:rPr>
        <w:t xml:space="preserve">4. Log del ciclo de expulsión y la corrección aplicada; explique por qué elevar </w:t>
      </w:r>
      <w:r>
        <w:rPr>
          <w:rFonts w:ascii="Courier New" w:hAnsi="Courier New"/>
          <w:color w:val="202020"/>
          <w:sz w:val="18"/>
        </w:rPr>
        <w:t>max.poll.interval.ms</w:t>
      </w:r>
      <w:r>
        <w:rPr>
          <w:b w:val="0"/>
        </w:rPr>
        <w:t xml:space="preserve"> no era la solución correcta.</w:t>
      </w:r>
    </w:p>
    <w:p>
      <w:pPr>
        <w:ind w:left="317" w:hanging="259"/>
      </w:pPr>
      <w:r>
        <w:rPr>
          <w:b w:val="0"/>
        </w:rPr>
        <w:t>5. Relación con un flujo de su dependencia: ¿cuántas particiones y consumidores propondría y qué umbral de lag alertaría?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ptos" w:hAnsi="Apto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Lab07_Escalamiento_Lag</dc:title>
  <dc:subject>Apache Kafka para la gestion de flujos de datos en tiempo real DIAN</dc:subject>
  <dc:creator>Streamit y Escuela DIAN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