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09 — Ingesta y descarga sin código (Connect, SMT y CDC)</w:t>
      </w:r>
    </w:p>
    <w:p>
      <w:r>
        <w:rPr>
          <w:b w:val="0"/>
        </w:rPr>
        <w:t>Sesión 12 · Módulo 5.3 · 40 min guiados en vivo · Informe con tabla comparativa (martes 03/11)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>Configurar un source JDBC con converter Avro y SMT, un sink a MinIO particionado por fecha, sustituirlo por Debezium y comparar qué captura cada enfoque; provocar la redistribución de tareas.</w:t>
      </w:r>
    </w:p>
    <w:p>
      <w:pPr>
        <w:pStyle w:val="Heading1"/>
      </w:pPr>
      <w:r>
        <w:rPr>
          <w:b w:val="0"/>
        </w:rPr>
        <w:t>Prerrequisitos</w:t>
      </w:r>
    </w:p>
    <w:p>
      <w:r>
        <w:rPr>
          <w:b w:val="0"/>
        </w:rPr>
        <w:t xml:space="preserve">Etapa C en ejecución en AWS/code-server (incluye PostgreSQL con 500 declaraciones semilla y MinIO). Desde el navegador, las interfaces se consultan con la IP pública; desde la terminal integrada, </w:t>
      </w:r>
      <w:r>
        <w:rPr>
          <w:rFonts w:ascii="Courier New" w:hAnsi="Courier New"/>
          <w:color w:val="202020"/>
          <w:sz w:val="18"/>
        </w:rPr>
        <w:t>localhost</w:t>
      </w:r>
      <w:r>
        <w:rPr>
          <w:b w:val="0"/>
        </w:rPr>
        <w:t xml:space="preserve"> apunta a la EC2 y es válido para Connect y Schema Registry.</w:t>
      </w:r>
    </w:p>
    <w:p>
      <w:r>
        <w:rPr>
          <w:b w:val="0"/>
        </w:rPr>
        <w:t>Antes de la clase, el docente debe construir o cargar la imagen de Connect</w:t>
      </w:r>
    </w:p>
    <w:p>
      <w:r>
        <w:rPr>
          <w:b w:val="0"/>
        </w:rPr>
        <w:t xml:space="preserve">versionada; vea </w:t>
      </w:r>
      <w:r>
        <w:rPr>
          <w:rFonts w:ascii="Courier New" w:hAnsi="Courier New"/>
          <w:color w:val="202020"/>
          <w:sz w:val="18"/>
        </w:rPr>
        <w:t>entorno/connect/README.md</w:t>
      </w:r>
      <w:r>
        <w:rPr>
          <w:b w:val="0"/>
        </w:rPr>
        <w:t>. Verifique los plugins: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~/kafka-dian</w:t>
      </w:r>
      <w:r>
        <w:br/>
      </w:r>
      <w:r>
        <w:rPr>
          <w:rFonts w:ascii="Courier New" w:hAnsi="Courier New"/>
          <w:color w:val="1E1E1E"/>
          <w:sz w:val="17"/>
        </w:rPr>
        <w:t>curl -s localhost:8083/connector-plugins | python3 -c "import json,sys;[print(p['class']) for p in json.load(sys.stdin)]" | grep -Ei "jdbc|s3|postgres"</w:t>
      </w:r>
    </w:p>
    <w:p>
      <w:r>
        <w:rPr>
          <w:rFonts w:ascii="Courier New" w:hAnsi="Courier New"/>
          <w:color w:val="202020"/>
          <w:sz w:val="18"/>
        </w:rPr>
        <w:t>minio-init</w:t>
      </w:r>
      <w:r>
        <w:rPr>
          <w:b w:val="0"/>
        </w:rPr>
        <w:t xml:space="preserve"> crea el bucket </w:t>
      </w:r>
      <w:r>
        <w:rPr>
          <w:rFonts w:ascii="Courier New" w:hAnsi="Courier New"/>
          <w:color w:val="202020"/>
          <w:sz w:val="18"/>
        </w:rPr>
        <w:t>dian-bronce</w:t>
      </w:r>
      <w:r>
        <w:rPr>
          <w:b w:val="0"/>
        </w:rPr>
        <w:t>. Verifique que terminó correctamente: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cd entorno</w:t>
      </w:r>
      <w:r>
        <w:br/>
      </w:r>
      <w:r>
        <w:rPr>
          <w:rFonts w:ascii="Courier New" w:hAnsi="Courier New"/>
          <w:color w:val="1E1E1E"/>
          <w:sz w:val="17"/>
        </w:rPr>
        <w:t>docker compose -f docker-compose-lab-kafka.yml -f docker-compose.etapaC.yml ps -a minio-init</w:t>
      </w:r>
      <w:r>
        <w:br/>
      </w:r>
      <w:r>
        <w:rPr>
          <w:rFonts w:ascii="Courier New" w:hAnsi="Courier New"/>
          <w:color w:val="1E1E1E"/>
          <w:sz w:val="17"/>
        </w:rPr>
        <w:t>cd ..</w:t>
      </w:r>
    </w:p>
    <w:p>
      <w:pPr>
        <w:pStyle w:val="Heading1"/>
      </w:pPr>
      <w:r>
        <w:rPr>
          <w:b w:val="0"/>
        </w:rPr>
        <w:t>Paso 1 — Source JDBC incremental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-s -X POST -H "Content-Type: application/json" --data @codigo/conector-jdbc-source.json localhost:8083/connectors</w:t>
      </w:r>
      <w:r>
        <w:br/>
      </w:r>
      <w:r>
        <w:rPr>
          <w:rFonts w:ascii="Courier New" w:hAnsi="Courier New"/>
          <w:color w:val="1E1E1E"/>
          <w:sz w:val="17"/>
        </w:rPr>
        <w:t>sleep 20</w:t>
      </w:r>
      <w:r>
        <w:br/>
      </w:r>
      <w:r>
        <w:rPr>
          <w:rFonts w:ascii="Courier New" w:hAnsi="Courier New"/>
          <w:color w:val="1E1E1E"/>
          <w:sz w:val="17"/>
        </w:rPr>
        <w:t>curl -s localhost:8083/connectors/declaraciones-jdbc-source/status | python3 -m json.tool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/opt/kafka/bin/kafka-topics.sh --bootstrap-server broker1:19092 --list | grep jdbc</w:t>
      </w:r>
    </w:p>
    <w:p>
      <w:r>
        <w:rPr>
          <w:b w:val="0"/>
        </w:rPr>
        <w:t xml:space="preserve">Salida esperada: estado </w:t>
      </w:r>
      <w:r>
        <w:rPr>
          <w:rFonts w:ascii="Courier New" w:hAnsi="Courier New"/>
          <w:color w:val="202020"/>
          <w:sz w:val="18"/>
        </w:rPr>
        <w:t>RUNNING</w:t>
      </w:r>
      <w:r>
        <w:rPr>
          <w:b w:val="0"/>
        </w:rPr>
        <w:t xml:space="preserve">, tarea </w:t>
      </w:r>
      <w:r>
        <w:rPr>
          <w:rFonts w:ascii="Courier New" w:hAnsi="Courier New"/>
          <w:color w:val="202020"/>
          <w:sz w:val="18"/>
        </w:rPr>
        <w:t>RUNNING</w:t>
      </w:r>
      <w:r>
        <w:rPr>
          <w:b w:val="0"/>
        </w:rPr>
        <w:t xml:space="preserve">, y el topic </w:t>
      </w:r>
      <w:r>
        <w:rPr>
          <w:rFonts w:ascii="Courier New" w:hAnsi="Courier New"/>
          <w:color w:val="202020"/>
          <w:sz w:val="18"/>
        </w:rPr>
        <w:t>jdbc.declaraciones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Paso 2 — Verificar el esquema derivado automáticamente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-s localhost:8081/subjects | python3 -m json.tool</w:t>
      </w:r>
      <w:r>
        <w:br/>
      </w:r>
      <w:r>
        <w:rPr>
          <w:rFonts w:ascii="Courier New" w:hAnsi="Courier New"/>
          <w:color w:val="1E1E1E"/>
          <w:sz w:val="17"/>
        </w:rPr>
        <w:t>curl -s localhost:8081/subjects/jdbc.declaraciones-value/versions/1 | python3 -m json.tool | head -25</w:t>
      </w:r>
    </w:p>
    <w:p>
      <w:r>
        <w:rPr>
          <w:b w:val="0"/>
        </w:rPr>
        <w:t>Punto clave: nadie escribió este esquema. Connect lo derivó de la tabla y lo registró. El flujo tiene contrato desde el primer día.</w:t>
      </w:r>
    </w:p>
    <w:p>
      <w:pPr>
        <w:pStyle w:val="Heading1"/>
      </w:pPr>
      <w:r>
        <w:rPr>
          <w:b w:val="0"/>
        </w:rPr>
        <w:t>Paso 3 — Efecto de las SMT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jdbc.declaraciones --from-beginning --max-messages 3 --property print.key=true 2&gt;/dev/null | head</w:t>
      </w:r>
    </w:p>
    <w:p>
      <w:r>
        <w:rPr>
          <w:b w:val="0"/>
        </w:rPr>
        <w:t>Observe: la clave es el NIT (</w:t>
      </w:r>
      <w:r>
        <w:rPr>
          <w:rFonts w:ascii="Courier New" w:hAnsi="Courier New"/>
          <w:color w:val="202020"/>
          <w:sz w:val="18"/>
        </w:rPr>
        <w:t>ValueToKey</w:t>
      </w:r>
      <w:r>
        <w:rPr>
          <w:b w:val="0"/>
        </w:rPr>
        <w:t xml:space="preserve"> + </w:t>
      </w:r>
      <w:r>
        <w:rPr>
          <w:rFonts w:ascii="Courier New" w:hAnsi="Courier New"/>
          <w:color w:val="202020"/>
          <w:sz w:val="18"/>
        </w:rPr>
        <w:t>ExtractField</w:t>
      </w:r>
      <w:r>
        <w:rPr>
          <w:b w:val="0"/>
        </w:rPr>
        <w:t xml:space="preserve">) y el campo </w:t>
      </w:r>
      <w:r>
        <w:rPr>
          <w:rFonts w:ascii="Courier New" w:hAnsi="Courier New"/>
          <w:color w:val="202020"/>
          <w:sz w:val="18"/>
        </w:rPr>
        <w:t>nit</w:t>
      </w:r>
      <w:r>
        <w:rPr>
          <w:b w:val="0"/>
        </w:rPr>
        <w:t xml:space="preserve"> del valor aparece como </w:t>
      </w:r>
      <w:r>
        <w:rPr>
          <w:rFonts w:ascii="Courier New" w:hAnsi="Courier New"/>
          <w:color w:val="202020"/>
          <w:sz w:val="18"/>
        </w:rPr>
        <w:t>SEUDONIMIZADO</w:t>
      </w:r>
      <w:r>
        <w:rPr>
          <w:b w:val="0"/>
        </w:rPr>
        <w:t xml:space="preserve"> (</w:t>
      </w:r>
      <w:r>
        <w:rPr>
          <w:rFonts w:ascii="Courier New" w:hAnsi="Courier New"/>
          <w:color w:val="202020"/>
          <w:sz w:val="18"/>
        </w:rPr>
        <w:t>MaskField</w:t>
      </w:r>
      <w:r>
        <w:rPr>
          <w:b w:val="0"/>
        </w:rPr>
        <w:t>). Un mismo NIT cae siempre en la misma partición aunque su valor esté enmascarado.</w:t>
      </w:r>
    </w:p>
    <w:p>
      <w:r>
        <w:rPr>
          <w:b w:val="0"/>
        </w:rPr>
        <w:t>Para el informe: ¿qué implicación de cumplimiento tiene enmascarar en tránsito antes de que el dato llegue al destino analítico?</w:t>
      </w:r>
    </w:p>
    <w:p>
      <w:pPr>
        <w:pStyle w:val="Heading1"/>
      </w:pPr>
      <w:r>
        <w:rPr>
          <w:b w:val="0"/>
        </w:rPr>
        <w:t>Paso 4 — Sink hacia MinIO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-s -X POST -H "Content-Type: application/json" --data @codigo/conector-s3-sink.json localhost:8083/connectors</w:t>
      </w:r>
      <w:r>
        <w:br/>
      </w:r>
      <w:r>
        <w:rPr>
          <w:rFonts w:ascii="Courier New" w:hAnsi="Courier New"/>
          <w:color w:val="1E1E1E"/>
          <w:sz w:val="17"/>
        </w:rPr>
        <w:t>sleep 60</w:t>
      </w:r>
      <w:r>
        <w:br/>
      </w:r>
      <w:r>
        <w:rPr>
          <w:rFonts w:ascii="Courier New" w:hAnsi="Courier New"/>
          <w:color w:val="1E1E1E"/>
          <w:sz w:val="17"/>
        </w:rPr>
        <w:t>bash entorno/minio.sh ls -r local/dian-bronce | head</w:t>
      </w:r>
    </w:p>
    <w:p>
      <w:r>
        <w:rPr>
          <w:b w:val="0"/>
        </w:rPr>
        <w:t xml:space="preserve">Salida esperada: objetos bajo </w:t>
      </w:r>
      <w:r>
        <w:rPr>
          <w:rFonts w:ascii="Courier New" w:hAnsi="Courier New"/>
          <w:color w:val="202020"/>
          <w:sz w:val="18"/>
        </w:rPr>
        <w:t>topics/jdbc.declaraciones/fecha=2026-.../</w:t>
      </w:r>
      <w:r>
        <w:rPr>
          <w:b w:val="0"/>
        </w:rPr>
        <w:t xml:space="preserve"> en formato Parquet.</w:t>
      </w:r>
    </w:p>
    <w:p>
      <w:pPr>
        <w:pStyle w:val="Heading1"/>
      </w:pPr>
      <w:r>
        <w:rPr>
          <w:b w:val="0"/>
        </w:rPr>
        <w:t>Paso 5 — JDBC frente a CDC ★ (núcleo del laboratorio)</w:t>
      </w:r>
    </w:p>
    <w:p>
      <w:r>
        <w:rPr>
          <w:b w:val="0"/>
        </w:rPr>
        <w:t>Con el source JDBC activo, ejecute en PostgreSQL: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-it postgres psql -U dian -c "UPDATE declaraciones SET valor_pagado = valor_pagado + 1, actualizado_en = now() WHERE id_declaracion = 1;"</w:t>
      </w:r>
      <w:r>
        <w:br/>
      </w:r>
      <w:r>
        <w:rPr>
          <w:rFonts w:ascii="Courier New" w:hAnsi="Courier New"/>
          <w:color w:val="1E1E1E"/>
          <w:sz w:val="17"/>
        </w:rPr>
        <w:t>docker exec -it postgres psql -U dian -c "DELETE FROM declaraciones WHERE id_declaracion = 2;"</w:t>
      </w:r>
    </w:p>
    <w:p>
      <w:r>
        <w:rPr>
          <w:b w:val="0"/>
        </w:rPr>
        <w:t xml:space="preserve">Espere 15 s y cuente los mensajes nuevos en </w:t>
      </w:r>
      <w:r>
        <w:rPr>
          <w:rFonts w:ascii="Courier New" w:hAnsi="Courier New"/>
          <w:color w:val="202020"/>
          <w:sz w:val="18"/>
        </w:rPr>
        <w:t>jdbc.declaraciones</w:t>
      </w:r>
      <w:r>
        <w:rPr>
          <w:b w:val="0"/>
        </w:rPr>
        <w:t xml:space="preserve">. Observe: el </w:t>
      </w:r>
      <w:r>
        <w:rPr>
          <w:rFonts w:ascii="Courier New" w:hAnsi="Courier New"/>
          <w:color w:val="202020"/>
          <w:sz w:val="18"/>
        </w:rPr>
        <w:t>UPDATE</w:t>
      </w:r>
      <w:r>
        <w:rPr>
          <w:b w:val="0"/>
        </w:rPr>
        <w:t xml:space="preserve"> aparece (cambió </w:t>
      </w:r>
      <w:r>
        <w:rPr>
          <w:rFonts w:ascii="Courier New" w:hAnsi="Courier New"/>
          <w:color w:val="202020"/>
          <w:sz w:val="18"/>
        </w:rPr>
        <w:t>actualizado_en</w:t>
      </w:r>
      <w:r>
        <w:rPr>
          <w:b w:val="0"/>
        </w:rPr>
        <w:t xml:space="preserve">); el </w:t>
      </w:r>
      <w:r>
        <w:rPr>
          <w:rFonts w:ascii="Courier New" w:hAnsi="Courier New"/>
          <w:color w:val="202020"/>
          <w:sz w:val="18"/>
        </w:rPr>
        <w:t>DELETE</w:t>
      </w:r>
      <w:r>
        <w:rPr>
          <w:b w:val="0"/>
        </w:rPr>
        <w:t xml:space="preserve"> no aparece en absoluto.</w:t>
      </w:r>
    </w:p>
    <w:p>
      <w:r>
        <w:rPr>
          <w:b w:val="0"/>
        </w:rPr>
        <w:t>Ahora despliegue Debezium: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-s -X POST -H "Content-Type: application/json" --data @codigo/conector-debezium-source.json localhost:8083/connectors</w:t>
      </w:r>
      <w:r>
        <w:br/>
      </w:r>
      <w:r>
        <w:rPr>
          <w:rFonts w:ascii="Courier New" w:hAnsi="Courier New"/>
          <w:color w:val="1E1E1E"/>
          <w:sz w:val="17"/>
        </w:rPr>
        <w:t>sleep 45</w:t>
      </w:r>
      <w:r>
        <w:br/>
      </w:r>
      <w:r>
        <w:rPr>
          <w:rFonts w:ascii="Courier New" w:hAnsi="Courier New"/>
          <w:color w:val="1E1E1E"/>
          <w:sz w:val="17"/>
        </w:rPr>
        <w:t>docker exec -it postgres psql -U dian -c "UPDATE declaraciones SET estado='CORREGIDA', actualizado_en=now() WHERE id_declaracion = 3;"</w:t>
      </w:r>
      <w:r>
        <w:br/>
      </w:r>
      <w:r>
        <w:rPr>
          <w:rFonts w:ascii="Courier New" w:hAnsi="Courier New"/>
          <w:color w:val="1E1E1E"/>
          <w:sz w:val="17"/>
        </w:rPr>
        <w:t>docker exec -it postgres psql -U dian -c "DELETE FROM declaraciones WHERE id_declaracion = 4;"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--topic cdc.public.declaraciones --from-beginning --timeout-ms 15000 --property print.key=true 2&gt;/dev/null | tail -5</w:t>
      </w:r>
    </w:p>
    <w:p>
      <w:r>
        <w:rPr>
          <w:b w:val="0"/>
        </w:rPr>
        <w:t xml:space="preserve">Observe: el </w:t>
      </w:r>
      <w:r>
        <w:rPr>
          <w:rFonts w:ascii="Courier New" w:hAnsi="Courier New"/>
          <w:color w:val="202020"/>
          <w:sz w:val="18"/>
        </w:rPr>
        <w:t>DELETE</w:t>
      </w:r>
      <w:r>
        <w:rPr>
          <w:b w:val="0"/>
        </w:rPr>
        <w:t xml:space="preserve"> sí aparece, con el campo </w:t>
      </w:r>
      <w:r>
        <w:rPr>
          <w:rFonts w:ascii="Courier New" w:hAnsi="Courier New"/>
          <w:color w:val="202020"/>
          <w:sz w:val="18"/>
        </w:rPr>
        <w:t>__deleted=true</w:t>
      </w:r>
      <w:r>
        <w:rPr>
          <w:b w:val="0"/>
        </w:rPr>
        <w:t xml:space="preserve"> (por la SMT </w:t>
      </w:r>
      <w:r>
        <w:rPr>
          <w:rFonts w:ascii="Courier New" w:hAnsi="Courier New"/>
          <w:color w:val="202020"/>
          <w:sz w:val="18"/>
        </w:rPr>
        <w:t>ExtractNewRecordState</w:t>
      </w:r>
      <w:r>
        <w:rPr>
          <w:b w:val="0"/>
        </w:rPr>
        <w:t xml:space="preserve"> en modo </w:t>
      </w:r>
      <w:r>
        <w:rPr>
          <w:rFonts w:ascii="Courier New" w:hAnsi="Courier New"/>
          <w:color w:val="202020"/>
          <w:sz w:val="18"/>
        </w:rPr>
        <w:t>rewrite</w:t>
      </w:r>
      <w:r>
        <w:rPr>
          <w:b w:val="0"/>
        </w:rPr>
        <w:t xml:space="preserve">), y el </w:t>
      </w:r>
      <w:r>
        <w:rPr>
          <w:rFonts w:ascii="Courier New" w:hAnsi="Courier New"/>
          <w:color w:val="202020"/>
          <w:sz w:val="18"/>
        </w:rPr>
        <w:t>snapshot.mode=initial</w:t>
      </w:r>
      <w:r>
        <w:rPr>
          <w:b w:val="0"/>
        </w:rPr>
        <w:t xml:space="preserve"> cargó primero toda la tabla. Verifique la ranura de replicación: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docker exec -it postgres psql -U dian -c "SELECT slot_name, active FROM pg_replication_slots;"</w:t>
      </w:r>
    </w:p>
    <w:p>
      <w:pPr>
        <w:pStyle w:val="Heading1"/>
      </w:pPr>
      <w:r>
        <w:rPr>
          <w:b w:val="0"/>
        </w:rPr>
        <w:t>Paso 6 — Redistribución de tareas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curl -s localhost:8083/connectors/declaraciones-s3-sink/status | python3 -m json.tool | grep -A2 tasks</w:t>
      </w:r>
      <w:r>
        <w:br/>
      </w:r>
      <w:r>
        <w:rPr>
          <w:rFonts w:ascii="Courier New" w:hAnsi="Courier New"/>
          <w:color w:val="1E1E1E"/>
          <w:sz w:val="17"/>
        </w:rPr>
        <w:t>docker restart connect &amp;&amp; sleep 40</w:t>
      </w:r>
      <w:r>
        <w:br/>
      </w:r>
      <w:r>
        <w:rPr>
          <w:rFonts w:ascii="Courier New" w:hAnsi="Courier New"/>
          <w:color w:val="1E1E1E"/>
          <w:sz w:val="17"/>
        </w:rPr>
        <w:t>curl -s localhost:8083/connectors | python3 -m json.tool</w:t>
      </w:r>
    </w:p>
    <w:p>
      <w:r>
        <w:rPr>
          <w:b w:val="0"/>
        </w:rPr>
        <w:t xml:space="preserve">Observe: los conectores reaparecen sin volver a crearlos: su configuración vivía en </w:t>
      </w:r>
      <w:r>
        <w:rPr>
          <w:rFonts w:ascii="Courier New" w:hAnsi="Courier New"/>
          <w:color w:val="202020"/>
          <w:sz w:val="18"/>
        </w:rPr>
        <w:t>connect-configs</w:t>
      </w:r>
      <w:r>
        <w:rPr>
          <w:b w:val="0"/>
        </w:rPr>
        <w:t xml:space="preserve">, y la posición de lectura en </w:t>
      </w:r>
      <w:r>
        <w:rPr>
          <w:rFonts w:ascii="Courier New" w:hAnsi="Courier New"/>
          <w:color w:val="202020"/>
          <w:sz w:val="18"/>
        </w:rPr>
        <w:t>connect-offsets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Informe</w:t>
      </w:r>
    </w:p>
    <w:p>
      <w:r>
        <w:rPr>
          <w:b w:val="0"/>
        </w:rPr>
        <w:t>Tabla comparativa con evidencia propia: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JDBC incremental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79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CDC (Debezium)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Latencia observada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¿Detectó el DELETE?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Carga sobre el origen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Requisitos previos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40" w:lineRule="auto"/>
            </w:pPr>
          </w:p>
        </w:tc>
      </w:tr>
    </w:tbl>
    <w:p/>
    <w:p>
      <w:r>
        <w:rPr>
          <w:b w:val="0"/>
        </w:rPr>
        <w:t>Más: (a) implicación de cumplimiento del enmascaramiento en tránsito; (b) ¿qué área de la DIAN debe autorizar los permisos de replicación que exige Debezium y qué le argumentaría?; (c) un flujo de su dependencia donde usaría CDC y por qué.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Lab09_Kafka_Connect_JDBC_CDC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