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200"/>
        <w:jc w:val="center"/>
      </w:pPr>
      <w:r>
        <w:rPr>
          <w:rFonts w:ascii="Calibri" w:cs="Calibri" w:eastAsia="Calibri" w:hAnsi="Calibri"/>
          <w:b/>
          <w:bCs/>
          <w:color w:val="1F3864"/>
          <w:sz w:val="24"/>
          <w:szCs w:val="24"/>
        </w:rPr>
        <w:t xml:space="preserve">UNIVERSIDAD DEL ROSARIO</w:t>
      </w:r>
    </w:p>
    <w:p>
      <w:pPr>
        <w:spacing w:after="260"/>
        <w:jc w:val="center"/>
      </w:pPr>
      <w:r>
        <w:rPr>
          <w:rFonts w:ascii="Calibri" w:cs="Calibri" w:eastAsia="Calibri" w:hAnsi="Calibri"/>
          <w:color w:val="555555"/>
          <w:sz w:val="18"/>
          <w:szCs w:val="18"/>
        </w:rPr>
        <w:t xml:space="preserve">Algoritmos y estructura de datos (G1) · Profesora Tatiana Cabrera Vargas</w:t>
      </w:r>
    </w:p>
    <w:p>
      <w:pPr>
        <w:spacing w:after="80"/>
        <w:jc w:val="center"/>
      </w:pPr>
      <w:r>
        <w:rPr>
          <w:rFonts w:ascii="Calibri" w:cs="Calibri" w:eastAsia="Calibri" w:hAnsi="Calibri"/>
          <w:b/>
          <w:bCs/>
          <w:color w:val="1F3864"/>
          <w:sz w:val="38"/>
          <w:szCs w:val="38"/>
        </w:rPr>
        <w:t xml:space="preserve">Tabla de complejidad Big O</w:t>
      </w:r>
    </w:p>
    <w:p>
      <w:pPr>
        <w:spacing w:after="240"/>
        <w:jc w:val="center"/>
      </w:pPr>
      <w:r>
        <w:rPr>
          <w:rFonts w:ascii="Calibri" w:cs="Calibri" w:eastAsia="Calibri" w:hAnsi="Calibri"/>
          <w:color w:val="B08A2E"/>
          <w:sz w:val="20"/>
          <w:szCs w:val="20"/>
        </w:rPr>
        <w:t xml:space="preserve">Sesión 21 · Plantilla y ejemplo resuelto · Insumo del informe de la Entrega 2</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1900"/>
        <w:gridCol w:w="4600"/>
      </w:tblGrid>
      <w:tr>
        <w:tc>
          <w:tcPr>
            <w:tcW w:type="dxa" w:w="2200"/>
            <w:shd w:fill="1F3864" w:val="clear"/>
            <w:tcMar>
              <w:top w:type="dxa" w:w="70"/>
              <w:left w:type="dxa" w:w="100"/>
              <w:bottom w:type="dxa" w:w="70"/>
              <w:right w:type="dxa" w:w="100"/>
            </w:tcMar>
            <w:vAlign w:val="center"/>
          </w:tcPr>
          <w:p>
            <w:pPr>
              <w:jc w:val="left"/>
            </w:pPr>
            <w:r>
              <w:rPr>
                <w:rFonts w:ascii="Calibri" w:cs="Calibri" w:eastAsia="Calibri" w:hAnsi="Calibri"/>
                <w:b/>
                <w:bCs/>
                <w:color w:val="FFFFFF"/>
                <w:sz w:val="17"/>
                <w:szCs w:val="17"/>
              </w:rPr>
              <w:t xml:space="preserve">Equipo</w:t>
            </w:r>
          </w:p>
        </w:tc>
        <w:tc>
          <w:tcPr>
            <w:tcW w:type="dxa" w:w="43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900"/>
            <w:shd w:fill="1F3864" w:val="clear"/>
            <w:tcMar>
              <w:top w:type="dxa" w:w="70"/>
              <w:left w:type="dxa" w:w="100"/>
              <w:bottom w:type="dxa" w:w="70"/>
              <w:right w:type="dxa" w:w="100"/>
            </w:tcMar>
            <w:vAlign w:val="center"/>
          </w:tcPr>
          <w:p>
            <w:pPr>
              <w:jc w:val="left"/>
            </w:pPr>
            <w:r>
              <w:rPr>
                <w:rFonts w:ascii="Calibri" w:cs="Calibri" w:eastAsia="Calibri" w:hAnsi="Calibri"/>
                <w:b/>
                <w:bCs/>
                <w:color w:val="FFFFFF"/>
                <w:sz w:val="17"/>
                <w:szCs w:val="17"/>
              </w:rPr>
              <w:t xml:space="preserve">Línea</w:t>
            </w:r>
          </w:p>
        </w:tc>
        <w:tc>
          <w:tcPr>
            <w:tcW w:type="dxa" w:w="46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bl>
    <w:p>
      <w:pPr>
        <w:spacing w:after="200"/>
      </w:pPr>
      <w:r>
        <w:rPr>
          <w:rFonts w:ascii="Calibri" w:cs="Calibri" w:eastAsia="Calibri" w:hAnsi="Calibri"/>
          <w:color w:val="000000"/>
          <w:sz w:val="20"/>
          <w:szCs w:val="20"/>
        </w:rPr>
        <w:t xml:space="preserve"/>
      </w:r>
    </w:p>
    <w:p>
      <w:pPr>
        <w:pBdr>
          <w:bottom w:val="single" w:color="1F3864" w:sz="10" w:space="4"/>
        </w:pBdr>
        <w:spacing w:after="150" w:before="140"/>
      </w:pPr>
      <w:r>
        <w:rPr>
          <w:rFonts w:ascii="Calibri" w:cs="Calibri" w:eastAsia="Calibri" w:hAnsi="Calibri"/>
          <w:b/>
          <w:bCs/>
          <w:color w:val="1F3864"/>
          <w:sz w:val="27"/>
          <w:szCs w:val="27"/>
        </w:rPr>
        <w:t xml:space="preserve">Para qué sirve esta tabla</w:t>
      </w:r>
    </w:p>
    <w:p>
      <w:pPr>
        <w:spacing w:after="120"/>
      </w:pPr>
      <w:r>
        <w:rPr>
          <w:rFonts w:ascii="Calibri" w:cs="Calibri" w:eastAsia="Calibri" w:hAnsi="Calibri"/>
          <w:color w:val="000000"/>
          <w:sz w:val="20"/>
          <w:szCs w:val="20"/>
        </w:rPr>
        <w:t xml:space="preserve">Esta tabla es el reto de la Sesión 21 y es insumo directo del informe de la Entrega 2. No es un ejercicio de clasificar letras: es el documento que les permite responder, con criterio, cuál parte de su sistema se va a romper primero cuando los datos crezcan.</w:t>
      </w:r>
    </w:p>
    <w:p>
      <w:pPr>
        <w:spacing w:after="120"/>
      </w:pPr>
      <w:r>
        <w:rPr>
          <w:rFonts w:ascii="Calibri" w:cs="Calibri" w:eastAsia="Calibri" w:hAnsi="Calibri"/>
          <w:b/>
          <w:bCs/>
          <w:color w:val="000000"/>
          <w:sz w:val="20"/>
          <w:szCs w:val="20"/>
        </w:rPr>
        <w:t xml:space="preserve">Se llena una fila por cada método que su proyecto tenga implementado. Todos, no solo los que les parezcan interesantes.</w:t>
      </w:r>
    </w:p>
    <w:p>
      <w:pPr>
        <w:spacing w:after="110" w:before="250"/>
      </w:pPr>
      <w:r>
        <w:rPr>
          <w:rFonts w:ascii="Calibri" w:cs="Calibri" w:eastAsia="Calibri" w:hAnsi="Calibri"/>
          <w:b/>
          <w:bCs/>
          <w:color w:val="B08A2E"/>
          <w:sz w:val="21"/>
          <w:szCs w:val="21"/>
        </w:rPr>
        <w:t xml:space="preserve">Cómo se llena cada columna</w:t>
      </w:r>
    </w:p>
    <w:p>
      <w:pPr>
        <w:pStyle w:val="ListParagraph"/>
        <w:numPr>
          <w:ilvl w:val="0"/>
          <w:numId w:val="1"/>
        </w:numPr>
        <w:spacing w:after="60"/>
      </w:pPr>
      <w:r>
        <w:rPr>
          <w:rFonts w:ascii="Calibri" w:cs="Calibri" w:eastAsia="Calibri" w:hAnsi="Calibri"/>
          <w:b/>
          <w:bCs/>
          <w:sz w:val="19"/>
          <w:szCs w:val="19"/>
        </w:rPr>
        <w:t xml:space="preserve">Módulo / Estructura: </w:t>
      </w:r>
      <w:r>
        <w:rPr>
          <w:rFonts w:ascii="Calibri" w:cs="Calibri" w:eastAsia="Calibri" w:hAnsi="Calibri"/>
          <w:sz w:val="19"/>
          <w:szCs w:val="19"/>
        </w:rPr>
        <w:t xml:space="preserve">a qué clase o estructura pertenece el método. Se escribe una vez y se deja vacío en las filas siguientes del mismo módulo.</w:t>
      </w:r>
    </w:p>
    <w:p>
      <w:pPr>
        <w:pStyle w:val="ListParagraph"/>
        <w:numPr>
          <w:ilvl w:val="0"/>
          <w:numId w:val="1"/>
        </w:numPr>
        <w:spacing w:after="60"/>
      </w:pPr>
      <w:r>
        <w:rPr>
          <w:rFonts w:ascii="Calibri" w:cs="Calibri" w:eastAsia="Calibri" w:hAnsi="Calibri"/>
          <w:b/>
          <w:bCs/>
          <w:sz w:val="19"/>
          <w:szCs w:val="19"/>
        </w:rPr>
        <w:t xml:space="preserve">Método: </w:t>
      </w:r>
      <w:r>
        <w:rPr>
          <w:rFonts w:ascii="Calibri" w:cs="Calibri" w:eastAsia="Calibri" w:hAnsi="Calibri"/>
          <w:sz w:val="19"/>
          <w:szCs w:val="19"/>
        </w:rPr>
        <w:t xml:space="preserve">el nombre exacto tal como está en su código.</w:t>
      </w:r>
    </w:p>
    <w:p>
      <w:pPr>
        <w:pStyle w:val="ListParagraph"/>
        <w:numPr>
          <w:ilvl w:val="0"/>
          <w:numId w:val="1"/>
        </w:numPr>
        <w:spacing w:after="60"/>
      </w:pPr>
      <w:r>
        <w:rPr>
          <w:rFonts w:ascii="Calibri" w:cs="Calibri" w:eastAsia="Calibri" w:hAnsi="Calibri"/>
          <w:b/>
          <w:bCs/>
          <w:sz w:val="19"/>
          <w:szCs w:val="19"/>
        </w:rPr>
        <w:t xml:space="preserve">Qué hace: </w:t>
      </w:r>
      <w:r>
        <w:rPr>
          <w:rFonts w:ascii="Calibri" w:cs="Calibri" w:eastAsia="Calibri" w:hAnsi="Calibri"/>
          <w:sz w:val="19"/>
          <w:szCs w:val="19"/>
        </w:rPr>
        <w:t xml:space="preserve">una línea, en el lenguaje del dominio. No «recorre un arreglo», sino «busca un préstamo activo».</w:t>
      </w:r>
    </w:p>
    <w:p>
      <w:pPr>
        <w:pStyle w:val="ListParagraph"/>
        <w:numPr>
          <w:ilvl w:val="0"/>
          <w:numId w:val="1"/>
        </w:numPr>
        <w:spacing w:after="60"/>
      </w:pPr>
      <w:r>
        <w:rPr>
          <w:rFonts w:ascii="Calibri" w:cs="Calibri" w:eastAsia="Calibri" w:hAnsi="Calibri"/>
          <w:b/>
          <w:bCs/>
          <w:sz w:val="19"/>
          <w:szCs w:val="19"/>
        </w:rPr>
        <w:t xml:space="preserve">Big O: </w:t>
      </w:r>
      <w:r>
        <w:rPr>
          <w:rFonts w:ascii="Calibri" w:cs="Calibri" w:eastAsia="Calibri" w:hAnsi="Calibri"/>
          <w:sz w:val="19"/>
          <w:szCs w:val="19"/>
        </w:rPr>
        <w:t xml:space="preserve">la notación. Si el mejor y el peor caso difieren de forma relevante, se escriben los dos.</w:t>
      </w:r>
    </w:p>
    <w:p>
      <w:pPr>
        <w:pStyle w:val="ListParagraph"/>
        <w:numPr>
          <w:ilvl w:val="0"/>
          <w:numId w:val="1"/>
        </w:numPr>
        <w:spacing w:after="60"/>
      </w:pPr>
      <w:r>
        <w:rPr>
          <w:rFonts w:ascii="Calibri" w:cs="Calibri" w:eastAsia="Calibri" w:hAnsi="Calibri"/>
          <w:b/>
          <w:bCs/>
          <w:sz w:val="19"/>
          <w:szCs w:val="19"/>
        </w:rPr>
        <w:t xml:space="preserve">Por qué: </w:t>
      </w:r>
      <w:r>
        <w:rPr>
          <w:rFonts w:ascii="Calibri" w:cs="Calibri" w:eastAsia="Calibri" w:hAnsi="Calibri"/>
          <w:sz w:val="19"/>
          <w:szCs w:val="19"/>
        </w:rPr>
        <w:t xml:space="preserve">la columna que de verdad se evalúa. Una letra sin justificación no vale nada; una justificación clara con la letra equivocada se puede corregir.</w:t>
      </w:r>
    </w:p>
    <w:p>
      <w:pPr>
        <w:shd w:fill="EFEFEF" w:val="clear"/>
        <w:spacing w:after="130" w:before="120"/>
        <w:ind w:left="130" w:right="130"/>
      </w:pPr>
      <w:r>
        <w:rPr>
          <w:rFonts w:ascii="Calibri" w:cs="Calibri" w:eastAsia="Calibri" w:hAnsi="Calibri"/>
          <w:b/>
          <w:bCs/>
          <w:color w:val="8A5200"/>
          <w:sz w:val="18"/>
          <w:szCs w:val="18"/>
        </w:rPr>
        <w:t xml:space="preserve">EL CRITERIO DE CALIFICACIÓN  </w:t>
      </w:r>
      <w:r>
        <w:rPr>
          <w:rFonts w:ascii="Calibri" w:cs="Calibri" w:eastAsia="Calibri" w:hAnsi="Calibri"/>
          <w:sz w:val="19"/>
          <w:szCs w:val="19"/>
        </w:rPr>
        <w:t xml:space="preserve">En la sustentación se pide justificar tres filas al azar. Si el equipo no puede explicarlas, la tabla completa se considera copiada y no se tiene en cuenta.</w:t>
      </w:r>
    </w:p>
    <w:p>
      <w:pPr>
        <w:spacing w:after="110" w:before="250"/>
      </w:pPr>
      <w:r>
        <w:rPr>
          <w:rFonts w:ascii="Calibri" w:cs="Calibri" w:eastAsia="Calibri" w:hAnsi="Calibri"/>
          <w:b/>
          <w:bCs/>
          <w:color w:val="B08A2E"/>
          <w:sz w:val="21"/>
          <w:szCs w:val="21"/>
        </w:rPr>
        <w:t xml:space="preserve">Los cuatro errores que más aparecen</w:t>
      </w:r>
    </w:p>
    <w:p>
      <w:pPr>
        <w:pStyle w:val="ListParagraph"/>
        <w:numPr>
          <w:ilvl w:val="0"/>
          <w:numId w:val="1"/>
        </w:numPr>
        <w:spacing w:after="60"/>
      </w:pPr>
      <w:r>
        <w:rPr>
          <w:rFonts w:ascii="Calibri" w:cs="Calibri" w:eastAsia="Calibri" w:hAnsi="Calibri"/>
          <w:b/>
          <w:bCs/>
          <w:sz w:val="19"/>
          <w:szCs w:val="19"/>
        </w:rPr>
        <w:t xml:space="preserve">1. El ciclo con búsqueda adentro. </w:t>
      </w:r>
      <w:r>
        <w:rPr>
          <w:rFonts w:ascii="Calibri" w:cs="Calibri" w:eastAsia="Calibri" w:hAnsi="Calibri"/>
          <w:sz w:val="19"/>
          <w:szCs w:val="19"/>
        </w:rPr>
        <w:t xml:space="preserve">Un ciclo que se ve O(n) pero llama por dentro a un método O(m). El costo real es O(n · m). Es el error más frecuente y el más caro.</w:t>
      </w:r>
    </w:p>
    <w:p>
      <w:pPr>
        <w:pStyle w:val="ListParagraph"/>
        <w:numPr>
          <w:ilvl w:val="0"/>
          <w:numId w:val="1"/>
        </w:numPr>
        <w:spacing w:after="60"/>
      </w:pPr>
      <w:r>
        <w:rPr>
          <w:rFonts w:ascii="Calibri" w:cs="Calibri" w:eastAsia="Calibri" w:hAnsi="Calibri"/>
          <w:b/>
          <w:bCs/>
          <w:sz w:val="19"/>
          <w:szCs w:val="19"/>
        </w:rPr>
        <w:t xml:space="preserve">2. Escribir n² cuando son cosas distintas. </w:t>
      </w:r>
      <w:r>
        <w:rPr>
          <w:rFonts w:ascii="Calibri" w:cs="Calibri" w:eastAsia="Calibri" w:hAnsi="Calibri"/>
          <w:sz w:val="19"/>
          <w:szCs w:val="19"/>
        </w:rPr>
        <w:t xml:space="preserve">Recorrer f sedes por d días es O(f · d), no O(n²). Solo sería n² si f y d fueran lo mismo.</w:t>
      </w:r>
    </w:p>
    <w:p>
      <w:pPr>
        <w:pStyle w:val="ListParagraph"/>
        <w:numPr>
          <w:ilvl w:val="0"/>
          <w:numId w:val="1"/>
        </w:numPr>
        <w:spacing w:after="60"/>
      </w:pPr>
      <w:r>
        <w:rPr>
          <w:rFonts w:ascii="Calibri" w:cs="Calibri" w:eastAsia="Calibri" w:hAnsi="Calibri"/>
          <w:b/>
          <w:bCs/>
          <w:sz w:val="19"/>
          <w:szCs w:val="19"/>
        </w:rPr>
        <w:t xml:space="preserve">3. Olvidar el «amortizado». </w:t>
      </w:r>
      <w:r>
        <w:rPr>
          <w:rFonts w:ascii="Calibri" w:cs="Calibri" w:eastAsia="Calibri" w:hAnsi="Calibri"/>
          <w:sz w:val="19"/>
          <w:szCs w:val="19"/>
        </w:rPr>
        <w:t xml:space="preserve">Agregar a un vector dinámico no es O(n) ni es simplemente O(1): es O(1) amortizado, y hay que poder explicar por qué.</w:t>
      </w:r>
    </w:p>
    <w:p>
      <w:pPr>
        <w:pStyle w:val="ListParagraph"/>
        <w:numPr>
          <w:ilvl w:val="0"/>
          <w:numId w:val="1"/>
        </w:numPr>
        <w:spacing w:after="60"/>
      </w:pPr>
      <w:r>
        <w:rPr>
          <w:rFonts w:ascii="Calibri" w:cs="Calibri" w:eastAsia="Calibri" w:hAnsi="Calibri"/>
          <w:b/>
          <w:bCs/>
          <w:sz w:val="19"/>
          <w:szCs w:val="19"/>
        </w:rPr>
        <w:t xml:space="preserve">4. No distinguir mejor y peor caso. </w:t>
      </w:r>
      <w:r>
        <w:rPr>
          <w:rFonts w:ascii="Calibri" w:cs="Calibri" w:eastAsia="Calibri" w:hAnsi="Calibri"/>
          <w:sz w:val="19"/>
          <w:szCs w:val="19"/>
        </w:rPr>
        <w:t xml:space="preserve">Insertion Sort es O(n²), pero sobre datos casi ordenados es O(n). Esa distinción vale puntos porque es la que decide la elección.</w:t>
      </w:r>
    </w:p>
    <w:p>
      <w:pPr>
        <w:shd w:fill="EFEFEF" w:val="clear"/>
        <w:spacing w:after="130" w:before="120"/>
        <w:ind w:left="130" w:right="130"/>
      </w:pPr>
      <w:r>
        <w:rPr>
          <w:rFonts w:ascii="Calibri" w:cs="Calibri" w:eastAsia="Calibri" w:hAnsi="Calibri"/>
          <w:b/>
          <w:bCs/>
          <w:color w:val="8A5200"/>
          <w:sz w:val="18"/>
          <w:szCs w:val="18"/>
        </w:rPr>
        <w:t xml:space="preserve">QUÉ NO SE ESPERA TODAVÍA  </w:t>
      </w:r>
      <w:r>
        <w:rPr>
          <w:rFonts w:ascii="Calibri" w:cs="Calibri" w:eastAsia="Calibri" w:hAnsi="Calibri"/>
          <w:sz w:val="19"/>
          <w:szCs w:val="19"/>
        </w:rPr>
        <w:t xml:space="preserve">En la Sesión 21 ustedes deben DETECTAR el cuello de botella, no resolverlo. La solución a la búsqueda lenta es la tabla hash, y eso llega hasta la Sesión 30. Escribir «no sabemos todavía cómo mejorarlo, pero el problema está aquí» es una respuesta correcta y honesta.</w:t>
      </w:r>
    </w:p>
    <w:p>
      <w:pPr>
        <w:pageBreakBefore/>
        <w:pBdr>
          <w:bottom w:val="single" w:color="1F3864" w:sz="10" w:space="4"/>
        </w:pBdr>
        <w:spacing w:after="150" w:before="140"/>
      </w:pPr>
      <w:r>
        <w:rPr>
          <w:rFonts w:ascii="Calibri" w:cs="Calibri" w:eastAsia="Calibri" w:hAnsi="Calibri"/>
          <w:b/>
          <w:bCs/>
          <w:color w:val="1F3864"/>
          <w:sz w:val="27"/>
          <w:szCs w:val="27"/>
        </w:rPr>
        <w:t xml:space="preserve">Ejemplo resuelto — Línea 1 · Gestión de recursos comunitarios</w:t>
      </w:r>
    </w:p>
    <w:p>
      <w:pPr>
        <w:spacing w:after="120"/>
      </w:pPr>
      <w:r>
        <w:rPr>
          <w:rFonts w:ascii="Calibri" w:cs="Calibri" w:eastAsia="Calibri" w:hAnsi="Calibri"/>
          <w:color w:val="000000"/>
          <w:sz w:val="20"/>
          <w:szCs w:val="20"/>
        </w:rPr>
        <w:t xml:space="preserve">Este es el nivel de detalle que se espera. Observe que la columna de justificación explica el mecanismo, no repite la letra.</w:t>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3400"/>
        <w:gridCol w:w="1500"/>
        <w:gridCol w:w="5000"/>
      </w:tblGrid>
      <w:tr>
        <w:trPr>
          <w:tblHeader/>
        </w:trPr>
        <w:tc>
          <w:tcPr>
            <w:tcW w:type="dxa" w:w="1900"/>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Módulo / Estructura</w:t>
            </w:r>
          </w:p>
        </w:tc>
        <w:tc>
          <w:tcPr>
            <w:tcW w:type="dxa" w:w="2200"/>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Método</w:t>
            </w:r>
          </w:p>
        </w:tc>
        <w:tc>
          <w:tcPr>
            <w:tcW w:type="dxa" w:w="3400"/>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Qué hace</w:t>
            </w:r>
          </w:p>
        </w:tc>
        <w:tc>
          <w:tcPr>
            <w:tcW w:type="dxa" w:w="1500"/>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Big O</w:t>
            </w:r>
          </w:p>
        </w:tc>
        <w:tc>
          <w:tcPr>
            <w:tcW w:type="dxa" w:w="5000"/>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Por qué — justificación</w:t>
            </w:r>
          </w:p>
        </w:tc>
      </w:tr>
      <w:tr>
        <w:tc>
          <w:tcPr>
            <w:tcW w:type="dxa" w:w="14000"/>
            <w:gridSpan w:val="5"/>
            <w:shd w:fill="DCE6F1" w:val="clear"/>
            <w:tcMar>
              <w:top w:type="dxa" w:w="70"/>
              <w:left w:type="dxa" w:w="100"/>
              <w:bottom w:type="dxa" w:w="70"/>
              <w:right w:type="dxa" w:w="100"/>
            </w:tcMar>
            <w:vAlign w:val="center"/>
          </w:tcPr>
          <w:p>
            <w:pPr>
              <w:jc w:val="left"/>
            </w:pPr>
            <w:r>
              <w:rPr>
                <w:rFonts w:ascii="Calibri" w:cs="Calibri" w:eastAsia="Calibri" w:hAnsi="Calibri"/>
                <w:b/>
                <w:bCs/>
                <w:color w:val="1F3864"/>
                <w:sz w:val="18"/>
                <w:szCs w:val="18"/>
              </w:rPr>
              <w:t xml:space="preserve">Estructuras de datos propias</w:t>
            </w:r>
          </w:p>
        </w:tc>
      </w:tr>
      <w:tr>
        <w:tc>
          <w:tcPr>
            <w:tcW w:type="dxa" w:w="19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VectorRecursos</w:t>
            </w:r>
          </w:p>
        </w:tc>
        <w:tc>
          <w:tcPr>
            <w:tcW w:type="dxa" w:w="22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obtener(i)</w:t>
            </w:r>
          </w:p>
        </w:tc>
        <w:tc>
          <w:tcPr>
            <w:tcW w:type="dxa" w:w="34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Devuelve el recurso en la posición i</w:t>
            </w:r>
          </w:p>
        </w:tc>
        <w:tc>
          <w:tcPr>
            <w:tcW w:type="dxa" w:w="1500"/>
            <w:tcMar>
              <w:top w:type="dxa" w:w="70"/>
              <w:left w:type="dxa" w:w="100"/>
              <w:bottom w:type="dxa" w:w="70"/>
              <w:right w:type="dxa" w:w="100"/>
            </w:tcMar>
            <w:vAlign w:val="center"/>
          </w:tcPr>
          <w:p>
            <w:pPr>
              <w:jc w:val="left"/>
            </w:pPr>
            <w:r>
              <w:rPr>
                <w:rFonts w:ascii="Consolas" w:cs="Consolas" w:eastAsia="Consolas" w:hAnsi="Consolas"/>
                <w:color w:val="000000"/>
                <w:sz w:val="17"/>
                <w:szCs w:val="17"/>
              </w:rPr>
              <w:t xml:space="preserve">O(1)</w:t>
            </w:r>
          </w:p>
        </w:tc>
        <w:tc>
          <w:tcPr>
            <w:tcW w:type="dxa" w:w="50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Acceso directo por índice: la memoria es contigua y la dirección se calcula.</w:t>
            </w:r>
          </w:p>
        </w:tc>
      </w:tr>
      <w:tr>
        <w:tc>
          <w:tcPr>
            <w:tcW w:type="dxa" w:w="1900"/>
            <w:shd w:fill="EFEFEF"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shd w:fill="EFEFEF"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agregar(r)</w:t>
            </w:r>
          </w:p>
        </w:tc>
        <w:tc>
          <w:tcPr>
            <w:tcW w:type="dxa" w:w="3400"/>
            <w:shd w:fill="EFEFEF"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Añade un recurso al final</w:t>
            </w:r>
          </w:p>
        </w:tc>
        <w:tc>
          <w:tcPr>
            <w:tcW w:type="dxa" w:w="1500"/>
            <w:shd w:fill="EFEFEF" w:val="clear"/>
            <w:tcMar>
              <w:top w:type="dxa" w:w="70"/>
              <w:left w:type="dxa" w:w="100"/>
              <w:bottom w:type="dxa" w:w="70"/>
              <w:right w:type="dxa" w:w="100"/>
            </w:tcMar>
            <w:vAlign w:val="center"/>
          </w:tcPr>
          <w:p>
            <w:pPr>
              <w:jc w:val="left"/>
            </w:pPr>
            <w:r>
              <w:rPr>
                <w:rFonts w:ascii="Consolas" w:cs="Consolas" w:eastAsia="Consolas" w:hAnsi="Consolas"/>
                <w:color w:val="000000"/>
                <w:sz w:val="17"/>
                <w:szCs w:val="17"/>
              </w:rPr>
              <w:t xml:space="preserve">O(1) amortizado</w:t>
            </w:r>
          </w:p>
        </w:tc>
        <w:tc>
          <w:tcPr>
            <w:tcW w:type="dxa" w:w="5000"/>
            <w:shd w:fill="EFEFEF"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Casi siempre solo escribe. Únicamente al llenarse copia todo, y eso se vuelve cada vez más raro al duplicar.</w:t>
            </w:r>
          </w:p>
        </w:tc>
      </w:tr>
      <w:tr>
        <w:tc>
          <w:tcPr>
            <w:tcW w:type="dxa" w:w="19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redimensionar()</w:t>
            </w:r>
          </w:p>
        </w:tc>
        <w:tc>
          <w:tcPr>
            <w:tcW w:type="dxa" w:w="34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Duplica la capacidad y copia</w:t>
            </w:r>
          </w:p>
        </w:tc>
        <w:tc>
          <w:tcPr>
            <w:tcW w:type="dxa" w:w="1500"/>
            <w:tcMar>
              <w:top w:type="dxa" w:w="70"/>
              <w:left w:type="dxa" w:w="100"/>
              <w:bottom w:type="dxa" w:w="70"/>
              <w:right w:type="dxa" w:w="100"/>
            </w:tcMar>
            <w:vAlign w:val="center"/>
          </w:tcPr>
          <w:p>
            <w:pPr>
              <w:jc w:val="left"/>
            </w:pPr>
            <w:r>
              <w:rPr>
                <w:rFonts w:ascii="Consolas" w:cs="Consolas" w:eastAsia="Consolas" w:hAnsi="Consolas"/>
                <w:color w:val="000000"/>
                <w:sz w:val="17"/>
                <w:szCs w:val="17"/>
              </w:rPr>
              <w:t xml:space="preserve">O(n)</w:t>
            </w:r>
          </w:p>
        </w:tc>
        <w:tc>
          <w:tcPr>
            <w:tcW w:type="dxa" w:w="50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Copia los n elementos existentes al bloque nuevo.</w:t>
            </w:r>
          </w:p>
        </w:tc>
      </w:tr>
      <w:tr>
        <w:tc>
          <w:tcPr>
            <w:tcW w:type="dxa" w:w="1900"/>
            <w:shd w:fill="EFEFEF"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shd w:fill="EFEFEF"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eliminar(pos)</w:t>
            </w:r>
          </w:p>
        </w:tc>
        <w:tc>
          <w:tcPr>
            <w:tcW w:type="dxa" w:w="3400"/>
            <w:shd w:fill="EFEFEF"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Quita el recurso en pos</w:t>
            </w:r>
          </w:p>
        </w:tc>
        <w:tc>
          <w:tcPr>
            <w:tcW w:type="dxa" w:w="1500"/>
            <w:shd w:fill="EFEFEF" w:val="clear"/>
            <w:tcMar>
              <w:top w:type="dxa" w:w="70"/>
              <w:left w:type="dxa" w:w="100"/>
              <w:bottom w:type="dxa" w:w="70"/>
              <w:right w:type="dxa" w:w="100"/>
            </w:tcMar>
            <w:vAlign w:val="center"/>
          </w:tcPr>
          <w:p>
            <w:pPr>
              <w:jc w:val="left"/>
            </w:pPr>
            <w:r>
              <w:rPr>
                <w:rFonts w:ascii="Consolas" w:cs="Consolas" w:eastAsia="Consolas" w:hAnsi="Consolas"/>
                <w:color w:val="000000"/>
                <w:sz w:val="17"/>
                <w:szCs w:val="17"/>
              </w:rPr>
              <w:t xml:space="preserve">O(n)</w:t>
            </w:r>
          </w:p>
        </w:tc>
        <w:tc>
          <w:tcPr>
            <w:tcW w:type="dxa" w:w="5000"/>
            <w:shd w:fill="EFEFEF"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Hay que desplazar una posición todos los elementos a la derecha de pos.</w:t>
            </w:r>
          </w:p>
        </w:tc>
      </w:tr>
      <w:tr>
        <w:tc>
          <w:tcPr>
            <w:tcW w:type="dxa" w:w="19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ListaPrestamos</w:t>
            </w:r>
          </w:p>
        </w:tc>
        <w:tc>
          <w:tcPr>
            <w:tcW w:type="dxa" w:w="22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insertarAlInicio(p)</w:t>
            </w:r>
          </w:p>
        </w:tc>
        <w:tc>
          <w:tcPr>
            <w:tcW w:type="dxa" w:w="34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Registra un préstamo nuevo</w:t>
            </w:r>
          </w:p>
        </w:tc>
        <w:tc>
          <w:tcPr>
            <w:tcW w:type="dxa" w:w="1500"/>
            <w:tcMar>
              <w:top w:type="dxa" w:w="70"/>
              <w:left w:type="dxa" w:w="100"/>
              <w:bottom w:type="dxa" w:w="70"/>
              <w:right w:type="dxa" w:w="100"/>
            </w:tcMar>
            <w:vAlign w:val="center"/>
          </w:tcPr>
          <w:p>
            <w:pPr>
              <w:jc w:val="left"/>
            </w:pPr>
            <w:r>
              <w:rPr>
                <w:rFonts w:ascii="Consolas" w:cs="Consolas" w:eastAsia="Consolas" w:hAnsi="Consolas"/>
                <w:color w:val="000000"/>
                <w:sz w:val="17"/>
                <w:szCs w:val="17"/>
              </w:rPr>
              <w:t xml:space="preserve">O(1)</w:t>
            </w:r>
          </w:p>
        </w:tc>
        <w:tc>
          <w:tcPr>
            <w:tcW w:type="dxa" w:w="50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Solo cambian dos referencias; no se recorre nada.</w:t>
            </w:r>
          </w:p>
        </w:tc>
      </w:tr>
      <w:tr>
        <w:tc>
          <w:tcPr>
            <w:tcW w:type="dxa" w:w="1900"/>
            <w:shd w:fill="EFEFEF"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shd w:fill="EFEFEF"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insertarAlFinal(p)</w:t>
            </w:r>
          </w:p>
        </w:tc>
        <w:tc>
          <w:tcPr>
            <w:tcW w:type="dxa" w:w="3400"/>
            <w:shd w:fill="EFEFEF"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Registra al final de la lista</w:t>
            </w:r>
          </w:p>
        </w:tc>
        <w:tc>
          <w:tcPr>
            <w:tcW w:type="dxa" w:w="1500"/>
            <w:shd w:fill="EFEFEF" w:val="clear"/>
            <w:tcMar>
              <w:top w:type="dxa" w:w="70"/>
              <w:left w:type="dxa" w:w="100"/>
              <w:bottom w:type="dxa" w:w="70"/>
              <w:right w:type="dxa" w:w="100"/>
            </w:tcMar>
            <w:vAlign w:val="center"/>
          </w:tcPr>
          <w:p>
            <w:pPr>
              <w:jc w:val="left"/>
            </w:pPr>
            <w:r>
              <w:rPr>
                <w:rFonts w:ascii="Consolas" w:cs="Consolas" w:eastAsia="Consolas" w:hAnsi="Consolas"/>
                <w:color w:val="000000"/>
                <w:sz w:val="17"/>
                <w:szCs w:val="17"/>
              </w:rPr>
              <w:t xml:space="preserve">O(1)</w:t>
            </w:r>
          </w:p>
        </w:tc>
        <w:tc>
          <w:tcPr>
            <w:tcW w:type="dxa" w:w="5000"/>
            <w:shd w:fill="EFEFEF"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Se mantiene un puntero a la cola. Sin ese puntero sería O(n).</w:t>
            </w:r>
          </w:p>
        </w:tc>
      </w:tr>
      <w:tr>
        <w:tc>
          <w:tcPr>
            <w:tcW w:type="dxa" w:w="19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buscar(codigo)</w:t>
            </w:r>
          </w:p>
        </w:tc>
        <w:tc>
          <w:tcPr>
            <w:tcW w:type="dxa" w:w="34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Busca un préstamo activo</w:t>
            </w:r>
          </w:p>
        </w:tc>
        <w:tc>
          <w:tcPr>
            <w:tcW w:type="dxa" w:w="1500"/>
            <w:tcMar>
              <w:top w:type="dxa" w:w="70"/>
              <w:left w:type="dxa" w:w="100"/>
              <w:bottom w:type="dxa" w:w="70"/>
              <w:right w:type="dxa" w:w="100"/>
            </w:tcMar>
            <w:vAlign w:val="center"/>
          </w:tcPr>
          <w:p>
            <w:pPr>
              <w:jc w:val="left"/>
            </w:pPr>
            <w:r>
              <w:rPr>
                <w:rFonts w:ascii="Consolas" w:cs="Consolas" w:eastAsia="Consolas" w:hAnsi="Consolas"/>
                <w:color w:val="000000"/>
                <w:sz w:val="17"/>
                <w:szCs w:val="17"/>
              </w:rPr>
              <w:t xml:space="preserve">O(n)</w:t>
            </w:r>
          </w:p>
        </w:tc>
        <w:tc>
          <w:tcPr>
            <w:tcW w:type="dxa" w:w="50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Recorre nodo por nodo: en una lista enlazada no hay acceso por índice.</w:t>
            </w:r>
          </w:p>
        </w:tc>
      </w:tr>
      <w:tr>
        <w:tc>
          <w:tcPr>
            <w:tcW w:type="dxa" w:w="1900"/>
            <w:shd w:fill="EFEFEF"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shd w:fill="EFEFEF"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eliminar(codigo)</w:t>
            </w:r>
          </w:p>
        </w:tc>
        <w:tc>
          <w:tcPr>
            <w:tcW w:type="dxa" w:w="3400"/>
            <w:shd w:fill="EFEFEF"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Cierra un préstamo</w:t>
            </w:r>
          </w:p>
        </w:tc>
        <w:tc>
          <w:tcPr>
            <w:tcW w:type="dxa" w:w="1500"/>
            <w:shd w:fill="EFEFEF" w:val="clear"/>
            <w:tcMar>
              <w:top w:type="dxa" w:w="70"/>
              <w:left w:type="dxa" w:w="100"/>
              <w:bottom w:type="dxa" w:w="70"/>
              <w:right w:type="dxa" w:w="100"/>
            </w:tcMar>
            <w:vAlign w:val="center"/>
          </w:tcPr>
          <w:p>
            <w:pPr>
              <w:jc w:val="left"/>
            </w:pPr>
            <w:r>
              <w:rPr>
                <w:rFonts w:ascii="Consolas" w:cs="Consolas" w:eastAsia="Consolas" w:hAnsi="Consolas"/>
                <w:color w:val="000000"/>
                <w:sz w:val="17"/>
                <w:szCs w:val="17"/>
              </w:rPr>
              <w:t xml:space="preserve">O(n)</w:t>
            </w:r>
          </w:p>
        </w:tc>
        <w:tc>
          <w:tcPr>
            <w:tcW w:type="dxa" w:w="5000"/>
            <w:shd w:fill="EFEFEF"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Hay que llegar al nodo ANTERIOR al que se elimina, recorriendo.</w:t>
            </w:r>
          </w:p>
        </w:tc>
      </w:tr>
      <w:tr>
        <w:tc>
          <w:tcPr>
            <w:tcW w:type="dxa" w:w="19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cuantos()</w:t>
            </w:r>
          </w:p>
        </w:tc>
        <w:tc>
          <w:tcPr>
            <w:tcW w:type="dxa" w:w="34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Cantidad de préstamos activos</w:t>
            </w:r>
          </w:p>
        </w:tc>
        <w:tc>
          <w:tcPr>
            <w:tcW w:type="dxa" w:w="1500"/>
            <w:tcMar>
              <w:top w:type="dxa" w:w="70"/>
              <w:left w:type="dxa" w:w="100"/>
              <w:bottom w:type="dxa" w:w="70"/>
              <w:right w:type="dxa" w:w="100"/>
            </w:tcMar>
            <w:vAlign w:val="center"/>
          </w:tcPr>
          <w:p>
            <w:pPr>
              <w:jc w:val="left"/>
            </w:pPr>
            <w:r>
              <w:rPr>
                <w:rFonts w:ascii="Consolas" w:cs="Consolas" w:eastAsia="Consolas" w:hAnsi="Consolas"/>
                <w:color w:val="000000"/>
                <w:sz w:val="17"/>
                <w:szCs w:val="17"/>
              </w:rPr>
              <w:t xml:space="preserve">O(1)</w:t>
            </w:r>
          </w:p>
        </w:tc>
        <w:tc>
          <w:tcPr>
            <w:tcW w:type="dxa" w:w="50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Se lleva un contador actualizado. Recorriendo para contar sería O(n).</w:t>
            </w:r>
          </w:p>
        </w:tc>
      </w:tr>
      <w:tr>
        <w:tc>
          <w:tcPr>
            <w:tcW w:type="dxa" w:w="1900"/>
            <w:shd w:fill="EFEFEF"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HistorialDoble</w:t>
            </w:r>
          </w:p>
        </w:tc>
        <w:tc>
          <w:tcPr>
            <w:tcW w:type="dxa" w:w="2200"/>
            <w:shd w:fill="EFEFEF"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recorrerAdelante()</w:t>
            </w:r>
          </w:p>
        </w:tc>
        <w:tc>
          <w:tcPr>
            <w:tcW w:type="dxa" w:w="3400"/>
            <w:shd w:fill="EFEFEF"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Lista el historial de un recurso</w:t>
            </w:r>
          </w:p>
        </w:tc>
        <w:tc>
          <w:tcPr>
            <w:tcW w:type="dxa" w:w="1500"/>
            <w:shd w:fill="EFEFEF" w:val="clear"/>
            <w:tcMar>
              <w:top w:type="dxa" w:w="70"/>
              <w:left w:type="dxa" w:w="100"/>
              <w:bottom w:type="dxa" w:w="70"/>
              <w:right w:type="dxa" w:w="100"/>
            </w:tcMar>
            <w:vAlign w:val="center"/>
          </w:tcPr>
          <w:p>
            <w:pPr>
              <w:jc w:val="left"/>
            </w:pPr>
            <w:r>
              <w:rPr>
                <w:rFonts w:ascii="Consolas" w:cs="Consolas" w:eastAsia="Consolas" w:hAnsi="Consolas"/>
                <w:color w:val="000000"/>
                <w:sz w:val="17"/>
                <w:szCs w:val="17"/>
              </w:rPr>
              <w:t xml:space="preserve">O(n)</w:t>
            </w:r>
          </w:p>
        </w:tc>
        <w:tc>
          <w:tcPr>
            <w:tcW w:type="dxa" w:w="5000"/>
            <w:shd w:fill="EFEFEF"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Visita cada nodo exactamente una vez.</w:t>
            </w:r>
          </w:p>
        </w:tc>
      </w:tr>
      <w:tr>
        <w:tc>
          <w:tcPr>
            <w:tcW w:type="dxa" w:w="19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recorrerAtras()</w:t>
            </w:r>
          </w:p>
        </w:tc>
        <w:tc>
          <w:tcPr>
            <w:tcW w:type="dxa" w:w="34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Lista el historial en orden inverso</w:t>
            </w:r>
          </w:p>
        </w:tc>
        <w:tc>
          <w:tcPr>
            <w:tcW w:type="dxa" w:w="1500"/>
            <w:tcMar>
              <w:top w:type="dxa" w:w="70"/>
              <w:left w:type="dxa" w:w="100"/>
              <w:bottom w:type="dxa" w:w="70"/>
              <w:right w:type="dxa" w:w="100"/>
            </w:tcMar>
            <w:vAlign w:val="center"/>
          </w:tcPr>
          <w:p>
            <w:pPr>
              <w:jc w:val="left"/>
            </w:pPr>
            <w:r>
              <w:rPr>
                <w:rFonts w:ascii="Consolas" w:cs="Consolas" w:eastAsia="Consolas" w:hAnsi="Consolas"/>
                <w:color w:val="000000"/>
                <w:sz w:val="17"/>
                <w:szCs w:val="17"/>
              </w:rPr>
              <w:t xml:space="preserve">O(n)</w:t>
            </w:r>
          </w:p>
        </w:tc>
        <w:tc>
          <w:tcPr>
            <w:tcW w:type="dxa" w:w="50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Igual que hacia adelante, usando la referencia anterior.</w:t>
            </w:r>
          </w:p>
        </w:tc>
      </w:tr>
      <w:tr>
        <w:tc>
          <w:tcPr>
            <w:tcW w:type="dxa" w:w="1900"/>
            <w:shd w:fill="EFEFEF"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shd w:fill="EFEFEF"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insertarDespuesDe(nodo)</w:t>
            </w:r>
          </w:p>
        </w:tc>
        <w:tc>
          <w:tcPr>
            <w:tcW w:type="dxa" w:w="3400"/>
            <w:shd w:fill="EFEFEF"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Inserta teniendo el nodo en mano</w:t>
            </w:r>
          </w:p>
        </w:tc>
        <w:tc>
          <w:tcPr>
            <w:tcW w:type="dxa" w:w="1500"/>
            <w:shd w:fill="EFEFEF" w:val="clear"/>
            <w:tcMar>
              <w:top w:type="dxa" w:w="70"/>
              <w:left w:type="dxa" w:w="100"/>
              <w:bottom w:type="dxa" w:w="70"/>
              <w:right w:type="dxa" w:w="100"/>
            </w:tcMar>
            <w:vAlign w:val="center"/>
          </w:tcPr>
          <w:p>
            <w:pPr>
              <w:jc w:val="left"/>
            </w:pPr>
            <w:r>
              <w:rPr>
                <w:rFonts w:ascii="Consolas" w:cs="Consolas" w:eastAsia="Consolas" w:hAnsi="Consolas"/>
                <w:color w:val="000000"/>
                <w:sz w:val="17"/>
                <w:szCs w:val="17"/>
              </w:rPr>
              <w:t xml:space="preserve">O(1)</w:t>
            </w:r>
          </w:p>
        </w:tc>
        <w:tc>
          <w:tcPr>
            <w:tcW w:type="dxa" w:w="5000"/>
            <w:shd w:fill="EFEFEF"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Cuatro asignaciones de referencias, sin recorrer.</w:t>
            </w:r>
          </w:p>
        </w:tc>
      </w:tr>
      <w:tr>
        <w:tc>
          <w:tcPr>
            <w:tcW w:type="dxa" w:w="19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MatrizDisponibilidad</w:t>
            </w:r>
          </w:p>
        </w:tc>
        <w:tc>
          <w:tcPr>
            <w:tcW w:type="dxa" w:w="22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totalPorSede()</w:t>
            </w:r>
          </w:p>
        </w:tc>
        <w:tc>
          <w:tcPr>
            <w:tcW w:type="dxa" w:w="34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Suma lo prestado en cada sede</w:t>
            </w:r>
          </w:p>
        </w:tc>
        <w:tc>
          <w:tcPr>
            <w:tcW w:type="dxa" w:w="1500"/>
            <w:tcMar>
              <w:top w:type="dxa" w:w="70"/>
              <w:left w:type="dxa" w:w="100"/>
              <w:bottom w:type="dxa" w:w="70"/>
              <w:right w:type="dxa" w:w="100"/>
            </w:tcMar>
            <w:vAlign w:val="center"/>
          </w:tcPr>
          <w:p>
            <w:pPr>
              <w:jc w:val="left"/>
            </w:pPr>
            <w:r>
              <w:rPr>
                <w:rFonts w:ascii="Consolas" w:cs="Consolas" w:eastAsia="Consolas" w:hAnsi="Consolas"/>
                <w:color w:val="000000"/>
                <w:sz w:val="17"/>
                <w:szCs w:val="17"/>
              </w:rPr>
              <w:t xml:space="preserve">O(f · d)</w:t>
            </w:r>
          </w:p>
        </w:tc>
        <w:tc>
          <w:tcPr>
            <w:tcW w:type="dxa" w:w="50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Visita todas las celdas: f sedes por d días. No es n² porque f y d son distintos.</w:t>
            </w:r>
          </w:p>
        </w:tc>
      </w:tr>
      <w:tr>
        <w:tc>
          <w:tcPr>
            <w:tcW w:type="dxa" w:w="1900"/>
            <w:shd w:fill="EFEFEF"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shd w:fill="EFEFEF"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sedeMasActiva()</w:t>
            </w:r>
          </w:p>
        </w:tc>
        <w:tc>
          <w:tcPr>
            <w:tcW w:type="dxa" w:w="3400"/>
            <w:shd w:fill="EFEFEF"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Sede con más préstamos</w:t>
            </w:r>
          </w:p>
        </w:tc>
        <w:tc>
          <w:tcPr>
            <w:tcW w:type="dxa" w:w="1500"/>
            <w:shd w:fill="EFEFEF" w:val="clear"/>
            <w:tcMar>
              <w:top w:type="dxa" w:w="70"/>
              <w:left w:type="dxa" w:w="100"/>
              <w:bottom w:type="dxa" w:w="70"/>
              <w:right w:type="dxa" w:w="100"/>
            </w:tcMar>
            <w:vAlign w:val="center"/>
          </w:tcPr>
          <w:p>
            <w:pPr>
              <w:jc w:val="left"/>
            </w:pPr>
            <w:r>
              <w:rPr>
                <w:rFonts w:ascii="Consolas" w:cs="Consolas" w:eastAsia="Consolas" w:hAnsi="Consolas"/>
                <w:color w:val="000000"/>
                <w:sz w:val="17"/>
                <w:szCs w:val="17"/>
              </w:rPr>
              <w:t xml:space="preserve">O(f · d)</w:t>
            </w:r>
          </w:p>
        </w:tc>
        <w:tc>
          <w:tcPr>
            <w:tcW w:type="dxa" w:w="5000"/>
            <w:shd w:fill="EFEFEF"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Un solo recorrido completo de la matriz, guardando el máximo.</w:t>
            </w:r>
          </w:p>
        </w:tc>
      </w:tr>
      <w:tr>
        <w:tc>
          <w:tcPr>
            <w:tcW w:type="dxa" w:w="14000"/>
            <w:gridSpan w:val="5"/>
            <w:shd w:fill="DCE6F1" w:val="clear"/>
            <w:tcMar>
              <w:top w:type="dxa" w:w="70"/>
              <w:left w:type="dxa" w:w="100"/>
              <w:bottom w:type="dxa" w:w="70"/>
              <w:right w:type="dxa" w:w="100"/>
            </w:tcMar>
            <w:vAlign w:val="center"/>
          </w:tcPr>
          <w:p>
            <w:pPr>
              <w:jc w:val="left"/>
            </w:pPr>
            <w:r>
              <w:rPr>
                <w:rFonts w:ascii="Calibri" w:cs="Calibri" w:eastAsia="Calibri" w:hAnsi="Calibri"/>
                <w:b/>
                <w:bCs/>
                <w:color w:val="1F3864"/>
                <w:sz w:val="18"/>
                <w:szCs w:val="18"/>
              </w:rPr>
              <w:t xml:space="preserve">Algoritmos</w:t>
            </w:r>
          </w:p>
        </w:tc>
      </w:tr>
      <w:tr>
        <w:tc>
          <w:tcPr>
            <w:tcW w:type="dxa" w:w="19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Búsqueda</w:t>
            </w:r>
          </w:p>
        </w:tc>
        <w:tc>
          <w:tcPr>
            <w:tcW w:type="dxa" w:w="22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secuencial(cod)</w:t>
            </w:r>
          </w:p>
        </w:tc>
        <w:tc>
          <w:tcPr>
            <w:tcW w:type="dxa" w:w="34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Busca recorriendo el catálogo</w:t>
            </w:r>
          </w:p>
        </w:tc>
        <w:tc>
          <w:tcPr>
            <w:tcW w:type="dxa" w:w="1500"/>
            <w:tcMar>
              <w:top w:type="dxa" w:w="70"/>
              <w:left w:type="dxa" w:w="100"/>
              <w:bottom w:type="dxa" w:w="70"/>
              <w:right w:type="dxa" w:w="100"/>
            </w:tcMar>
            <w:vAlign w:val="center"/>
          </w:tcPr>
          <w:p>
            <w:pPr>
              <w:jc w:val="left"/>
            </w:pPr>
            <w:r>
              <w:rPr>
                <w:rFonts w:ascii="Consolas" w:cs="Consolas" w:eastAsia="Consolas" w:hAnsi="Consolas"/>
                <w:color w:val="000000"/>
                <w:sz w:val="17"/>
                <w:szCs w:val="17"/>
              </w:rPr>
              <w:t xml:space="preserve">O(n)</w:t>
            </w:r>
          </w:p>
        </w:tc>
        <w:tc>
          <w:tcPr>
            <w:tcW w:type="dxa" w:w="50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En el peor caso (no existe) revisa los n elementos.</w:t>
            </w:r>
          </w:p>
        </w:tc>
      </w:tr>
      <w:tr>
        <w:tc>
          <w:tcPr>
            <w:tcW w:type="dxa" w:w="1900"/>
            <w:shd w:fill="EFEFEF"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shd w:fill="EFEFEF"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binaria(cod)</w:t>
            </w:r>
          </w:p>
        </w:tc>
        <w:tc>
          <w:tcPr>
            <w:tcW w:type="dxa" w:w="3400"/>
            <w:shd w:fill="EFEFEF"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Busca partiendo el rango a la mitad</w:t>
            </w:r>
          </w:p>
        </w:tc>
        <w:tc>
          <w:tcPr>
            <w:tcW w:type="dxa" w:w="1500"/>
            <w:shd w:fill="EFEFEF" w:val="clear"/>
            <w:tcMar>
              <w:top w:type="dxa" w:w="70"/>
              <w:left w:type="dxa" w:w="100"/>
              <w:bottom w:type="dxa" w:w="70"/>
              <w:right w:type="dxa" w:w="100"/>
            </w:tcMar>
            <w:vAlign w:val="center"/>
          </w:tcPr>
          <w:p>
            <w:pPr>
              <w:jc w:val="left"/>
            </w:pPr>
            <w:r>
              <w:rPr>
                <w:rFonts w:ascii="Consolas" w:cs="Consolas" w:eastAsia="Consolas" w:hAnsi="Consolas"/>
                <w:color w:val="000000"/>
                <w:sz w:val="17"/>
                <w:szCs w:val="17"/>
              </w:rPr>
              <w:t xml:space="preserve">O(log n)</w:t>
            </w:r>
          </w:p>
        </w:tc>
        <w:tc>
          <w:tcPr>
            <w:tcW w:type="dxa" w:w="5000"/>
            <w:shd w:fill="EFEFEF"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Cada paso descarta la mitad del rango. EXIGE datos ordenados.</w:t>
            </w:r>
          </w:p>
        </w:tc>
      </w:tr>
      <w:tr>
        <w:tc>
          <w:tcPr>
            <w:tcW w:type="dxa" w:w="19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Ordenamiento</w:t>
            </w:r>
          </w:p>
        </w:tc>
        <w:tc>
          <w:tcPr>
            <w:tcW w:type="dxa" w:w="22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insertionSort()</w:t>
            </w:r>
          </w:p>
        </w:tc>
        <w:tc>
          <w:tcPr>
            <w:tcW w:type="dxa" w:w="34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Ordena el catálogo por nombre</w:t>
            </w:r>
          </w:p>
        </w:tc>
        <w:tc>
          <w:tcPr>
            <w:tcW w:type="dxa" w:w="1500"/>
            <w:tcMar>
              <w:top w:type="dxa" w:w="70"/>
              <w:left w:type="dxa" w:w="100"/>
              <w:bottom w:type="dxa" w:w="70"/>
              <w:right w:type="dxa" w:w="100"/>
            </w:tcMar>
            <w:vAlign w:val="center"/>
          </w:tcPr>
          <w:p>
            <w:pPr>
              <w:jc w:val="left"/>
            </w:pPr>
            <w:r>
              <w:rPr>
                <w:rFonts w:ascii="Consolas" w:cs="Consolas" w:eastAsia="Consolas" w:hAnsi="Consolas"/>
                <w:color w:val="000000"/>
                <w:sz w:val="17"/>
                <w:szCs w:val="17"/>
              </w:rPr>
              <w:t xml:space="preserve">O(n²) peor / O(n) si casi ordenado</w:t>
            </w:r>
          </w:p>
        </w:tc>
        <w:tc>
          <w:tcPr>
            <w:tcW w:type="dxa" w:w="50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El while corta apenas encuentra el sitio, así que se aprovecha del orden previo.</w:t>
            </w:r>
          </w:p>
        </w:tc>
      </w:tr>
      <w:tr>
        <w:tc>
          <w:tcPr>
            <w:tcW w:type="dxa" w:w="1900"/>
            <w:shd w:fill="EFEFEF"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shd w:fill="EFEFEF"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mergeSort()</w:t>
            </w:r>
          </w:p>
        </w:tc>
        <w:tc>
          <w:tcPr>
            <w:tcW w:type="dxa" w:w="3400"/>
            <w:shd w:fill="EFEFEF"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Ordena el catálogo por nombre</w:t>
            </w:r>
          </w:p>
        </w:tc>
        <w:tc>
          <w:tcPr>
            <w:tcW w:type="dxa" w:w="1500"/>
            <w:shd w:fill="EFEFEF" w:val="clear"/>
            <w:tcMar>
              <w:top w:type="dxa" w:w="70"/>
              <w:left w:type="dxa" w:w="100"/>
              <w:bottom w:type="dxa" w:w="70"/>
              <w:right w:type="dxa" w:w="100"/>
            </w:tcMar>
            <w:vAlign w:val="center"/>
          </w:tcPr>
          <w:p>
            <w:pPr>
              <w:jc w:val="left"/>
            </w:pPr>
            <w:r>
              <w:rPr>
                <w:rFonts w:ascii="Consolas" w:cs="Consolas" w:eastAsia="Consolas" w:hAnsi="Consolas"/>
                <w:color w:val="000000"/>
                <w:sz w:val="17"/>
                <w:szCs w:val="17"/>
              </w:rPr>
              <w:t xml:space="preserve">O(n log n)</w:t>
            </w:r>
          </w:p>
        </w:tc>
        <w:tc>
          <w:tcPr>
            <w:tcW w:type="dxa" w:w="5000"/>
            <w:shd w:fill="EFEFEF"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log n niveles de partición y n trabajo de mezcla en cada nivel.</w:t>
            </w:r>
          </w:p>
        </w:tc>
      </w:tr>
      <w:tr>
        <w:tc>
          <w:tcPr>
            <w:tcW w:type="dxa" w:w="19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Recursión</w:t>
            </w:r>
          </w:p>
        </w:tc>
        <w:tc>
          <w:tcPr>
            <w:tcW w:type="dxa" w:w="22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listarBajo(cat)</w:t>
            </w:r>
          </w:p>
        </w:tc>
        <w:tc>
          <w:tcPr>
            <w:tcW w:type="dxa" w:w="34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Lista todo lo que cuelga de una categoría</w:t>
            </w:r>
          </w:p>
        </w:tc>
        <w:tc>
          <w:tcPr>
            <w:tcW w:type="dxa" w:w="1500"/>
            <w:tcMar>
              <w:top w:type="dxa" w:w="70"/>
              <w:left w:type="dxa" w:w="100"/>
              <w:bottom w:type="dxa" w:w="70"/>
              <w:right w:type="dxa" w:w="100"/>
            </w:tcMar>
            <w:vAlign w:val="center"/>
          </w:tcPr>
          <w:p>
            <w:pPr>
              <w:jc w:val="left"/>
            </w:pPr>
            <w:r>
              <w:rPr>
                <w:rFonts w:ascii="Consolas" w:cs="Consolas" w:eastAsia="Consolas" w:hAnsi="Consolas"/>
                <w:color w:val="000000"/>
                <w:sz w:val="17"/>
                <w:szCs w:val="17"/>
              </w:rPr>
              <w:t xml:space="preserve">O(k)</w:t>
            </w:r>
          </w:p>
        </w:tc>
        <w:tc>
          <w:tcPr>
            <w:tcW w:type="dxa" w:w="50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k es la cantidad de elementos bajo esa rama; visita cada uno una vez.</w:t>
            </w:r>
          </w:p>
        </w:tc>
      </w:tr>
      <w:tr>
        <w:tc>
          <w:tcPr>
            <w:tcW w:type="dxa" w:w="14000"/>
            <w:gridSpan w:val="5"/>
            <w:shd w:fill="DCE6F1" w:val="clear"/>
            <w:tcMar>
              <w:top w:type="dxa" w:w="70"/>
              <w:left w:type="dxa" w:w="100"/>
              <w:bottom w:type="dxa" w:w="70"/>
              <w:right w:type="dxa" w:w="100"/>
            </w:tcMar>
            <w:vAlign w:val="center"/>
          </w:tcPr>
          <w:p>
            <w:pPr>
              <w:jc w:val="left"/>
            </w:pPr>
            <w:r>
              <w:rPr>
                <w:rFonts w:ascii="Calibri" w:cs="Calibri" w:eastAsia="Calibri" w:hAnsi="Calibri"/>
                <w:b/>
                <w:bCs/>
                <w:color w:val="1F3864"/>
                <w:sz w:val="18"/>
                <w:szCs w:val="18"/>
              </w:rPr>
              <w:t xml:space="preserve">Reportes</w:t>
            </w:r>
          </w:p>
        </w:tc>
      </w:tr>
      <w:tr>
        <w:tc>
          <w:tcPr>
            <w:tcW w:type="dxa" w:w="1900"/>
            <w:shd w:fill="FCEEF1" w:val="clear"/>
            <w:tcMar>
              <w:top w:type="dxa" w:w="70"/>
              <w:left w:type="dxa" w:w="100"/>
              <w:bottom w:type="dxa" w:w="70"/>
              <w:right w:type="dxa" w:w="100"/>
            </w:tcMar>
            <w:vAlign w:val="center"/>
          </w:tcPr>
          <w:p>
            <w:pPr>
              <w:jc w:val="left"/>
            </w:pPr>
            <w:r>
              <w:rPr>
                <w:rFonts w:ascii="Calibri" w:cs="Calibri" w:eastAsia="Calibri" w:hAnsi="Calibri"/>
                <w:color w:val="A8203C"/>
                <w:sz w:val="17"/>
                <w:szCs w:val="17"/>
              </w:rPr>
              <w:t xml:space="preserve">Reportes</w:t>
            </w:r>
          </w:p>
        </w:tc>
        <w:tc>
          <w:tcPr>
            <w:tcW w:type="dxa" w:w="2200"/>
            <w:shd w:fill="FCEEF1" w:val="clear"/>
            <w:tcMar>
              <w:top w:type="dxa" w:w="70"/>
              <w:left w:type="dxa" w:w="100"/>
              <w:bottom w:type="dxa" w:w="70"/>
              <w:right w:type="dxa" w:w="100"/>
            </w:tcMar>
            <w:vAlign w:val="center"/>
          </w:tcPr>
          <w:p>
            <w:pPr>
              <w:jc w:val="left"/>
            </w:pPr>
            <w:r>
              <w:rPr>
                <w:rFonts w:ascii="Calibri" w:cs="Calibri" w:eastAsia="Calibri" w:hAnsi="Calibri"/>
                <w:color w:val="A8203C"/>
                <w:sz w:val="17"/>
                <w:szCs w:val="17"/>
              </w:rPr>
              <w:t xml:space="preserve">reporteUsuarios()</w:t>
            </w:r>
          </w:p>
        </w:tc>
        <w:tc>
          <w:tcPr>
            <w:tcW w:type="dxa" w:w="3400"/>
            <w:shd w:fill="FCEEF1" w:val="clear"/>
            <w:tcMar>
              <w:top w:type="dxa" w:w="70"/>
              <w:left w:type="dxa" w:w="100"/>
              <w:bottom w:type="dxa" w:w="70"/>
              <w:right w:type="dxa" w:w="100"/>
            </w:tcMar>
            <w:vAlign w:val="center"/>
          </w:tcPr>
          <w:p>
            <w:pPr>
              <w:jc w:val="left"/>
            </w:pPr>
            <w:r>
              <w:rPr>
                <w:rFonts w:ascii="Calibri" w:cs="Calibri" w:eastAsia="Calibri" w:hAnsi="Calibri"/>
                <w:color w:val="A8203C"/>
                <w:sz w:val="17"/>
                <w:szCs w:val="17"/>
              </w:rPr>
              <w:t xml:space="preserve">Préstamos de cada usuario</w:t>
            </w:r>
          </w:p>
        </w:tc>
        <w:tc>
          <w:tcPr>
            <w:tcW w:type="dxa" w:w="1500"/>
            <w:shd w:fill="FCEEF1" w:val="clear"/>
            <w:tcMar>
              <w:top w:type="dxa" w:w="70"/>
              <w:left w:type="dxa" w:w="100"/>
              <w:bottom w:type="dxa" w:w="70"/>
              <w:right w:type="dxa" w:w="100"/>
            </w:tcMar>
            <w:vAlign w:val="center"/>
          </w:tcPr>
          <w:p>
            <w:pPr>
              <w:jc w:val="left"/>
            </w:pPr>
            <w:r>
              <w:rPr>
                <w:rFonts w:ascii="Consolas" w:cs="Consolas" w:eastAsia="Consolas" w:hAnsi="Consolas"/>
                <w:color w:val="A8203C"/>
                <w:sz w:val="17"/>
                <w:szCs w:val="17"/>
              </w:rPr>
              <w:t xml:space="preserve">O(u · p)</w:t>
            </w:r>
          </w:p>
        </w:tc>
        <w:tc>
          <w:tcPr>
            <w:tcW w:type="dxa" w:w="5000"/>
            <w:shd w:fill="FCEEF1" w:val="clear"/>
            <w:tcMar>
              <w:top w:type="dxa" w:w="70"/>
              <w:left w:type="dxa" w:w="100"/>
              <w:bottom w:type="dxa" w:w="70"/>
              <w:right w:type="dxa" w:w="100"/>
            </w:tcMar>
            <w:vAlign w:val="center"/>
          </w:tcPr>
          <w:p>
            <w:pPr>
              <w:jc w:val="left"/>
            </w:pPr>
            <w:r>
              <w:rPr>
                <w:rFonts w:ascii="Calibri" w:cs="Calibri" w:eastAsia="Calibri" w:hAnsi="Calibri"/>
                <w:color w:val="A8203C"/>
                <w:sz w:val="17"/>
                <w:szCs w:val="17"/>
              </w:rPr>
              <w:t xml:space="preserve">TRAMPA: parece un solo ciclo O(u), pero adentro llama a buscar(), que es O(p). Los costos se multiplican.</w:t>
            </w:r>
          </w:p>
        </w:tc>
      </w:tr>
    </w:tbl>
    <w:p>
      <w:pPr>
        <w:spacing w:after="160"/>
      </w:pPr>
      <w:r>
        <w:rPr>
          <w:rFonts w:ascii="Calibri" w:cs="Calibri" w:eastAsia="Calibri" w:hAnsi="Calibri"/>
          <w:color w:val="000000"/>
          <w:sz w:val="20"/>
          <w:szCs w:val="20"/>
        </w:rPr>
        <w:t xml:space="preserve"/>
      </w:r>
    </w:p>
    <w:p>
      <w:pPr>
        <w:spacing w:after="110" w:before="250"/>
      </w:pPr>
      <w:r>
        <w:rPr>
          <w:rFonts w:ascii="Calibri" w:cs="Calibri" w:eastAsia="Calibri" w:hAnsi="Calibri"/>
          <w:b/>
          <w:bCs/>
          <w:color w:val="B08A2E"/>
          <w:sz w:val="21"/>
          <w:szCs w:val="21"/>
        </w:rPr>
        <w:t xml:space="preserve">Cómo se cierra la tabla: el segundo reto</w:t>
      </w:r>
    </w:p>
    <w:p>
      <w:pPr>
        <w:spacing w:after="120"/>
      </w:pPr>
      <w:r>
        <w:rPr>
          <w:rFonts w:ascii="Calibri" w:cs="Calibri" w:eastAsia="Calibri" w:hAnsi="Calibri"/>
          <w:color w:val="000000"/>
          <w:sz w:val="20"/>
          <w:szCs w:val="20"/>
        </w:rPr>
        <w:t xml:space="preserve">Además de la tabla, el reto pide identificar el método más caro del sistema y decir si se puede mejorar. Así se vería una conclusión bien escrita:</w:t>
      </w:r>
    </w:p>
    <w:p>
      <w:pPr>
        <w:pBdr>
          <w:left w:val="single" w:color="B08A2E" w:sz="14" w:space="10"/>
        </w:pBdr>
        <w:spacing w:after="160" w:before="100"/>
        <w:ind w:left="300" w:right="300"/>
      </w:pPr>
      <w:r>
        <w:rPr>
          <w:rFonts w:ascii="Calibri" w:cs="Calibri" w:eastAsia="Calibri" w:hAnsi="Calibri"/>
          <w:i/>
          <w:iCs/>
          <w:sz w:val="20"/>
          <w:szCs w:val="20"/>
        </w:rPr>
        <w:t xml:space="preserve">El método más costoso de nuestro sistema es reporteUsuarios(), con O(u · p). Con 500 usuarios y 2.000 préstamos activos son un millón de comparaciones cada vez que se genera el informe, y el usuario percibe la demora. La causa no es el ciclo de usuarios sino la búsqueda lineal que hacemos dentro de él. Todavía no sabemos cómo resolverlo, pero identificamos que el problema está en cómo buscamos, no en cómo recorremos.</w:t>
      </w:r>
    </w:p>
    <w:p>
      <w:pPr>
        <w:shd w:fill="EFEFEF" w:val="clear"/>
        <w:spacing w:after="130" w:before="120"/>
        <w:ind w:left="130" w:right="130"/>
      </w:pPr>
      <w:r>
        <w:rPr>
          <w:rFonts w:ascii="Calibri" w:cs="Calibri" w:eastAsia="Calibri" w:hAnsi="Calibri"/>
          <w:b/>
          <w:bCs/>
          <w:color w:val="1B6E3C"/>
          <w:sz w:val="18"/>
          <w:szCs w:val="18"/>
        </w:rPr>
        <w:t xml:space="preserve">POR QUÉ ESA CONCLUSIÓN ESTÁ BIEN  </w:t>
      </w:r>
      <w:r>
        <w:rPr>
          <w:rFonts w:ascii="Calibri" w:cs="Calibri" w:eastAsia="Calibri" w:hAnsi="Calibri"/>
          <w:sz w:val="19"/>
          <w:szCs w:val="19"/>
        </w:rPr>
        <w:t xml:space="preserve">Nombra el método, da la notación, traduce el costo a un número concreto, identifica la causa real y es honesta sobre lo que todavía no sabe. Eso es exactamente lo que se evalúa.</w:t>
      </w:r>
    </w:p>
    <w:p>
      <w:pPr>
        <w:pageBreakBefore/>
        <w:pBdr>
          <w:bottom w:val="single" w:color="1F3864" w:sz="10" w:space="4"/>
        </w:pBdr>
        <w:spacing w:after="150" w:before="140"/>
      </w:pPr>
      <w:r>
        <w:rPr>
          <w:rFonts w:ascii="Calibri" w:cs="Calibri" w:eastAsia="Calibri" w:hAnsi="Calibri"/>
          <w:b/>
          <w:bCs/>
          <w:color w:val="1F3864"/>
          <w:sz w:val="27"/>
          <w:szCs w:val="27"/>
        </w:rPr>
        <w:t xml:space="preserve">Plantilla para llenar — Línea 1 · Recursos comunitarios</w:t>
      </w:r>
    </w:p>
    <w:p>
      <w:pPr>
        <w:spacing w:after="120"/>
      </w:pPr>
      <w:r>
        <w:rPr>
          <w:rFonts w:ascii="Calibri" w:cs="Calibri" w:eastAsia="Calibri" w:hAnsi="Calibri"/>
          <w:i/>
          <w:iCs/>
          <w:color w:val="555555"/>
          <w:sz w:val="19"/>
          <w:szCs w:val="19"/>
        </w:rPr>
        <w:t xml:space="preserve">La primera fila es un ejemplo, en verde. Bórrela o déjela como referencia. Agregue las filas que necesite.</w:t>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3400"/>
        <w:gridCol w:w="1500"/>
        <w:gridCol w:w="5000"/>
      </w:tblGrid>
      <w:tr>
        <w:trPr>
          <w:tblHeader/>
        </w:trPr>
        <w:tc>
          <w:tcPr>
            <w:tcW w:type="dxa" w:w="1900"/>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Módulo / Estructura</w:t>
            </w:r>
          </w:p>
        </w:tc>
        <w:tc>
          <w:tcPr>
            <w:tcW w:type="dxa" w:w="2200"/>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Método</w:t>
            </w:r>
          </w:p>
        </w:tc>
        <w:tc>
          <w:tcPr>
            <w:tcW w:type="dxa" w:w="3400"/>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Qué hace</w:t>
            </w:r>
          </w:p>
        </w:tc>
        <w:tc>
          <w:tcPr>
            <w:tcW w:type="dxa" w:w="1500"/>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Big O</w:t>
            </w:r>
          </w:p>
        </w:tc>
        <w:tc>
          <w:tcPr>
            <w:tcW w:type="dxa" w:w="5000"/>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Por qué — justificación</w:t>
            </w:r>
          </w:p>
        </w:tc>
      </w:tr>
      <w:tr>
        <w:tc>
          <w:tcPr>
            <w:tcW w:type="dxa" w:w="14000"/>
            <w:gridSpan w:val="5"/>
            <w:shd w:fill="DCE6F1" w:val="clear"/>
            <w:tcMar>
              <w:top w:type="dxa" w:w="70"/>
              <w:left w:type="dxa" w:w="100"/>
              <w:bottom w:type="dxa" w:w="70"/>
              <w:right w:type="dxa" w:w="100"/>
            </w:tcMar>
            <w:vAlign w:val="center"/>
          </w:tcPr>
          <w:p>
            <w:pPr>
              <w:jc w:val="left"/>
            </w:pPr>
            <w:r>
              <w:rPr>
                <w:rFonts w:ascii="Calibri" w:cs="Calibri" w:eastAsia="Calibri" w:hAnsi="Calibri"/>
                <w:b/>
                <w:bCs/>
                <w:color w:val="1F3864"/>
                <w:sz w:val="18"/>
                <w:szCs w:val="18"/>
              </w:rPr>
              <w:t xml:space="preserve">Complete con los módulos de su proyecto</w:t>
            </w:r>
          </w:p>
        </w:tc>
      </w:tr>
      <w:tr>
        <w:tc>
          <w:tcPr>
            <w:tcW w:type="dxa" w:w="1900"/>
            <w:shd w:fill="EDF7F0" w:val="clear"/>
            <w:tcMar>
              <w:top w:type="dxa" w:w="70"/>
              <w:left w:type="dxa" w:w="100"/>
              <w:bottom w:type="dxa" w:w="70"/>
              <w:right w:type="dxa" w:w="100"/>
            </w:tcMar>
            <w:vAlign w:val="center"/>
          </w:tcPr>
          <w:p>
            <w:pPr>
              <w:jc w:val="left"/>
            </w:pPr>
            <w:r>
              <w:rPr>
                <w:rFonts w:ascii="Calibri" w:cs="Calibri" w:eastAsia="Calibri" w:hAnsi="Calibri"/>
                <w:i/>
                <w:iCs/>
                <w:color w:val="1B6E3C"/>
                <w:sz w:val="17"/>
                <w:szCs w:val="17"/>
              </w:rPr>
              <w:t xml:space="preserve">VectorRecursos</w:t>
            </w:r>
          </w:p>
        </w:tc>
        <w:tc>
          <w:tcPr>
            <w:tcW w:type="dxa" w:w="2200"/>
            <w:shd w:fill="EDF7F0" w:val="clear"/>
            <w:tcMar>
              <w:top w:type="dxa" w:w="70"/>
              <w:left w:type="dxa" w:w="100"/>
              <w:bottom w:type="dxa" w:w="70"/>
              <w:right w:type="dxa" w:w="100"/>
            </w:tcMar>
            <w:vAlign w:val="center"/>
          </w:tcPr>
          <w:p>
            <w:pPr>
              <w:jc w:val="left"/>
            </w:pPr>
            <w:r>
              <w:rPr>
                <w:rFonts w:ascii="Calibri" w:cs="Calibri" w:eastAsia="Calibri" w:hAnsi="Calibri"/>
                <w:i/>
                <w:iCs/>
                <w:color w:val="1B6E3C"/>
                <w:sz w:val="17"/>
                <w:szCs w:val="17"/>
              </w:rPr>
              <w:t xml:space="preserve">buscar(codigo)</w:t>
            </w:r>
          </w:p>
        </w:tc>
        <w:tc>
          <w:tcPr>
            <w:tcW w:type="dxa" w:w="3400"/>
            <w:shd w:fill="EDF7F0" w:val="clear"/>
            <w:tcMar>
              <w:top w:type="dxa" w:w="70"/>
              <w:left w:type="dxa" w:w="100"/>
              <w:bottom w:type="dxa" w:w="70"/>
              <w:right w:type="dxa" w:w="100"/>
            </w:tcMar>
            <w:vAlign w:val="center"/>
          </w:tcPr>
          <w:p>
            <w:pPr>
              <w:jc w:val="left"/>
            </w:pPr>
            <w:r>
              <w:rPr>
                <w:rFonts w:ascii="Calibri" w:cs="Calibri" w:eastAsia="Calibri" w:hAnsi="Calibri"/>
                <w:i/>
                <w:iCs/>
                <w:color w:val="1B6E3C"/>
                <w:sz w:val="17"/>
                <w:szCs w:val="17"/>
              </w:rPr>
              <w:t xml:space="preserve">Busca un recurso por su código</w:t>
            </w:r>
          </w:p>
        </w:tc>
        <w:tc>
          <w:tcPr>
            <w:tcW w:type="dxa" w:w="1500"/>
            <w:shd w:fill="EDF7F0" w:val="clear"/>
            <w:tcMar>
              <w:top w:type="dxa" w:w="70"/>
              <w:left w:type="dxa" w:w="100"/>
              <w:bottom w:type="dxa" w:w="70"/>
              <w:right w:type="dxa" w:w="100"/>
            </w:tcMar>
            <w:vAlign w:val="center"/>
          </w:tcPr>
          <w:p>
            <w:pPr>
              <w:jc w:val="left"/>
            </w:pPr>
            <w:r>
              <w:rPr>
                <w:rFonts w:ascii="Consolas" w:cs="Consolas" w:eastAsia="Consolas" w:hAnsi="Consolas"/>
                <w:i/>
                <w:iCs/>
                <w:color w:val="1B6E3C"/>
                <w:sz w:val="17"/>
                <w:szCs w:val="17"/>
              </w:rPr>
              <w:t xml:space="preserve">O(n)</w:t>
            </w:r>
          </w:p>
        </w:tc>
        <w:tc>
          <w:tcPr>
            <w:tcW w:type="dxa" w:w="5000"/>
            <w:shd w:fill="EDF7F0" w:val="clear"/>
            <w:tcMar>
              <w:top w:type="dxa" w:w="70"/>
              <w:left w:type="dxa" w:w="100"/>
              <w:bottom w:type="dxa" w:w="70"/>
              <w:right w:type="dxa" w:w="100"/>
            </w:tcMar>
            <w:vAlign w:val="center"/>
          </w:tcPr>
          <w:p>
            <w:pPr>
              <w:jc w:val="left"/>
            </w:pPr>
            <w:r>
              <w:rPr>
                <w:rFonts w:ascii="Calibri" w:cs="Calibri" w:eastAsia="Calibri" w:hAnsi="Calibri"/>
                <w:i/>
                <w:iCs/>
                <w:color w:val="1B6E3C"/>
                <w:sz w:val="17"/>
                <w:szCs w:val="17"/>
              </w:rPr>
              <w:t xml:space="preserve">Recorre el catálogo completo en el peor caso; no hay índice.</w:t>
            </w:r>
          </w:p>
        </w:tc>
      </w:tr>
      <w:tr>
        <w:tc>
          <w:tcPr>
            <w:tcW w:type="dxa" w:w="19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bl>
    <w:p>
      <w:pPr>
        <w:pageBreakBefore/>
        <w:pBdr>
          <w:bottom w:val="single" w:color="1F3864" w:sz="10" w:space="4"/>
        </w:pBdr>
        <w:spacing w:after="150" w:before="140"/>
      </w:pPr>
      <w:r>
        <w:rPr>
          <w:rFonts w:ascii="Calibri" w:cs="Calibri" w:eastAsia="Calibri" w:hAnsi="Calibri"/>
          <w:b/>
          <w:bCs/>
          <w:color w:val="1F3864"/>
          <w:sz w:val="27"/>
          <w:szCs w:val="27"/>
        </w:rPr>
        <w:t xml:space="preserve">Plantilla para llenar — Línea 2 · Logística ambiental</w:t>
      </w:r>
    </w:p>
    <w:p>
      <w:pPr>
        <w:spacing w:after="120"/>
      </w:pPr>
      <w:r>
        <w:rPr>
          <w:rFonts w:ascii="Calibri" w:cs="Calibri" w:eastAsia="Calibri" w:hAnsi="Calibri"/>
          <w:i/>
          <w:iCs/>
          <w:color w:val="555555"/>
          <w:sz w:val="19"/>
          <w:szCs w:val="19"/>
        </w:rPr>
        <w:t xml:space="preserve">La primera fila es un ejemplo, en verde. Bórrela o déjela como referencia.</w:t>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3400"/>
        <w:gridCol w:w="1500"/>
        <w:gridCol w:w="5000"/>
      </w:tblGrid>
      <w:tr>
        <w:trPr>
          <w:tblHeader/>
        </w:trPr>
        <w:tc>
          <w:tcPr>
            <w:tcW w:type="dxa" w:w="1900"/>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Módulo / Estructura</w:t>
            </w:r>
          </w:p>
        </w:tc>
        <w:tc>
          <w:tcPr>
            <w:tcW w:type="dxa" w:w="2200"/>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Método</w:t>
            </w:r>
          </w:p>
        </w:tc>
        <w:tc>
          <w:tcPr>
            <w:tcW w:type="dxa" w:w="3400"/>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Qué hace</w:t>
            </w:r>
          </w:p>
        </w:tc>
        <w:tc>
          <w:tcPr>
            <w:tcW w:type="dxa" w:w="1500"/>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Big O</w:t>
            </w:r>
          </w:p>
        </w:tc>
        <w:tc>
          <w:tcPr>
            <w:tcW w:type="dxa" w:w="5000"/>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Por qué — justificación</w:t>
            </w:r>
          </w:p>
        </w:tc>
      </w:tr>
      <w:tr>
        <w:tc>
          <w:tcPr>
            <w:tcW w:type="dxa" w:w="14000"/>
            <w:gridSpan w:val="5"/>
            <w:shd w:fill="DCE6F1" w:val="clear"/>
            <w:tcMar>
              <w:top w:type="dxa" w:w="70"/>
              <w:left w:type="dxa" w:w="100"/>
              <w:bottom w:type="dxa" w:w="70"/>
              <w:right w:type="dxa" w:w="100"/>
            </w:tcMar>
            <w:vAlign w:val="center"/>
          </w:tcPr>
          <w:p>
            <w:pPr>
              <w:jc w:val="left"/>
            </w:pPr>
            <w:r>
              <w:rPr>
                <w:rFonts w:ascii="Calibri" w:cs="Calibri" w:eastAsia="Calibri" w:hAnsi="Calibri"/>
                <w:b/>
                <w:bCs/>
                <w:color w:val="1F3864"/>
                <w:sz w:val="18"/>
                <w:szCs w:val="18"/>
              </w:rPr>
              <w:t xml:space="preserve">Complete con los módulos de su proyecto</w:t>
            </w:r>
          </w:p>
        </w:tc>
      </w:tr>
      <w:tr>
        <w:tc>
          <w:tcPr>
            <w:tcW w:type="dxa" w:w="1900"/>
            <w:shd w:fill="EDF7F0" w:val="clear"/>
            <w:tcMar>
              <w:top w:type="dxa" w:w="70"/>
              <w:left w:type="dxa" w:w="100"/>
              <w:bottom w:type="dxa" w:w="70"/>
              <w:right w:type="dxa" w:w="100"/>
            </w:tcMar>
            <w:vAlign w:val="center"/>
          </w:tcPr>
          <w:p>
            <w:pPr>
              <w:jc w:val="left"/>
            </w:pPr>
            <w:r>
              <w:rPr>
                <w:rFonts w:ascii="Calibri" w:cs="Calibri" w:eastAsia="Calibri" w:hAnsi="Calibri"/>
                <w:i/>
                <w:iCs/>
                <w:color w:val="1B6E3C"/>
                <w:sz w:val="17"/>
                <w:szCs w:val="17"/>
              </w:rPr>
              <w:t xml:space="preserve">MatrizMediciones</w:t>
            </w:r>
          </w:p>
        </w:tc>
        <w:tc>
          <w:tcPr>
            <w:tcW w:type="dxa" w:w="2200"/>
            <w:shd w:fill="EDF7F0" w:val="clear"/>
            <w:tcMar>
              <w:top w:type="dxa" w:w="70"/>
              <w:left w:type="dxa" w:w="100"/>
              <w:bottom w:type="dxa" w:w="70"/>
              <w:right w:type="dxa" w:w="100"/>
            </w:tcMar>
            <w:vAlign w:val="center"/>
          </w:tcPr>
          <w:p>
            <w:pPr>
              <w:jc w:val="left"/>
            </w:pPr>
            <w:r>
              <w:rPr>
                <w:rFonts w:ascii="Calibri" w:cs="Calibri" w:eastAsia="Calibri" w:hAnsi="Calibri"/>
                <w:i/>
                <w:iCs/>
                <w:color w:val="1B6E3C"/>
                <w:sz w:val="17"/>
                <w:szCs w:val="17"/>
              </w:rPr>
              <w:t xml:space="preserve">saturacionPorPunto()</w:t>
            </w:r>
          </w:p>
        </w:tc>
        <w:tc>
          <w:tcPr>
            <w:tcW w:type="dxa" w:w="3400"/>
            <w:shd w:fill="EDF7F0" w:val="clear"/>
            <w:tcMar>
              <w:top w:type="dxa" w:w="70"/>
              <w:left w:type="dxa" w:w="100"/>
              <w:bottom w:type="dxa" w:w="70"/>
              <w:right w:type="dxa" w:w="100"/>
            </w:tcMar>
            <w:vAlign w:val="center"/>
          </w:tcPr>
          <w:p>
            <w:pPr>
              <w:jc w:val="left"/>
            </w:pPr>
            <w:r>
              <w:rPr>
                <w:rFonts w:ascii="Calibri" w:cs="Calibri" w:eastAsia="Calibri" w:hAnsi="Calibri"/>
                <w:i/>
                <w:iCs/>
                <w:color w:val="1B6E3C"/>
                <w:sz w:val="17"/>
                <w:szCs w:val="17"/>
              </w:rPr>
              <w:t xml:space="preserve">Calcula el llenado de cada punto de acopio</w:t>
            </w:r>
          </w:p>
        </w:tc>
        <w:tc>
          <w:tcPr>
            <w:tcW w:type="dxa" w:w="1500"/>
            <w:shd w:fill="EDF7F0" w:val="clear"/>
            <w:tcMar>
              <w:top w:type="dxa" w:w="70"/>
              <w:left w:type="dxa" w:w="100"/>
              <w:bottom w:type="dxa" w:w="70"/>
              <w:right w:type="dxa" w:w="100"/>
            </w:tcMar>
            <w:vAlign w:val="center"/>
          </w:tcPr>
          <w:p>
            <w:pPr>
              <w:jc w:val="left"/>
            </w:pPr>
            <w:r>
              <w:rPr>
                <w:rFonts w:ascii="Consolas" w:cs="Consolas" w:eastAsia="Consolas" w:hAnsi="Consolas"/>
                <w:i/>
                <w:iCs/>
                <w:color w:val="1B6E3C"/>
                <w:sz w:val="17"/>
                <w:szCs w:val="17"/>
              </w:rPr>
              <w:t xml:space="preserve">O(p · m)</w:t>
            </w:r>
          </w:p>
        </w:tc>
        <w:tc>
          <w:tcPr>
            <w:tcW w:type="dxa" w:w="5000"/>
            <w:shd w:fill="EDF7F0" w:val="clear"/>
            <w:tcMar>
              <w:top w:type="dxa" w:w="70"/>
              <w:left w:type="dxa" w:w="100"/>
              <w:bottom w:type="dxa" w:w="70"/>
              <w:right w:type="dxa" w:w="100"/>
            </w:tcMar>
            <w:vAlign w:val="center"/>
          </w:tcPr>
          <w:p>
            <w:pPr>
              <w:jc w:val="left"/>
            </w:pPr>
            <w:r>
              <w:rPr>
                <w:rFonts w:ascii="Calibri" w:cs="Calibri" w:eastAsia="Calibri" w:hAnsi="Calibri"/>
                <w:i/>
                <w:iCs/>
                <w:color w:val="1B6E3C"/>
                <w:sz w:val="17"/>
                <w:szCs w:val="17"/>
              </w:rPr>
              <w:t xml:space="preserve">Recorre todas las celdas: p puntos por m mediciones. No es n² porque son magnitudes distintas.</w:t>
            </w:r>
          </w:p>
        </w:tc>
      </w:tr>
      <w:tr>
        <w:tc>
          <w:tcPr>
            <w:tcW w:type="dxa" w:w="19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bl>
    <w:p>
      <w:pPr>
        <w:pageBreakBefore/>
        <w:pBdr>
          <w:bottom w:val="single" w:color="1F3864" w:sz="10" w:space="4"/>
        </w:pBdr>
        <w:spacing w:after="150" w:before="140"/>
      </w:pPr>
      <w:r>
        <w:rPr>
          <w:rFonts w:ascii="Calibri" w:cs="Calibri" w:eastAsia="Calibri" w:hAnsi="Calibri"/>
          <w:b/>
          <w:bCs/>
          <w:color w:val="1F3864"/>
          <w:sz w:val="27"/>
          <w:szCs w:val="27"/>
        </w:rPr>
        <w:t xml:space="preserve">Plantilla para llenar — Línea 3 · Acompañamiento académico</w:t>
      </w:r>
    </w:p>
    <w:p>
      <w:pPr>
        <w:spacing w:after="120"/>
      </w:pPr>
      <w:r>
        <w:rPr>
          <w:rFonts w:ascii="Calibri" w:cs="Calibri" w:eastAsia="Calibri" w:hAnsi="Calibri"/>
          <w:i/>
          <w:iCs/>
          <w:color w:val="555555"/>
          <w:sz w:val="19"/>
          <w:szCs w:val="19"/>
        </w:rPr>
        <w:t xml:space="preserve">La primera fila es un ejemplo, en verde. Bórrela o déjela como referencia.</w:t>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3400"/>
        <w:gridCol w:w="1500"/>
        <w:gridCol w:w="5000"/>
      </w:tblGrid>
      <w:tr>
        <w:trPr>
          <w:tblHeader/>
        </w:trPr>
        <w:tc>
          <w:tcPr>
            <w:tcW w:type="dxa" w:w="1900"/>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Módulo / Estructura</w:t>
            </w:r>
          </w:p>
        </w:tc>
        <w:tc>
          <w:tcPr>
            <w:tcW w:type="dxa" w:w="2200"/>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Método</w:t>
            </w:r>
          </w:p>
        </w:tc>
        <w:tc>
          <w:tcPr>
            <w:tcW w:type="dxa" w:w="3400"/>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Qué hace</w:t>
            </w:r>
          </w:p>
        </w:tc>
        <w:tc>
          <w:tcPr>
            <w:tcW w:type="dxa" w:w="1500"/>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Big O</w:t>
            </w:r>
          </w:p>
        </w:tc>
        <w:tc>
          <w:tcPr>
            <w:tcW w:type="dxa" w:w="5000"/>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8"/>
                <w:szCs w:val="18"/>
              </w:rPr>
              <w:t xml:space="preserve">Por qué — justificación</w:t>
            </w:r>
          </w:p>
        </w:tc>
      </w:tr>
      <w:tr>
        <w:tc>
          <w:tcPr>
            <w:tcW w:type="dxa" w:w="14000"/>
            <w:gridSpan w:val="5"/>
            <w:shd w:fill="DCE6F1" w:val="clear"/>
            <w:tcMar>
              <w:top w:type="dxa" w:w="70"/>
              <w:left w:type="dxa" w:w="100"/>
              <w:bottom w:type="dxa" w:w="70"/>
              <w:right w:type="dxa" w:w="100"/>
            </w:tcMar>
            <w:vAlign w:val="center"/>
          </w:tcPr>
          <w:p>
            <w:pPr>
              <w:jc w:val="left"/>
            </w:pPr>
            <w:r>
              <w:rPr>
                <w:rFonts w:ascii="Calibri" w:cs="Calibri" w:eastAsia="Calibri" w:hAnsi="Calibri"/>
                <w:b/>
                <w:bCs/>
                <w:color w:val="1F3864"/>
                <w:sz w:val="18"/>
                <w:szCs w:val="18"/>
              </w:rPr>
              <w:t xml:space="preserve">Complete con los módulos de su proyecto</w:t>
            </w:r>
          </w:p>
        </w:tc>
      </w:tr>
      <w:tr>
        <w:tc>
          <w:tcPr>
            <w:tcW w:type="dxa" w:w="1900"/>
            <w:shd w:fill="EDF7F0" w:val="clear"/>
            <w:tcMar>
              <w:top w:type="dxa" w:w="70"/>
              <w:left w:type="dxa" w:w="100"/>
              <w:bottom w:type="dxa" w:w="70"/>
              <w:right w:type="dxa" w:w="100"/>
            </w:tcMar>
            <w:vAlign w:val="center"/>
          </w:tcPr>
          <w:p>
            <w:pPr>
              <w:jc w:val="left"/>
            </w:pPr>
            <w:r>
              <w:rPr>
                <w:rFonts w:ascii="Calibri" w:cs="Calibri" w:eastAsia="Calibri" w:hAnsi="Calibri"/>
                <w:i/>
                <w:iCs/>
                <w:color w:val="1B6E3C"/>
                <w:sz w:val="17"/>
                <w:szCs w:val="17"/>
              </w:rPr>
              <w:t xml:space="preserve">ColaSolicitudes</w:t>
            </w:r>
          </w:p>
        </w:tc>
        <w:tc>
          <w:tcPr>
            <w:tcW w:type="dxa" w:w="2200"/>
            <w:shd w:fill="EDF7F0" w:val="clear"/>
            <w:tcMar>
              <w:top w:type="dxa" w:w="70"/>
              <w:left w:type="dxa" w:w="100"/>
              <w:bottom w:type="dxa" w:w="70"/>
              <w:right w:type="dxa" w:w="100"/>
            </w:tcMar>
            <w:vAlign w:val="center"/>
          </w:tcPr>
          <w:p>
            <w:pPr>
              <w:jc w:val="left"/>
            </w:pPr>
            <w:r>
              <w:rPr>
                <w:rFonts w:ascii="Calibri" w:cs="Calibri" w:eastAsia="Calibri" w:hAnsi="Calibri"/>
                <w:i/>
                <w:iCs/>
                <w:color w:val="1B6E3C"/>
                <w:sz w:val="17"/>
                <w:szCs w:val="17"/>
              </w:rPr>
              <w:t xml:space="preserve">atenderSiguiente()</w:t>
            </w:r>
          </w:p>
        </w:tc>
        <w:tc>
          <w:tcPr>
            <w:tcW w:type="dxa" w:w="3400"/>
            <w:shd w:fill="EDF7F0" w:val="clear"/>
            <w:tcMar>
              <w:top w:type="dxa" w:w="70"/>
              <w:left w:type="dxa" w:w="100"/>
              <w:bottom w:type="dxa" w:w="70"/>
              <w:right w:type="dxa" w:w="100"/>
            </w:tcMar>
            <w:vAlign w:val="center"/>
          </w:tcPr>
          <w:p>
            <w:pPr>
              <w:jc w:val="left"/>
            </w:pPr>
            <w:r>
              <w:rPr>
                <w:rFonts w:ascii="Calibri" w:cs="Calibri" w:eastAsia="Calibri" w:hAnsi="Calibri"/>
                <w:i/>
                <w:iCs/>
                <w:color w:val="1B6E3C"/>
                <w:sz w:val="17"/>
                <w:szCs w:val="17"/>
              </w:rPr>
              <w:t xml:space="preserve">Saca la solicitud más antigua de la fila</w:t>
            </w:r>
          </w:p>
        </w:tc>
        <w:tc>
          <w:tcPr>
            <w:tcW w:type="dxa" w:w="1500"/>
            <w:shd w:fill="EDF7F0" w:val="clear"/>
            <w:tcMar>
              <w:top w:type="dxa" w:w="70"/>
              <w:left w:type="dxa" w:w="100"/>
              <w:bottom w:type="dxa" w:w="70"/>
              <w:right w:type="dxa" w:w="100"/>
            </w:tcMar>
            <w:vAlign w:val="center"/>
          </w:tcPr>
          <w:p>
            <w:pPr>
              <w:jc w:val="left"/>
            </w:pPr>
            <w:r>
              <w:rPr>
                <w:rFonts w:ascii="Consolas" w:cs="Consolas" w:eastAsia="Consolas" w:hAnsi="Consolas"/>
                <w:i/>
                <w:iCs/>
                <w:color w:val="1B6E3C"/>
                <w:sz w:val="17"/>
                <w:szCs w:val="17"/>
              </w:rPr>
              <w:t xml:space="preserve">O(1)</w:t>
            </w:r>
          </w:p>
        </w:tc>
        <w:tc>
          <w:tcPr>
            <w:tcW w:type="dxa" w:w="5000"/>
            <w:shd w:fill="EDF7F0" w:val="clear"/>
            <w:tcMar>
              <w:top w:type="dxa" w:w="70"/>
              <w:left w:type="dxa" w:w="100"/>
              <w:bottom w:type="dxa" w:w="70"/>
              <w:right w:type="dxa" w:w="100"/>
            </w:tcMar>
            <w:vAlign w:val="center"/>
          </w:tcPr>
          <w:p>
            <w:pPr>
              <w:jc w:val="left"/>
            </w:pPr>
            <w:r>
              <w:rPr>
                <w:rFonts w:ascii="Calibri" w:cs="Calibri" w:eastAsia="Calibri" w:hAnsi="Calibri"/>
                <w:i/>
                <w:iCs/>
                <w:color w:val="1B6E3C"/>
                <w:sz w:val="17"/>
                <w:szCs w:val="17"/>
              </w:rPr>
              <w:t xml:space="preserve">Se saca por el frente y se mantiene puntero al frente; no se recorre.</w:t>
            </w:r>
          </w:p>
        </w:tc>
      </w:tr>
      <w:tr>
        <w:tc>
          <w:tcPr>
            <w:tcW w:type="dxa" w:w="19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r>
        <w:tc>
          <w:tcPr>
            <w:tcW w:type="dxa" w:w="19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22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34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5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5000"/>
            <w:shd w:fill="FAFBFD"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r>
    </w:tbl>
    <w:p>
      <w:pPr>
        <w:pageBreakBefore/>
        <w:pBdr>
          <w:bottom w:val="single" w:color="1F3864" w:sz="10" w:space="4"/>
        </w:pBdr>
        <w:spacing w:after="150" w:before="140"/>
      </w:pPr>
      <w:r>
        <w:rPr>
          <w:rFonts w:ascii="Calibri" w:cs="Calibri" w:eastAsia="Calibri" w:hAnsi="Calibri"/>
          <w:b/>
          <w:bCs/>
          <w:color w:val="1F3864"/>
          <w:sz w:val="27"/>
          <w:szCs w:val="27"/>
        </w:rPr>
        <w:t xml:space="preserve">Antes de entregar: autoverificación</w:t>
      </w:r>
    </w:p>
    <w:p>
      <w:pPr>
        <w:spacing w:after="120"/>
      </w:pPr>
      <w:r>
        <w:rPr>
          <w:rFonts w:ascii="Calibri" w:cs="Calibri" w:eastAsia="Calibri" w:hAnsi="Calibri"/>
          <w:color w:val="000000"/>
          <w:sz w:val="20"/>
          <w:szCs w:val="20"/>
        </w:rPr>
        <w:t xml:space="preserve">Revise estas ocho preguntas con su equipo. Si alguna respuesta es «no», la tabla todavía no está lista.</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900"/>
        <w:gridCol w:w="12100"/>
      </w:tblGrid>
      <w:tr>
        <w:trPr>
          <w:tblHeader/>
        </w:trPr>
        <w:tc>
          <w:tcPr>
            <w:tcW w:type="dxa" w:w="900"/>
            <w:shd w:fill="1F3864" w:val="clear"/>
            <w:tcMar>
              <w:top w:type="dxa" w:w="70"/>
              <w:left w:type="dxa" w:w="100"/>
              <w:bottom w:type="dxa" w:w="70"/>
              <w:right w:type="dxa" w:w="100"/>
            </w:tcMar>
            <w:vAlign w:val="center"/>
          </w:tcPr>
          <w:p>
            <w:pPr>
              <w:jc w:val="center"/>
            </w:pPr>
            <w:r>
              <w:rPr>
                <w:rFonts w:ascii="Calibri" w:cs="Calibri" w:eastAsia="Calibri" w:hAnsi="Calibri"/>
                <w:b/>
                <w:bCs/>
                <w:color w:val="FFFFFF"/>
                <w:sz w:val="17"/>
                <w:szCs w:val="17"/>
              </w:rPr>
              <w:t xml:space="preserve">✓</w:t>
            </w:r>
          </w:p>
        </w:tc>
        <w:tc>
          <w:tcPr>
            <w:tcW w:type="dxa" w:w="12100"/>
            <w:shd w:fill="1F3864" w:val="clear"/>
            <w:tcMar>
              <w:top w:type="dxa" w:w="70"/>
              <w:left w:type="dxa" w:w="100"/>
              <w:bottom w:type="dxa" w:w="70"/>
              <w:right w:type="dxa" w:w="100"/>
            </w:tcMar>
            <w:vAlign w:val="center"/>
          </w:tcPr>
          <w:p>
            <w:pPr>
              <w:jc w:val="left"/>
            </w:pPr>
            <w:r>
              <w:rPr>
                <w:rFonts w:ascii="Calibri" w:cs="Calibri" w:eastAsia="Calibri" w:hAnsi="Calibri"/>
                <w:b/>
                <w:bCs/>
                <w:color w:val="FFFFFF"/>
                <w:sz w:val="17"/>
                <w:szCs w:val="17"/>
              </w:rPr>
              <w:t xml:space="preserve">Pregunta de verificación</w:t>
            </w:r>
          </w:p>
        </w:tc>
      </w:tr>
      <w:tr>
        <w:tc>
          <w:tcPr>
            <w:tcW w:type="dxa" w:w="9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2100"/>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¿Está TODO método implementado del proyecto, o faltan algunos por pereza?</w:t>
            </w:r>
          </w:p>
        </w:tc>
      </w:tr>
      <w:tr>
        <w:tc>
          <w:tcPr>
            <w:tcW w:type="dxa" w:w="900"/>
            <w:shd w:fill="EFEFEF"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2100"/>
            <w:shd w:fill="EFEFEF" w:val="clear"/>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¿Revisaron si algún ciclo llama por dentro a una búsqueda? Ese es el error número uno.</w:t>
            </w:r>
          </w:p>
        </w:tc>
      </w:tr>
      <w:tr>
        <w:tc>
          <w:tcPr>
            <w:tcW w:type="dxa" w:w="9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2100"/>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¿Hay alguna fila que diga O(n²) donde en realidad son dos magnitudes distintas (f · d, u · p)?</w:t>
            </w:r>
          </w:p>
        </w:tc>
      </w:tr>
      <w:tr>
        <w:tc>
          <w:tcPr>
            <w:tcW w:type="dxa" w:w="900"/>
            <w:shd w:fill="EFEFEF"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2100"/>
            <w:shd w:fill="EFEFEF" w:val="clear"/>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¿El método agregar del vector dinámico dice «amortizado»?</w:t>
            </w:r>
          </w:p>
        </w:tc>
      </w:tr>
      <w:tr>
        <w:tc>
          <w:tcPr>
            <w:tcW w:type="dxa" w:w="9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2100"/>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¿Distinguieron mejor y peor caso donde la diferencia importa (Insertion Sort, búsqueda)?</w:t>
            </w:r>
          </w:p>
        </w:tc>
      </w:tr>
      <w:tr>
        <w:tc>
          <w:tcPr>
            <w:tcW w:type="dxa" w:w="900"/>
            <w:shd w:fill="EFEFEF"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2100"/>
            <w:shd w:fill="EFEFEF" w:val="clear"/>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¿La columna «Por qué» explica el mecanismo, o solo repite la letra con otras palabras?</w:t>
            </w:r>
          </w:p>
        </w:tc>
      </w:tr>
      <w:tr>
        <w:tc>
          <w:tcPr>
            <w:tcW w:type="dxa" w:w="900"/>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2100"/>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¿Identificaron el método más caro y lo tradujeron a un número concreto de operaciones?</w:t>
            </w:r>
          </w:p>
        </w:tc>
      </w:tr>
      <w:tr>
        <w:tc>
          <w:tcPr>
            <w:tcW w:type="dxa" w:w="900"/>
            <w:shd w:fill="EFEFEF" w:val="clear"/>
            <w:tcMar>
              <w:top w:type="dxa" w:w="70"/>
              <w:left w:type="dxa" w:w="100"/>
              <w:bottom w:type="dxa" w:w="70"/>
              <w:right w:type="dxa" w:w="100"/>
            </w:tcMar>
            <w:vAlign w:val="center"/>
          </w:tcPr>
          <w:p>
            <w:pPr>
              <w:jc w:val="left"/>
            </w:pPr>
            <w:r>
              <w:rPr>
                <w:rFonts w:ascii="Calibri" w:cs="Calibri" w:eastAsia="Calibri" w:hAnsi="Calibri"/>
                <w:color w:val="000000"/>
                <w:sz w:val="17"/>
                <w:szCs w:val="17"/>
              </w:rPr>
              <w:t xml:space="preserve"/>
            </w:r>
          </w:p>
        </w:tc>
        <w:tc>
          <w:tcPr>
            <w:tcW w:type="dxa" w:w="12100"/>
            <w:shd w:fill="EFEFEF" w:val="clear"/>
            <w:tcMar>
              <w:top w:type="dxa" w:w="70"/>
              <w:left w:type="dxa" w:w="100"/>
              <w:bottom w:type="dxa" w:w="70"/>
              <w:right w:type="dxa" w:w="100"/>
            </w:tcMar>
            <w:vAlign w:val="center"/>
          </w:tcPr>
          <w:p>
            <w:pPr>
              <w:jc w:val="left"/>
            </w:pPr>
            <w:r>
              <w:rPr>
                <w:rFonts w:ascii="Calibri" w:cs="Calibri" w:eastAsia="Calibri" w:hAnsi="Calibri"/>
                <w:color w:val="000000"/>
                <w:sz w:val="19"/>
                <w:szCs w:val="19"/>
              </w:rPr>
              <w:t xml:space="preserve">¿Cualquier integrante del equipo puede justificar tres filas al azar, sin mirar el documento?</w:t>
            </w:r>
          </w:p>
        </w:tc>
      </w:tr>
    </w:tbl>
    <w:p>
      <w:pPr>
        <w:spacing w:after="200"/>
      </w:pPr>
      <w:r>
        <w:rPr>
          <w:rFonts w:ascii="Calibri" w:cs="Calibri" w:eastAsia="Calibri" w:hAnsi="Calibri"/>
          <w:color w:val="000000"/>
          <w:sz w:val="20"/>
          <w:szCs w:val="20"/>
        </w:rPr>
        <w:t xml:space="preserve"/>
      </w:r>
    </w:p>
    <w:p>
      <w:pPr>
        <w:shd w:fill="EFEFEF" w:val="clear"/>
        <w:spacing w:after="130" w:before="120"/>
        <w:ind w:left="130" w:right="130"/>
      </w:pPr>
      <w:r>
        <w:rPr>
          <w:rFonts w:ascii="Calibri" w:cs="Calibri" w:eastAsia="Calibri" w:hAnsi="Calibri"/>
          <w:b/>
          <w:bCs/>
          <w:color w:val="8A5200"/>
          <w:sz w:val="18"/>
          <w:szCs w:val="18"/>
        </w:rPr>
        <w:t xml:space="preserve">RECUERDE  </w:t>
      </w:r>
      <w:r>
        <w:rPr>
          <w:rFonts w:ascii="Calibri" w:cs="Calibri" w:eastAsia="Calibri" w:hAnsi="Calibri"/>
          <w:sz w:val="19"/>
          <w:szCs w:val="19"/>
        </w:rPr>
        <w:t xml:space="preserve">Esta tabla se actualiza en la Sesión 22, cuando se apliquen las tres reglas de la aritmética de complejidad, y se entrega en su versión final dentro del informe de la Entrega 2 del 23 de octubre.</w:t>
      </w:r>
    </w:p>
    <w:sectPr>
      <w:headerReference w:type="default" r:id="rId7"/>
      <w:footerReference w:type="default" r:id="rId8"/>
      <w:pgSz w:w="15840" w:h="12240"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Página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de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jc w:val="right"/>
    </w:pPr>
    <w:r>
      <w:rPr>
        <w:rFonts w:ascii="Calibri" w:cs="Calibri" w:eastAsia="Calibri" w:hAnsi="Calibri"/>
        <w:i/>
        <w:iCs/>
        <w:color w:val="808080"/>
        <w:sz w:val="16"/>
        <w:szCs w:val="16"/>
      </w:rPr>
      <w:t xml:space="preserve">Tabla de complejidad Big O · Sesión 21 · Algoritmos y estructura de datos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Tabla de complejidad Big O — Plantilla y ejemplo</dc:title>
  <dc:creator>Universidad del Rosario</dc:creator>
  <cp:lastModifiedBy>Un-named</cp:lastModifiedBy>
  <cp:revision>1</cp:revision>
  <dcterms:created xsi:type="dcterms:W3CDTF">2026-09-23T13:32:01.531Z</dcterms:created>
  <dcterms:modified xsi:type="dcterms:W3CDTF">2026-09-23T13:32:01.531Z</dcterms:modified>
</cp:coreProperties>
</file>

<file path=docProps/custom.xml><?xml version="1.0" encoding="utf-8"?>
<Properties xmlns="http://schemas.openxmlformats.org/officeDocument/2006/custom-properties" xmlns:vt="http://schemas.openxmlformats.org/officeDocument/2006/docPropsVTypes"/>
</file>