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430hvd2g82c"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a5cxbn08n55"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9i30672twry"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 using ipconfig/all and cat /etc/os-release for OS information:</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tl w:val="0"/>
        </w:rPr>
        <w:t xml:space="preserve">Host Machine Containing HyperV Network ML-RefVm-684427</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b w:val="1"/>
          <w:rtl w:val="0"/>
        </w:rPr>
        <w:t xml:space="preserve">Windows 10</w:t>
      </w:r>
      <w:r w:rsidDel="00000000" w:rsidR="00000000" w:rsidRPr="00000000">
        <w:rPr>
          <w:rtl w:val="0"/>
        </w:rPr>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b w:val="1"/>
          <w:rtl w:val="0"/>
        </w:rPr>
        <w:t xml:space="preserve">Host machine containing virtual network through HyperV</w:t>
      </w:r>
      <w:r w:rsidDel="00000000" w:rsidR="00000000" w:rsidRPr="00000000">
        <w:rPr>
          <w:rtl w:val="0"/>
        </w:rPr>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b w:val="1"/>
          <w:rtl w:val="0"/>
        </w:rPr>
        <w:t xml:space="preserve">IP Address: 192.168.1.1</w:t>
      </w:r>
      <w:r w:rsidDel="00000000" w:rsidR="00000000" w:rsidRPr="00000000">
        <w:rPr>
          <w:rtl w:val="0"/>
        </w:rPr>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Kali</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b w:val="1"/>
          <w:rtl w:val="0"/>
        </w:rPr>
        <w:t xml:space="preserve">Linux Kali GNU/Linux 2020.1</w:t>
      </w:r>
      <w:r w:rsidDel="00000000" w:rsidR="00000000" w:rsidRPr="00000000">
        <w:rPr>
          <w:rtl w:val="0"/>
        </w:rPr>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b w:val="1"/>
          <w:rtl w:val="0"/>
        </w:rPr>
        <w:t xml:space="preserve">Kali installation that is used for attacking</w:t>
      </w:r>
      <w:r w:rsidDel="00000000" w:rsidR="00000000" w:rsidRPr="00000000">
        <w:rPr>
          <w:rtl w:val="0"/>
        </w:rPr>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IP Address: 192.168.1.90</w:t>
      </w:r>
      <w:r w:rsidDel="00000000" w:rsidR="00000000" w:rsidRPr="00000000">
        <w:rPr>
          <w:rtl w:val="0"/>
        </w:rPr>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b w:val="1"/>
          <w:rtl w:val="0"/>
        </w:rPr>
        <w:t xml:space="preserve">Linux Ubuntu 18.04.1</w:t>
      </w:r>
      <w:r w:rsidDel="00000000" w:rsidR="00000000" w:rsidRPr="00000000">
        <w:rPr>
          <w:rtl w:val="0"/>
        </w:rPr>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b w:val="1"/>
          <w:rtl w:val="0"/>
        </w:rPr>
        <w:t xml:space="preserve">Vulnerable target VM used to test alerts, forwards Filebeat and Metricbeat to Elk Machine</w:t>
      </w:r>
      <w:r w:rsidDel="00000000" w:rsidR="00000000" w:rsidRPr="00000000">
        <w:rPr>
          <w:rtl w:val="0"/>
        </w:rPr>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b w:val="1"/>
          <w:rtl w:val="0"/>
        </w:rPr>
        <w:t xml:space="preserve">192.168.1.105</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Linux Ubuntu 18.04.4</w:t>
      </w:r>
      <w:r w:rsidDel="00000000" w:rsidR="00000000" w:rsidRPr="00000000">
        <w:rPr>
          <w:rtl w:val="0"/>
        </w:rPr>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Holds Kibana dashboards that are used to monitor potential attacks to the system</w:t>
      </w:r>
      <w:r w:rsidDel="00000000" w:rsidR="00000000" w:rsidRPr="00000000">
        <w:rPr>
          <w:rtl w:val="0"/>
        </w:rPr>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b w:val="1"/>
          <w:rtl w:val="0"/>
        </w:rPr>
        <w:t xml:space="preserve">192.168.1.100</w:t>
      </w:r>
      <w:r w:rsidDel="00000000" w:rsidR="00000000" w:rsidRPr="00000000">
        <w:rPr>
          <w:rtl w:val="0"/>
        </w:rPr>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Target 1</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Linux Debian GNU/Linux 8</w:t>
      </w:r>
      <w:r w:rsidDel="00000000" w:rsidR="00000000" w:rsidRPr="00000000">
        <w:rPr>
          <w:rtl w:val="0"/>
        </w:rPr>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Target machine with vulnerable Wordpress server, logs sent to ELK</w:t>
      </w:r>
      <w:r w:rsidDel="00000000" w:rsidR="00000000" w:rsidRPr="00000000">
        <w:rPr>
          <w:rtl w:val="0"/>
        </w:rPr>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b w:val="1"/>
          <w:rtl w:val="0"/>
        </w:rPr>
        <w:t xml:space="preserve">192.168.1.110</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Target 2</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Linux Debian GNU/Linux 8</w:t>
      </w:r>
      <w:r w:rsidDel="00000000" w:rsidR="00000000" w:rsidRPr="00000000">
        <w:rPr>
          <w:rtl w:val="0"/>
        </w:rPr>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b w:val="1"/>
          <w:rtl w:val="0"/>
        </w:rPr>
        <w:t xml:space="preserve">More Difficult Target machine with vulnerable Wordpress server, logs sent to ELK</w:t>
      </w:r>
      <w:r w:rsidDel="00000000" w:rsidR="00000000" w:rsidRPr="00000000">
        <w:rPr>
          <w:rtl w:val="0"/>
        </w:rPr>
      </w:r>
    </w:p>
    <w:p w:rsidR="00000000" w:rsidDel="00000000" w:rsidP="00000000" w:rsidRDefault="00000000" w:rsidRPr="00000000" w14:paraId="00000021">
      <w:pPr>
        <w:numPr>
          <w:ilvl w:val="1"/>
          <w:numId w:val="7"/>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b w:val="1"/>
          <w:rtl w:val="0"/>
        </w:rPr>
        <w:t xml:space="preserve">192.168.1.115</w:t>
      </w:r>
    </w:p>
    <w:p w:rsidR="00000000" w:rsidDel="00000000" w:rsidP="00000000" w:rsidRDefault="00000000" w:rsidRPr="00000000" w14:paraId="00000022">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jv36pgg6wcm"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4">
      <w:pPr>
        <w:spacing w:after="240" w:before="240" w:lineRule="auto"/>
        <w:rPr/>
      </w:pPr>
      <w:r w:rsidDel="00000000" w:rsidR="00000000" w:rsidRPr="00000000">
        <w:rPr>
          <w:rtl w:val="0"/>
        </w:rPr>
        <w:t xml:space="preserve">The target of this attack was: Target 1 - 192.168.1.110.</w:t>
      </w:r>
    </w:p>
    <w:p w:rsidR="00000000" w:rsidDel="00000000" w:rsidP="00000000" w:rsidRDefault="00000000" w:rsidRPr="00000000" w14:paraId="00000025">
      <w:pPr>
        <w:spacing w:after="240" w:before="240" w:lineRule="auto"/>
        <w:rPr/>
      </w:pPr>
      <w:r w:rsidDel="00000000" w:rsidR="00000000" w:rsidRPr="00000000">
        <w:rPr>
          <w:rtl w:val="0"/>
        </w:rPr>
        <w:t xml:space="preserve">There was a 2nd Target, Target 2 - 192.168.1.115, but it was not attacked in this project.</w:t>
      </w:r>
    </w:p>
    <w:p w:rsidR="00000000" w:rsidDel="00000000" w:rsidP="00000000" w:rsidRDefault="00000000" w:rsidRPr="00000000" w14:paraId="00000026">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i5hmf8vfekhp"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8">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91hrkww8y44j" w:id="5"/>
      <w:bookmarkEnd w:id="5"/>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A">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Sum of http.request.bytes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 for 1 minute</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Attempts to map the network using NMAP or using Wordpress scans to pull data from that application, could also possibly indicate Denial of Service attacks.</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Because the threshold is for a short period of time, reliability should be high due to the fact denial of service and network mapping/scanning is generally run automatically in short periods of time</w:t>
      </w:r>
    </w:p>
    <w:p w:rsidR="00000000" w:rsidDel="00000000" w:rsidP="00000000" w:rsidRDefault="00000000" w:rsidRPr="00000000" w14:paraId="0000002F">
      <w:pPr>
        <w:spacing w:after="240" w:before="240" w:lineRule="auto"/>
        <w:ind w:left="720" w:firstLine="0"/>
        <w:rPr/>
      </w:pPr>
      <w:r w:rsidDel="00000000" w:rsidR="00000000" w:rsidRPr="00000000">
        <w:rPr/>
        <w:drawing>
          <wp:inline distB="114300" distT="114300" distL="114300" distR="114300">
            <wp:extent cx="5943600" cy="322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ir0l8hlqmbaj" w:id="6"/>
      <w:bookmarkEnd w:id="6"/>
      <w:r w:rsidDel="00000000" w:rsidR="00000000" w:rsidRPr="00000000">
        <w:rPr>
          <w:b w:val="1"/>
          <w:color w:val="000000"/>
          <w:sz w:val="22"/>
          <w:szCs w:val="22"/>
          <w:rtl w:val="0"/>
        </w:rPr>
        <w:t xml:space="preserve">Excessive HTTP Errors</w:t>
      </w:r>
    </w:p>
    <w:p w:rsidR="00000000" w:rsidDel="00000000" w:rsidP="00000000" w:rsidRDefault="00000000" w:rsidRPr="00000000" w14:paraId="00000031">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Count of grouped over top 5 http.response.status_code</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400 for the last 5 minutes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Bruteforce attacks, or other attempts to access resulting in a high number of failed access attempts </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is set with a high enough threshold that it will filter out general errors, and only alert when suspicious activity is occurring, allowing for high reliability</w:t>
      </w:r>
    </w:p>
    <w:p w:rsidR="00000000" w:rsidDel="00000000" w:rsidP="00000000" w:rsidRDefault="00000000" w:rsidRPr="00000000" w14:paraId="00000036">
      <w:pPr>
        <w:spacing w:after="240" w:before="240" w:lineRule="auto"/>
        <w:ind w:left="720" w:firstLine="0"/>
        <w:rPr/>
      </w:pPr>
      <w:r w:rsidDel="00000000" w:rsidR="00000000" w:rsidRPr="0000000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3ttvphauacdd"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8">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Max number of system.process.cpu.total.pct over all documents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.5 for the last 1 minute</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Possible malware or other activity causing a spike in CPU usage, viruses or other attacking using processing power</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Depending on usage, this could generate false positives for general use if authorized users are using programs requiring a lot of computing power, thresholds and timeframes should be adjusted to make sure resources are only being used when they should, current reliability could catch certain attacks, but is probably still low due to configurations. </w:t>
      </w:r>
    </w:p>
    <w:p w:rsidR="00000000" w:rsidDel="00000000" w:rsidP="00000000" w:rsidRDefault="00000000" w:rsidRPr="00000000" w14:paraId="0000003D">
      <w:pPr>
        <w:spacing w:after="240" w:before="240" w:lineRule="auto"/>
        <w:rPr>
          <w:i w:val="1"/>
        </w:rPr>
      </w:pPr>
      <w:r w:rsidDel="00000000" w:rsidR="00000000" w:rsidRPr="00000000">
        <w:rPr>
          <w:i w:val="1"/>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qt1e8lhr74uc" w:id="8"/>
      <w:bookmarkEnd w:id="8"/>
      <w:r w:rsidDel="00000000" w:rsidR="00000000" w:rsidRPr="00000000">
        <w:rPr>
          <w:b w:val="1"/>
          <w:color w:val="000000"/>
          <w:sz w:val="26"/>
          <w:szCs w:val="26"/>
          <w:rtl w:val="0"/>
        </w:rPr>
        <w:t xml:space="preserve">Suggestions for Going Further </w:t>
      </w:r>
    </w:p>
    <w:p w:rsidR="00000000" w:rsidDel="00000000" w:rsidP="00000000" w:rsidRDefault="00000000" w:rsidRPr="00000000" w14:paraId="0000003F">
      <w:pPr>
        <w:numPr>
          <w:ilvl w:val="0"/>
          <w:numId w:val="4"/>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40">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rtl w:val="0"/>
        </w:rPr>
        <w:t xml:space="preserve">Malware or other malicious programs</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Make sure all security programs are up to date and reliable software is installed</w:t>
      </w:r>
      <w:r w:rsidDel="00000000" w:rsidR="00000000" w:rsidRPr="00000000">
        <w:rPr>
          <w:rtl w:val="0"/>
        </w:rPr>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Security programs are kept up to date as long as they are updated regularly, this can be done automatically and will watch for any malware or malicious programing that is running on a system</w:t>
      </w:r>
      <w:r w:rsidDel="00000000" w:rsidR="00000000" w:rsidRPr="00000000">
        <w:rPr>
          <w:rtl w:val="0"/>
        </w:rPr>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rtl w:val="0"/>
        </w:rPr>
        <w:t xml:space="preserve">NMAP Scanning or Wordpress Scanning</w:t>
      </w:r>
      <w:r w:rsidDel="00000000" w:rsidR="00000000" w:rsidRPr="00000000">
        <w:rPr>
          <w:rtl w:val="0"/>
        </w:rPr>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Block network mapping and scanning and make sure the latest patched versions of wordpress are installed</w:t>
      </w:r>
      <w:r w:rsidDel="00000000" w:rsidR="00000000" w:rsidRPr="00000000">
        <w:rPr>
          <w:rtl w:val="0"/>
        </w:rPr>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This will block attempts to map the network and to enumerate wordpress information to get recon for possible exploits, preventing these simple attempts to gain enough reconnaissance to attempt to exploit a system</w:t>
      </w:r>
      <w:r w:rsidDel="00000000" w:rsidR="00000000" w:rsidRPr="00000000">
        <w:rPr>
          <w:rtl w:val="0"/>
        </w:rPr>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Bruteforce Password Attacks</w:t>
      </w:r>
      <w:r w:rsidDel="00000000" w:rsidR="00000000" w:rsidRPr="00000000">
        <w:rPr>
          <w:rtl w:val="0"/>
        </w:rPr>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Limit attempts for failed login attempts to 10 in a 15 minute period (or similar limit depending on company needs) before implementing a lockout/reset requirement</w:t>
      </w:r>
      <w:r w:rsidDel="00000000" w:rsidR="00000000" w:rsidRPr="00000000">
        <w:rPr>
          <w:rtl w:val="0"/>
        </w:rPr>
      </w:r>
    </w:p>
    <w:p w:rsidR="00000000" w:rsidDel="00000000" w:rsidP="00000000" w:rsidRDefault="00000000" w:rsidRPr="00000000" w14:paraId="00000049">
      <w:pPr>
        <w:numPr>
          <w:ilvl w:val="1"/>
          <w:numId w:val="6"/>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This will prevent bruteforce password attacks by locking the username from further attempts after the limit is reached, so a continuous bruteforce attack cannot be run on a single username without locking the account and requiring a reset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