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92A5B" w14:textId="20297209" w:rsidR="00671D74" w:rsidRDefault="00857960">
      <w:r>
        <w:t>Big Mountain Resort</w:t>
      </w:r>
      <w:r w:rsidR="008330AB">
        <w:t>---Pricing Study</w:t>
      </w:r>
    </w:p>
    <w:p w14:paraId="5EA3F6D4" w14:textId="528B794C" w:rsidR="00CE5B1D" w:rsidRDefault="0074521D">
      <w:r>
        <w:t>In this report we analyze t</w:t>
      </w:r>
      <w:r w:rsidR="008D57EE">
        <w:t>he pricing landscape for ski</w:t>
      </w:r>
      <w:r w:rsidR="00DE7166">
        <w:t xml:space="preserve"> passes in the US</w:t>
      </w:r>
      <w:r>
        <w:t xml:space="preserve">, with the goal of understanding </w:t>
      </w:r>
      <w:r w:rsidR="00F62833">
        <w:t>Big Mountain’s relative market position (based on its ticket price and facilities.</w:t>
      </w:r>
      <w:r w:rsidR="00786AD6">
        <w:t xml:space="preserve">  In addition, we model </w:t>
      </w:r>
      <w:r>
        <w:t>price drivers and</w:t>
      </w:r>
      <w:r w:rsidR="00CE5B1D">
        <w:t xml:space="preserve"> build a pricing model which will allow executive leadership to</w:t>
      </w:r>
      <w:r>
        <w:t xml:space="preserve"> </w:t>
      </w:r>
      <w:r w:rsidR="00CE5B1D">
        <w:t xml:space="preserve">make </w:t>
      </w:r>
      <w:r w:rsidR="00532117">
        <w:t xml:space="preserve">data-driven </w:t>
      </w:r>
      <w:r w:rsidR="00CE5B1D">
        <w:t>strategic</w:t>
      </w:r>
      <w:r w:rsidR="00532117">
        <w:t xml:space="preserve"> choices </w:t>
      </w:r>
      <w:r w:rsidR="004003F0">
        <w:t>by quantifying</w:t>
      </w:r>
      <w:r w:rsidR="00532117">
        <w:t xml:space="preserve"> how changes in the resort facility</w:t>
      </w:r>
      <w:r w:rsidR="005814AE">
        <w:t xml:space="preserve"> </w:t>
      </w:r>
      <w:r w:rsidR="003F36BC">
        <w:t>will</w:t>
      </w:r>
      <w:r w:rsidR="004003F0">
        <w:t xml:space="preserve"> most</w:t>
      </w:r>
      <w:r w:rsidR="003F36BC">
        <w:t xml:space="preserve"> likely</w:t>
      </w:r>
      <w:r w:rsidR="005814AE">
        <w:t xml:space="preserve"> </w:t>
      </w:r>
      <w:r w:rsidR="003F36BC">
        <w:t>impact ticket</w:t>
      </w:r>
      <w:r w:rsidR="00532117">
        <w:t xml:space="preserve"> </w:t>
      </w:r>
      <w:r w:rsidR="00E35157">
        <w:t>pricing and revenue</w:t>
      </w:r>
      <w:r w:rsidR="003F36BC">
        <w:t>.</w:t>
      </w:r>
      <w:r w:rsidR="00CE5B1D">
        <w:t xml:space="preserve"> </w:t>
      </w:r>
      <w:proofErr w:type="gramStart"/>
      <w:r w:rsidR="00535687">
        <w:t>Thus</w:t>
      </w:r>
      <w:proofErr w:type="gramEnd"/>
      <w:r w:rsidR="00535687">
        <w:t xml:space="preserve"> the model can be used to guide both pricing and facilities investment planning.</w:t>
      </w:r>
    </w:p>
    <w:p w14:paraId="21A9E4EB" w14:textId="3BA2AE9D" w:rsidR="00AF73C9" w:rsidRDefault="00FA27B3">
      <w:r>
        <w:t>We used</w:t>
      </w:r>
      <w:r w:rsidR="000A1E6F">
        <w:t xml:space="preserve"> pricing and facilities</w:t>
      </w:r>
      <w:r>
        <w:t xml:space="preserve"> data from</w:t>
      </w:r>
      <w:r w:rsidR="00A633D5">
        <w:t xml:space="preserve"> some 330</w:t>
      </w:r>
      <w:r>
        <w:t xml:space="preserve"> US ski resorts</w:t>
      </w:r>
      <w:r w:rsidR="00AC4C6A">
        <w:t>, supplemented by state size and population data</w:t>
      </w:r>
      <w:r w:rsidR="0031281B">
        <w:t xml:space="preserve"> (excluding Big Mountain, which we </w:t>
      </w:r>
      <w:r w:rsidR="004560DF">
        <w:t>used later to predict optimal prices</w:t>
      </w:r>
      <w:r w:rsidR="00AC4C6A">
        <w:t>.</w:t>
      </w:r>
      <w:r w:rsidR="00E3309B">
        <w:t xml:space="preserve"> </w:t>
      </w:r>
      <w:r w:rsidR="00A954E3">
        <w:t>The data support a price increase</w:t>
      </w:r>
      <w:r w:rsidR="00671D74">
        <w:t xml:space="preserve"> of up to $10 for Big Mountain without changes in facilities.</w:t>
      </w:r>
    </w:p>
    <w:p w14:paraId="081C4AEC" w14:textId="7D3AE8BB" w:rsidR="00F23CFE" w:rsidRDefault="00F23CFE" w:rsidP="005B4E66">
      <w:pPr>
        <w:pStyle w:val="ListParagraph"/>
        <w:ind w:left="1080"/>
      </w:pPr>
      <w:r>
        <w:t>Overview of model preparation and data analysis</w:t>
      </w:r>
    </w:p>
    <w:p w14:paraId="27B559A7" w14:textId="1EC7AA45" w:rsidR="00F23CFE" w:rsidRDefault="00814E4E">
      <w:r>
        <w:t>Most resorts in the data set contained both</w:t>
      </w:r>
      <w:r w:rsidR="00400900">
        <w:t xml:space="preserve"> (adult)</w:t>
      </w:r>
      <w:r>
        <w:t xml:space="preserve"> weekday and weekend prices;</w:t>
      </w:r>
      <w:r w:rsidR="00400900">
        <w:t xml:space="preserve"> we examined these to decide which to model.</w:t>
      </w:r>
      <w:r>
        <w:t xml:space="preserve"> </w:t>
      </w:r>
      <w:r w:rsidR="007F6F43">
        <w:t xml:space="preserve">Comparing weekday and weekend prices by state we saw: </w:t>
      </w:r>
    </w:p>
    <w:p w14:paraId="47EF3A69" w14:textId="1D0EDF67" w:rsidR="007F6F43" w:rsidRDefault="00AF03F9">
      <w:r>
        <w:rPr>
          <w:noProof/>
        </w:rPr>
        <w:drawing>
          <wp:inline distT="0" distB="0" distL="0" distR="0" wp14:anchorId="5E9D42AA" wp14:editId="009CDCC3">
            <wp:extent cx="5775960" cy="2491740"/>
            <wp:effectExtent l="0" t="0" r="0" b="3810"/>
            <wp:docPr id="2" name="Picture 1" descr="A graph of different colored and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graph of different colored and black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926" cy="249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82482" w14:textId="581D6BE7" w:rsidR="001C44AF" w:rsidRDefault="00875DAC">
      <w:r>
        <w:t xml:space="preserve">Note that most prices fall within a $25 to $75 band, with weekday and weekend prices </w:t>
      </w:r>
      <w:r w:rsidR="00090DE8">
        <w:t>often</w:t>
      </w:r>
      <w:r>
        <w:t xml:space="preserve"> the same</w:t>
      </w:r>
      <w:r w:rsidR="00C8250A">
        <w:t>, with differences occurring more frequently for weekday prices under $100</w:t>
      </w:r>
      <w:r>
        <w:t>.</w:t>
      </w:r>
      <w:r w:rsidR="00E1483A">
        <w:t xml:space="preserve">  </w:t>
      </w:r>
      <w:r w:rsidR="006B1EF8">
        <w:t>We proceeded with modeling Weekend prices, as we had more da</w:t>
      </w:r>
      <w:r w:rsidR="0004373B">
        <w:t>ta for these.</w:t>
      </w:r>
      <w:r w:rsidR="006A0DF6">
        <w:t xml:space="preserve"> </w:t>
      </w:r>
      <w:r w:rsidR="00C333FB">
        <w:t xml:space="preserve">In further exploring the price drivers, we found strong correlations between price and vertical drop, </w:t>
      </w:r>
      <w:proofErr w:type="spellStart"/>
      <w:r w:rsidR="00D16AA8">
        <w:t>fastQuads</w:t>
      </w:r>
      <w:proofErr w:type="spellEnd"/>
      <w:r w:rsidR="008A1AE2">
        <w:t xml:space="preserve">, runs and snow </w:t>
      </w:r>
      <w:proofErr w:type="spellStart"/>
      <w:r w:rsidR="008A1AE2">
        <w:t>making_a</w:t>
      </w:r>
      <w:r w:rsidR="0069671A">
        <w:t>c</w:t>
      </w:r>
      <w:proofErr w:type="spellEnd"/>
      <w:r w:rsidR="00D40013">
        <w:t>.</w:t>
      </w:r>
      <w:r w:rsidR="00BF2529">
        <w:t xml:space="preserve">  These stood out in our overall heatmap of correlations.</w:t>
      </w:r>
      <w:r w:rsidR="004D5F31">
        <w:t xml:space="preserve">  Note that we investigated many features, </w:t>
      </w:r>
      <w:r w:rsidR="00FA3A35">
        <w:t xml:space="preserve">including some engineered features such as </w:t>
      </w:r>
      <w:r w:rsidR="00F9021F">
        <w:t xml:space="preserve">ratios of </w:t>
      </w:r>
      <w:r w:rsidR="00A20756">
        <w:t xml:space="preserve">data per 100k capita and per </w:t>
      </w:r>
      <w:r w:rsidR="00875897">
        <w:t>state area so we could have comparable data across different size states with different populations.</w:t>
      </w:r>
    </w:p>
    <w:p w14:paraId="456181F3" w14:textId="77777777" w:rsidR="00D40013" w:rsidRDefault="00D40013"/>
    <w:p w14:paraId="45E4170B" w14:textId="56D2CF23" w:rsidR="00D40013" w:rsidRDefault="00165549">
      <w:r>
        <w:t>After a few sanity-chec</w:t>
      </w:r>
      <w:r w:rsidR="00D31E56">
        <w:t>ks</w:t>
      </w:r>
      <w:r w:rsidR="00525648">
        <w:t xml:space="preserve">, we more closely examined correlations </w:t>
      </w:r>
      <w:r w:rsidR="00011B8A">
        <w:t xml:space="preserve">after </w:t>
      </w:r>
      <w:r w:rsidR="00647D56">
        <w:t xml:space="preserve">imputing values that were missing, then training and testing; this was automated so we could first check the results of </w:t>
      </w:r>
      <w:r w:rsidR="00D31E56">
        <w:t>different models</w:t>
      </w:r>
      <w:r w:rsidR="00647D56">
        <w:t>.</w:t>
      </w:r>
      <w:r w:rsidR="00E04AC2">
        <w:t xml:space="preserve">  The goal was to select the most informative features for the dataset by cross validation</w:t>
      </w:r>
      <w:r w:rsidR="00695634">
        <w:t xml:space="preserve"> (we did an optimization to find *how many* features </w:t>
      </w:r>
      <w:proofErr w:type="gramStart"/>
      <w:r w:rsidR="00695634">
        <w:t>was</w:t>
      </w:r>
      <w:proofErr w:type="gramEnd"/>
      <w:r w:rsidR="00695634">
        <w:t xml:space="preserve"> optimal). After comparing our results to a Random Forest Model, we chose the latter, which had lower error rates.</w:t>
      </w:r>
      <w:r w:rsidR="00FD5244">
        <w:t xml:space="preserve"> The results are </w:t>
      </w:r>
      <w:r w:rsidR="005B4E66">
        <w:t>shown below:</w:t>
      </w:r>
    </w:p>
    <w:p w14:paraId="0FAFB7B4" w14:textId="66E8471D" w:rsidR="00FD5244" w:rsidRDefault="00FD5244">
      <w:r>
        <w:rPr>
          <w:noProof/>
        </w:rPr>
        <w:drawing>
          <wp:inline distT="0" distB="0" distL="0" distR="0" wp14:anchorId="77FD1E44" wp14:editId="2A42655C">
            <wp:extent cx="5943367" cy="3467100"/>
            <wp:effectExtent l="0" t="0" r="635" b="0"/>
            <wp:docPr id="8" name="Picture 4" descr="A graph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A graph with blue and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867" cy="347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13C28" w14:textId="7EFDECEB" w:rsidR="005D4ADE" w:rsidRDefault="005D4ADE">
      <w:r>
        <w:t>Conclusions</w:t>
      </w:r>
    </w:p>
    <w:p w14:paraId="0298C9B9" w14:textId="776F446F" w:rsidR="00D40013" w:rsidRDefault="0031281B">
      <w:r>
        <w:t>Based on the model</w:t>
      </w:r>
      <w:r w:rsidR="0063792C">
        <w:t xml:space="preserve">, the expected price for Big Mountain </w:t>
      </w:r>
      <w:r w:rsidR="0037287D">
        <w:t>the actual price would be $92.50, about $11 greater than the current price.</w:t>
      </w:r>
      <w:r w:rsidR="000E3B5D">
        <w:t xml:space="preserve">  </w:t>
      </w:r>
    </w:p>
    <w:p w14:paraId="62F5B66E" w14:textId="33DF6BC0" w:rsidR="00F97BF3" w:rsidRDefault="00F97BF3">
      <w:r>
        <w:t>Some scenarios were run to predict the impact on price/revenue.  Closing runs:  closing one run should have no impact on revenue; closing 2 or 3 has the same impact as closing 4-5</w:t>
      </w:r>
      <w:r w:rsidR="00914D0E">
        <w:t>, beyond which the price drops.  Scenario 2 revealed</w:t>
      </w:r>
      <w:r w:rsidR="00D049BA">
        <w:t xml:space="preserve"> that increasing the vertical drop by 150 feet and adding a chair lift would support an increase in price of $1.36 and </w:t>
      </w:r>
      <w:r w:rsidR="004625F5">
        <w:t xml:space="preserve">$2.3 million in annual revenue.  Scenario 3 includes the former plus adding 2 acres of snow </w:t>
      </w:r>
      <w:proofErr w:type="gramStart"/>
      <w:r w:rsidR="004625F5">
        <w:t>making, but</w:t>
      </w:r>
      <w:proofErr w:type="gramEnd"/>
      <w:r w:rsidR="00435A56">
        <w:t xml:space="preserve"> does not change the $1.36 increase. Scenario 4, in which the longest run is increase, has no impact on price whatsoever.</w:t>
      </w:r>
    </w:p>
    <w:p w14:paraId="67D6EE98" w14:textId="2C557C09" w:rsidR="00545ED5" w:rsidRDefault="00545ED5">
      <w:r>
        <w:t xml:space="preserve">Future </w:t>
      </w:r>
      <w:r w:rsidR="00F01305">
        <w:t>work</w:t>
      </w:r>
      <w:r>
        <w:t xml:space="preserve"> might include adding GIS data to assess the impact of competing resorts by proximity</w:t>
      </w:r>
      <w:r w:rsidR="00F01305">
        <w:t>, which was not examined in this report.</w:t>
      </w:r>
    </w:p>
    <w:sectPr w:rsidR="00545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E27D0"/>
    <w:multiLevelType w:val="hybridMultilevel"/>
    <w:tmpl w:val="09A6A3DA"/>
    <w:lvl w:ilvl="0" w:tplc="6BEE07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109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4A"/>
    <w:rsid w:val="00011B8A"/>
    <w:rsid w:val="0004373B"/>
    <w:rsid w:val="00090DE8"/>
    <w:rsid w:val="000A08A2"/>
    <w:rsid w:val="000A1E6F"/>
    <w:rsid w:val="000E3B5D"/>
    <w:rsid w:val="000E644A"/>
    <w:rsid w:val="00165549"/>
    <w:rsid w:val="001C44AF"/>
    <w:rsid w:val="00234D0A"/>
    <w:rsid w:val="0031281B"/>
    <w:rsid w:val="0037287D"/>
    <w:rsid w:val="003F36BC"/>
    <w:rsid w:val="004003F0"/>
    <w:rsid w:val="00400900"/>
    <w:rsid w:val="00435A56"/>
    <w:rsid w:val="004560DF"/>
    <w:rsid w:val="004625F5"/>
    <w:rsid w:val="004C5DC5"/>
    <w:rsid w:val="004D5F31"/>
    <w:rsid w:val="00525648"/>
    <w:rsid w:val="00532117"/>
    <w:rsid w:val="00535687"/>
    <w:rsid w:val="00545ED5"/>
    <w:rsid w:val="005814AE"/>
    <w:rsid w:val="00581E9D"/>
    <w:rsid w:val="005B4E66"/>
    <w:rsid w:val="005D4ADE"/>
    <w:rsid w:val="00601754"/>
    <w:rsid w:val="0063792C"/>
    <w:rsid w:val="00647D56"/>
    <w:rsid w:val="00671D74"/>
    <w:rsid w:val="00695634"/>
    <w:rsid w:val="0069671A"/>
    <w:rsid w:val="006A0DF6"/>
    <w:rsid w:val="006A1C5E"/>
    <w:rsid w:val="006B1EF8"/>
    <w:rsid w:val="007103DB"/>
    <w:rsid w:val="0074521D"/>
    <w:rsid w:val="00783FA1"/>
    <w:rsid w:val="00786AD6"/>
    <w:rsid w:val="007F6F43"/>
    <w:rsid w:val="00814E4E"/>
    <w:rsid w:val="008330AB"/>
    <w:rsid w:val="00857960"/>
    <w:rsid w:val="00875897"/>
    <w:rsid w:val="00875DAC"/>
    <w:rsid w:val="008A1AE2"/>
    <w:rsid w:val="008D57EE"/>
    <w:rsid w:val="00914D0E"/>
    <w:rsid w:val="00A20756"/>
    <w:rsid w:val="00A633D5"/>
    <w:rsid w:val="00A954E3"/>
    <w:rsid w:val="00AC4C6A"/>
    <w:rsid w:val="00AF03F9"/>
    <w:rsid w:val="00AF73C9"/>
    <w:rsid w:val="00BF2529"/>
    <w:rsid w:val="00C333FB"/>
    <w:rsid w:val="00C8250A"/>
    <w:rsid w:val="00CE5B1D"/>
    <w:rsid w:val="00D049BA"/>
    <w:rsid w:val="00D16AA8"/>
    <w:rsid w:val="00D31E56"/>
    <w:rsid w:val="00D40013"/>
    <w:rsid w:val="00DA6C79"/>
    <w:rsid w:val="00DE7166"/>
    <w:rsid w:val="00E0010A"/>
    <w:rsid w:val="00E04AC2"/>
    <w:rsid w:val="00E1483A"/>
    <w:rsid w:val="00E3309B"/>
    <w:rsid w:val="00E35157"/>
    <w:rsid w:val="00E53F38"/>
    <w:rsid w:val="00E561A1"/>
    <w:rsid w:val="00F01305"/>
    <w:rsid w:val="00F23CFE"/>
    <w:rsid w:val="00F62833"/>
    <w:rsid w:val="00F87952"/>
    <w:rsid w:val="00F9021F"/>
    <w:rsid w:val="00F97BF3"/>
    <w:rsid w:val="00FA27B3"/>
    <w:rsid w:val="00FA3A35"/>
    <w:rsid w:val="00FD5244"/>
    <w:rsid w:val="00FD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5B9E8"/>
  <w15:chartTrackingRefBased/>
  <w15:docId w15:val="{158E8E3E-F08D-40EC-B85C-F621151A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4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4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4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4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4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4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4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4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4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4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18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Keating</dc:creator>
  <cp:keywords/>
  <dc:description/>
  <cp:lastModifiedBy>Tom Keating</cp:lastModifiedBy>
  <cp:revision>82</cp:revision>
  <dcterms:created xsi:type="dcterms:W3CDTF">2024-07-04T20:55:00Z</dcterms:created>
  <dcterms:modified xsi:type="dcterms:W3CDTF">2024-07-04T22:12:00Z</dcterms:modified>
</cp:coreProperties>
</file>