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chitecture-design-document"/>
    <w:p>
      <w:pPr>
        <w:pStyle w:val="Heading1"/>
      </w:pPr>
      <w:r>
        <w:t xml:space="preserve">ARCHITECTURE DESIGN DOCUMENT</w:t>
      </w:r>
    </w:p>
    <w:bookmarkStart w:id="20" w:name="fsfm-lite-for-face-anti-spoofing"/>
    <w:p>
      <w:pPr>
        <w:pStyle w:val="Heading2"/>
      </w:pPr>
      <w:r>
        <w:t xml:space="preserve">FSFM-Lite for Face Anti-Spoofing</w:t>
      </w:r>
    </w:p>
    <w:p>
      <w:pPr>
        <w:pStyle w:val="FirstParagraph"/>
      </w:pPr>
      <w:r>
        <w:t xml:space="preserve">Phiên bản nghiên cứu dựa trên ý tưởng của FSFM (CVPR 2025)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ục-tiêu-hệ-thống"/>
    <w:p>
      <w:pPr>
        <w:pStyle w:val="Heading1"/>
      </w:pPr>
      <w:r>
        <w:t xml:space="preserve">1. MỤC TIÊU HỆ THỐNG</w:t>
      </w:r>
    </w:p>
    <w:p>
      <w:pPr>
        <w:pStyle w:val="FirstParagraph"/>
      </w:pPr>
      <w:r>
        <w:t xml:space="preserve">Xây dựng mô hình Face Anti-Spoofing sử dụng:</w:t>
      </w:r>
    </w:p>
    <w:p>
      <w:pPr>
        <w:pStyle w:val="Compact"/>
        <w:numPr>
          <w:ilvl w:val="0"/>
          <w:numId w:val="1001"/>
        </w:numPr>
      </w:pPr>
      <w:r>
        <w:t xml:space="preserve">DINOv2 Pretrained Vision Transformer</w:t>
      </w:r>
    </w:p>
    <w:p>
      <w:pPr>
        <w:pStyle w:val="Compact"/>
        <w:numPr>
          <w:ilvl w:val="0"/>
          <w:numId w:val="1001"/>
        </w:numPr>
      </w:pPr>
      <w:r>
        <w:t xml:space="preserve">Three-Consistency Learning (3C)</w:t>
      </w:r>
    </w:p>
    <w:p>
      <w:pPr>
        <w:pStyle w:val="Compact"/>
        <w:numPr>
          <w:ilvl w:val="0"/>
          <w:numId w:val="1001"/>
        </w:numPr>
      </w:pPr>
      <w:r>
        <w:t xml:space="preserve">Fine-Tuning trên CelebA-Spoof</w:t>
      </w:r>
    </w:p>
    <w:p>
      <w:pPr>
        <w:pStyle w:val="FirstParagraph"/>
      </w:pPr>
      <w:r>
        <w:t xml:space="preserve">Mục tiêu:</w:t>
      </w:r>
    </w:p>
    <w:p>
      <w:pPr>
        <w:pStyle w:val="BodyText"/>
      </w:pPr>
      <w:r>
        <w:t xml:space="preserve">Phân biệt:</w:t>
      </w:r>
    </w:p>
    <w:p>
      <w:pPr>
        <w:pStyle w:val="Compact"/>
        <w:numPr>
          <w:ilvl w:val="0"/>
          <w:numId w:val="1002"/>
        </w:numPr>
      </w:pPr>
      <w:r>
        <w:t xml:space="preserve">Live Face</w:t>
      </w:r>
    </w:p>
    <w:p>
      <w:pPr>
        <w:pStyle w:val="Compact"/>
        <w:numPr>
          <w:ilvl w:val="0"/>
          <w:numId w:val="1002"/>
        </w:numPr>
      </w:pPr>
      <w:r>
        <w:t xml:space="preserve">Spoof Face</w:t>
      </w:r>
    </w:p>
    <w:p>
      <w:pPr>
        <w:pStyle w:val="FirstParagraph"/>
      </w:pPr>
      <w:r>
        <w:t xml:space="preserve">đồng thời học được biểu diễn khuôn mặt có tính tổng quát thay vì chỉ học texture bề mặt.</w:t>
      </w:r>
    </w:p>
    <w:p>
      <w:r>
        <w:pict>
          <v:rect style="width:0;height:1.5pt" o:hralign="center" o:hrstd="t" o:hr="t"/>
        </w:pict>
      </w:r>
    </w:p>
    <w:bookmarkEnd w:id="22"/>
    <w:bookmarkStart w:id="23" w:name="kiến-trúc-tổng-thể"/>
    <w:p>
      <w:pPr>
        <w:pStyle w:val="Heading1"/>
      </w:pPr>
      <w:r>
        <w:t xml:space="preserve">2. KIẾN TRÚC TỔNG THỂ</w:t>
      </w:r>
    </w:p>
    <w:p>
      <w:pPr>
        <w:pStyle w:val="FirstParagraph"/>
      </w:pPr>
      <w:r>
        <w:t xml:space="preserve">Input Face</w:t>
      </w:r>
      <w:r>
        <w:t xml:space="preserve"> </w:t>
      </w:r>
      <w:r>
        <w:t xml:space="preserve">(224×224×3)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DINOv2 ViT-B/14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CLS Token + Patch Tokens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Three-Consistency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Enhanced Face Representation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Classification Head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 / Fake</w:t>
      </w:r>
    </w:p>
    <w:p>
      <w:r>
        <w:pict>
          <v:rect style="width:0;height:1.5pt" o:hralign="center" o:hrstd="t" o:hr="t"/>
        </w:pict>
      </w:r>
    </w:p>
    <w:bookmarkEnd w:id="23"/>
    <w:bookmarkStart w:id="24" w:name="input-pipeline"/>
    <w:p>
      <w:pPr>
        <w:pStyle w:val="Heading1"/>
      </w:pPr>
      <w:r>
        <w:t xml:space="preserve">3. INPUT PIPELINE</w:t>
      </w:r>
    </w:p>
    <w:p>
      <w:pPr>
        <w:pStyle w:val="FirstParagraph"/>
      </w:pPr>
      <w:r>
        <w:t xml:space="preserve">Ảnh đầu vào:</w:t>
      </w:r>
    </w:p>
    <w:p>
      <w:pPr>
        <w:pStyle w:val="BodyText"/>
      </w:pPr>
      <w:r>
        <w:t xml:space="preserve">Shape:</w:t>
      </w:r>
    </w:p>
    <w:p>
      <w:pPr>
        <w:pStyle w:val="BodyText"/>
      </w:pPr>
      <w:r>
        <w:t xml:space="preserve">(B,3,224,224)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(32,3,224,224)</w:t>
      </w:r>
    </w:p>
    <w:p>
      <w:pPr>
        <w:pStyle w:val="BodyText"/>
      </w:pPr>
      <w:r>
        <w:t xml:space="preserve">Trong đó:</w:t>
      </w:r>
    </w:p>
    <w:p>
      <w:pPr>
        <w:pStyle w:val="BodyText"/>
      </w:pPr>
      <w:r>
        <w:t xml:space="preserve">B = Batch 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Tiền xử lý:</w:t>
      </w:r>
    </w:p>
    <w:p>
      <w:pPr>
        <w:pStyle w:val="BodyText"/>
      </w:pPr>
      <w:r>
        <w:t xml:space="preserve">Resize</w:t>
      </w:r>
    </w:p>
    <w:p>
      <w:pPr>
        <w:pStyle w:val="BodyText"/>
      </w:pPr>
      <w:r>
        <w:t xml:space="preserve">224×224</w:t>
      </w:r>
    </w:p>
    <w:p>
      <w:pPr>
        <w:pStyle w:val="BodyText"/>
      </w:pPr>
      <w:r>
        <w:t xml:space="preserve">Normalize</w:t>
      </w:r>
    </w:p>
    <w:p>
      <w:pPr>
        <w:pStyle w:val="BodyText"/>
      </w:pPr>
      <w:r>
        <w:t xml:space="preserve">mean = [0.485,0.456,0.406]</w:t>
      </w:r>
    </w:p>
    <w:p>
      <w:pPr>
        <w:pStyle w:val="BodyText"/>
      </w:pPr>
      <w:r>
        <w:t xml:space="preserve">std = [0.229,0.224,0.225]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(B,3,224,224)</w:t>
      </w:r>
    </w:p>
    <w:p>
      <w:r>
        <w:pict>
          <v:rect style="width:0;height:1.5pt" o:hralign="center" o:hrstd="t" o:hr="t"/>
        </w:pict>
      </w:r>
    </w:p>
    <w:bookmarkEnd w:id="24"/>
    <w:bookmarkStart w:id="25" w:name="dinov2-backbone"/>
    <w:p>
      <w:pPr>
        <w:pStyle w:val="Heading1"/>
      </w:pPr>
      <w:r>
        <w:t xml:space="preserve">4. DINOv2 BACKBONE</w:t>
      </w:r>
    </w:p>
    <w:p>
      <w:pPr>
        <w:pStyle w:val="FirstParagraph"/>
      </w:pPr>
      <w:r>
        <w:t xml:space="preserve">Sử dụng:</w:t>
      </w:r>
    </w:p>
    <w:p>
      <w:pPr>
        <w:pStyle w:val="BodyText"/>
      </w:pPr>
      <w:r>
        <w:t xml:space="preserve">DINOv2 ViT-B/14</w:t>
      </w:r>
    </w:p>
    <w:p>
      <w:pPr>
        <w:pStyle w:val="BodyText"/>
      </w:pPr>
      <w:r>
        <w:t xml:space="preserve">Thông số:</w:t>
      </w:r>
    </w:p>
    <w:p>
      <w:pPr>
        <w:pStyle w:val="BodyText"/>
      </w:pPr>
      <w:r>
        <w:t xml:space="preserve">Patch Size = 14</w:t>
      </w:r>
    </w:p>
    <w:p>
      <w:pPr>
        <w:pStyle w:val="BodyText"/>
      </w:pPr>
      <w:r>
        <w:t xml:space="preserve">Embedding Dimension = 768</w:t>
      </w:r>
    </w:p>
    <w:p>
      <w:pPr>
        <w:pStyle w:val="BodyText"/>
      </w:pPr>
      <w:r>
        <w:t xml:space="preserve">Transformer Layers = 12</w:t>
      </w:r>
    </w:p>
    <w:p>
      <w:pPr>
        <w:pStyle w:val="BodyText"/>
      </w:pPr>
      <w:r>
        <w:t xml:space="preserve">Attention Heads = 12</w:t>
      </w:r>
    </w:p>
    <w:p>
      <w:r>
        <w:pict>
          <v:rect style="width:0;height:1.5pt" o:hralign="center" o:hrstd="t" o:hr="t"/>
        </w:pict>
      </w:r>
    </w:p>
    <w:bookmarkEnd w:id="25"/>
    <w:bookmarkStart w:id="26" w:name="patch-embedding"/>
    <w:p>
      <w:pPr>
        <w:pStyle w:val="Heading1"/>
      </w:pPr>
      <w:r>
        <w:t xml:space="preserve">5. PATCH EMBEDDING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(B,3,224,224)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224 / 14 = 16</w:t>
      </w:r>
    </w:p>
    <w:p>
      <w:pPr>
        <w:pStyle w:val="BodyText"/>
      </w:pPr>
      <w:r>
        <w:t xml:space="preserve">Số patch:</w:t>
      </w:r>
    </w:p>
    <w:p>
      <w:pPr>
        <w:pStyle w:val="BodyText"/>
      </w:pPr>
      <w:r>
        <w:t xml:space="preserve">16 × 16 = 256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Mỗi patch:</w:t>
      </w:r>
    </w:p>
    <w:p>
      <w:pPr>
        <w:pStyle w:val="BodyText"/>
      </w:pPr>
      <w:r>
        <w:t xml:space="preserve">14×14×3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Patch Projection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(14×14×3)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588 chiều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Linear Projection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768 chiều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(B,256,768)</w:t>
      </w:r>
    </w:p>
    <w:p>
      <w:r>
        <w:pict>
          <v:rect style="width:0;height:1.5pt" o:hralign="center" o:hrstd="t" o:hr="t"/>
        </w:pict>
      </w:r>
    </w:p>
    <w:bookmarkEnd w:id="26"/>
    <w:bookmarkStart w:id="27" w:name="cls-token"/>
    <w:p>
      <w:pPr>
        <w:pStyle w:val="Heading1"/>
      </w:pPr>
      <w:r>
        <w:t xml:space="preserve">6. CLS TOKEN</w:t>
      </w:r>
    </w:p>
    <w:p>
      <w:pPr>
        <w:pStyle w:val="FirstParagraph"/>
      </w:pPr>
      <w:r>
        <w:t xml:space="preserve">Thêm CLS Token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(B,256,768)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Append CLS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(B,257,768)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CLS Token:</w:t>
      </w:r>
    </w:p>
    <w:p>
      <w:pPr>
        <w:pStyle w:val="BodyText"/>
      </w:pPr>
      <w:r>
        <w:t xml:space="preserve">Token đại diện toàn bộ khuôn mặt.</w:t>
      </w:r>
    </w:p>
    <w:p>
      <w:pPr>
        <w:pStyle w:val="BodyText"/>
      </w:pPr>
      <w:r>
        <w:t xml:space="preserve">Ký hiệu:</w:t>
      </w:r>
    </w:p>
    <w:p>
      <w:pPr>
        <w:pStyle w:val="BodyText"/>
      </w:pPr>
      <w:r>
        <w:t xml:space="preserve">CLS ∈ ℝ⁷⁶⁸</w:t>
      </w:r>
    </w:p>
    <w:p>
      <w:r>
        <w:pict>
          <v:rect style="width:0;height:1.5pt" o:hralign="center" o:hrstd="t" o:hr="t"/>
        </w:pict>
      </w:r>
    </w:p>
    <w:bookmarkEnd w:id="27"/>
    <w:bookmarkStart w:id="28" w:name="positional-embedding"/>
    <w:p>
      <w:pPr>
        <w:pStyle w:val="Heading1"/>
      </w:pPr>
      <w:r>
        <w:t xml:space="preserve">7. POSITIONAL EMBEDDING</w:t>
      </w:r>
    </w:p>
    <w:p>
      <w:pPr>
        <w:pStyle w:val="FirstParagraph"/>
      </w:pPr>
      <w:r>
        <w:t xml:space="preserve">Mỗi token được cộng vị trí.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(B,257,768)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Positional Encoding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(B,257,768)</w:t>
      </w:r>
    </w:p>
    <w:p>
      <w:r>
        <w:pict>
          <v:rect style="width:0;height:1.5pt" o:hralign="center" o:hrstd="t" o:hr="t"/>
        </w:pict>
      </w:r>
    </w:p>
    <w:bookmarkEnd w:id="28"/>
    <w:bookmarkStart w:id="29" w:name="transformer-encoder"/>
    <w:p>
      <w:pPr>
        <w:pStyle w:val="Heading1"/>
      </w:pPr>
      <w:r>
        <w:t xml:space="preserve">8. TRANSFORMER ENCODER</w:t>
      </w:r>
    </w:p>
    <w:p>
      <w:pPr>
        <w:pStyle w:val="FirstParagraph"/>
      </w:pPr>
      <w:r>
        <w:t xml:space="preserve">Transformer Block ×12</w:t>
      </w:r>
    </w:p>
    <w:p>
      <w:pPr>
        <w:pStyle w:val="BodyText"/>
      </w:pPr>
      <w:r>
        <w:t xml:space="preserve">Mỗi block:</w:t>
      </w:r>
    </w:p>
    <w:p>
      <w:pPr>
        <w:pStyle w:val="BodyText"/>
      </w:pPr>
      <w:r>
        <w:t xml:space="preserve">LayerNorm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Multi-Head Attention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Residual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LayerNorm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MLP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Residual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(B,257,768)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(B,257,768)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Sau Layer 12</w:t>
      </w:r>
    </w:p>
    <w:p>
      <w:pPr>
        <w:pStyle w:val="BodyText"/>
      </w:pPr>
      <w:r>
        <w:t xml:space="preserve">Ta thu được: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Shape:</w:t>
      </w:r>
    </w:p>
    <w:p>
      <w:pPr>
        <w:pStyle w:val="BodyText"/>
      </w:pPr>
      <w:r>
        <w:t xml:space="preserve">(B,257,768)</w:t>
      </w:r>
    </w:p>
    <w:p>
      <w:r>
        <w:pict>
          <v:rect style="width:0;height:1.5pt" o:hralign="center" o:hrstd="t" o:hr="t"/>
        </w:pict>
      </w:r>
    </w:p>
    <w:bookmarkEnd w:id="29"/>
    <w:bookmarkStart w:id="30" w:name="token-decomposition"/>
    <w:p>
      <w:pPr>
        <w:pStyle w:val="Heading1"/>
      </w:pPr>
      <w:r>
        <w:t xml:space="preserve">9. TOKEN DECOMPOSITION</w:t>
      </w:r>
    </w:p>
    <w:p>
      <w:pPr>
        <w:pStyle w:val="FirstParagraph"/>
      </w:pPr>
      <w:r>
        <w:t xml:space="preserve">Tách:</w:t>
      </w:r>
    </w:p>
    <w:p>
      <w:pPr>
        <w:pStyle w:val="BodyText"/>
      </w:pPr>
      <w:r>
        <w:t xml:space="preserve">CLS Token</w:t>
      </w:r>
    </w:p>
    <w:p>
      <w:pPr>
        <w:pStyle w:val="BodyText"/>
      </w:pPr>
      <w:r>
        <w:t xml:space="preserve">Shape: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Patch Tokens</w:t>
      </w:r>
    </w:p>
    <w:p>
      <w:pPr>
        <w:pStyle w:val="BodyText"/>
      </w:pPr>
      <w:r>
        <w:t xml:space="preserve">Shape:</w:t>
      </w:r>
    </w:p>
    <w:p>
      <w:pPr>
        <w:pStyle w:val="BodyText"/>
      </w:pPr>
      <w:r>
        <w:t xml:space="preserve">(B,256,768)</w:t>
      </w:r>
    </w:p>
    <w:p>
      <w:r>
        <w:pict>
          <v:rect style="width:0;height:1.5pt" o:hralign="center" o:hrstd="t" o:hr="t"/>
        </w:pict>
      </w:r>
    </w:p>
    <w:bookmarkEnd w:id="30"/>
    <w:bookmarkStart w:id="31" w:name="patch-grid-reconstruction"/>
    <w:p>
      <w:pPr>
        <w:pStyle w:val="Heading1"/>
      </w:pPr>
      <w:r>
        <w:t xml:space="preserve">10. PATCH GRID RECONSTRUCTION</w:t>
      </w:r>
    </w:p>
    <w:p>
      <w:pPr>
        <w:pStyle w:val="FirstParagraph"/>
      </w:pPr>
      <w:r>
        <w:t xml:space="preserve">256 Patch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16×16 Grid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Face Regions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 chia:</w:t>
      </w:r>
    </w:p>
    <w:p>
      <w:pPr>
        <w:pStyle w:val="BodyText"/>
      </w:pPr>
      <w:r>
        <w:t xml:space="preserve">Upper Face</w:t>
      </w:r>
    </w:p>
    <w:p>
      <w:pPr>
        <w:pStyle w:val="BodyText"/>
      </w:pPr>
      <w:r>
        <w:t xml:space="preserve">Patch:</w:t>
      </w:r>
    </w:p>
    <w:p>
      <w:pPr>
        <w:pStyle w:val="BodyText"/>
      </w:pPr>
      <w:r>
        <w:t xml:space="preserve">0–79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Middle Face</w:t>
      </w:r>
    </w:p>
    <w:p>
      <w:pPr>
        <w:pStyle w:val="BodyText"/>
      </w:pPr>
      <w:r>
        <w:t xml:space="preserve">Patch:</w:t>
      </w:r>
    </w:p>
    <w:p>
      <w:pPr>
        <w:pStyle w:val="BodyText"/>
      </w:pPr>
      <w:r>
        <w:t xml:space="preserve">80–175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Lower Face</w:t>
      </w:r>
    </w:p>
    <w:p>
      <w:pPr>
        <w:pStyle w:val="BodyText"/>
      </w:pPr>
      <w:r>
        <w:t xml:space="preserve">Patch:</w:t>
      </w:r>
    </w:p>
    <w:p>
      <w:pPr>
        <w:pStyle w:val="BodyText"/>
      </w:pPr>
      <w:r>
        <w:t xml:space="preserve">176–255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Mục tiêu:</w:t>
      </w:r>
    </w:p>
    <w:p>
      <w:pPr>
        <w:pStyle w:val="BodyText"/>
      </w:pPr>
      <w:r>
        <w:t xml:space="preserve">Mô phỏng:</w:t>
      </w:r>
    </w:p>
    <w:p>
      <w:pPr>
        <w:pStyle w:val="Compact"/>
        <w:numPr>
          <w:ilvl w:val="0"/>
          <w:numId w:val="1003"/>
        </w:numPr>
      </w:pPr>
      <w:r>
        <w:t xml:space="preserve">Eye Region</w:t>
      </w:r>
    </w:p>
    <w:p>
      <w:pPr>
        <w:pStyle w:val="Compact"/>
        <w:numPr>
          <w:ilvl w:val="0"/>
          <w:numId w:val="1003"/>
        </w:numPr>
      </w:pPr>
      <w:r>
        <w:t xml:space="preserve">Nose Region</w:t>
      </w:r>
    </w:p>
    <w:p>
      <w:pPr>
        <w:pStyle w:val="Compact"/>
        <w:numPr>
          <w:ilvl w:val="0"/>
          <w:numId w:val="1003"/>
        </w:numPr>
      </w:pPr>
      <w:r>
        <w:t xml:space="preserve">Mouth Region</w:t>
      </w:r>
    </w:p>
    <w:p>
      <w:r>
        <w:pict>
          <v:rect style="width:0;height:1.5pt" o:hralign="center" o:hrstd="t" o:hr="t"/>
        </w:pict>
      </w:r>
    </w:p>
    <w:bookmarkEnd w:id="31"/>
    <w:bookmarkStart w:id="32" w:name="three-consistency-module"/>
    <w:p>
      <w:pPr>
        <w:pStyle w:val="Heading1"/>
      </w:pPr>
      <w:r>
        <w:t xml:space="preserve">11. THREE-CONSISTENCY MODULE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Patch Tokens</w:t>
      </w:r>
    </w:p>
    <w:p>
      <w:pPr>
        <w:pStyle w:val="BodyText"/>
      </w:pPr>
      <w:r>
        <w:t xml:space="preserve">(B,256,768)</w:t>
      </w:r>
    </w:p>
    <w:p>
      <w:pPr>
        <w:pStyle w:val="BodyText"/>
      </w:pPr>
      <w:r>
        <w:t xml:space="preserve">CLS Token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bookmarkEnd w:id="32"/>
    <w:bookmarkStart w:id="33" w:name="intra-region-consistency"/>
    <w:p>
      <w:pPr>
        <w:pStyle w:val="Heading1"/>
      </w:pPr>
      <w:r>
        <w:t xml:space="preserve">11.1 INTRA-REGION CONSISTENCY</w:t>
      </w:r>
    </w:p>
    <w:p>
      <w:pPr>
        <w:pStyle w:val="FirstParagraph"/>
      </w:pPr>
      <w:r>
        <w:t xml:space="preserve">Ý tưởng:</w:t>
      </w:r>
    </w:p>
    <w:p>
      <w:pPr>
        <w:pStyle w:val="BodyText"/>
      </w:pPr>
      <w:r>
        <w:t xml:space="preserve">Patch cùng vùng mặt phải nhất quán.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Eye Region</w:t>
      </w:r>
    </w:p>
    <w:p>
      <w:pPr>
        <w:pStyle w:val="BodyText"/>
      </w:pPr>
      <w:r>
        <w:t xml:space="preserve">Patch: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Feature:</w:t>
      </w:r>
    </w:p>
    <w:p>
      <w:pPr>
        <w:pStyle w:val="BodyText"/>
      </w:pPr>
      <w:r>
        <w:t xml:space="preserve">Eye Feature</w:t>
      </w:r>
    </w:p>
    <w:p>
      <w:pPr>
        <w:pStyle w:val="BodyText"/>
      </w:pPr>
      <w:r>
        <w:t xml:space="preserve">Shape: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Tính:</w:t>
      </w:r>
    </w:p>
    <w:p>
      <w:pPr>
        <w:pStyle w:val="BodyText"/>
      </w:pPr>
      <w:r>
        <w:t xml:space="preserve">Mean Pooling</w:t>
      </w:r>
    </w:p>
    <w:p>
      <w:pPr>
        <w:pStyle w:val="BodyText"/>
      </w:pPr>
      <w:r>
        <w:t xml:space="preserve">Eye Region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Tương tự:</w:t>
      </w:r>
    </w:p>
    <w:p>
      <w:pPr>
        <w:pStyle w:val="BodyText"/>
      </w:pPr>
      <w:r>
        <w:t xml:space="preserve">Nose Feature</w:t>
      </w:r>
    </w:p>
    <w:p>
      <w:pPr>
        <w:pStyle w:val="BodyText"/>
      </w:pPr>
      <w:r>
        <w:t xml:space="preserve">(B,768)</w:t>
      </w:r>
    </w:p>
    <w:p>
      <w:pPr>
        <w:pStyle w:val="BodyText"/>
      </w:pPr>
      <w:r>
        <w:t xml:space="preserve">Mouth Feature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Loss:</w:t>
      </w:r>
    </w:p>
    <w:p>
      <w:pPr>
        <w:pStyle w:val="BodyText"/>
      </w:pPr>
      <w:r>
        <w:t xml:space="preserve">L_intra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||patch_i - region_mean||²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Mục tiêu:</w:t>
      </w:r>
    </w:p>
    <w:p>
      <w:pPr>
        <w:pStyle w:val="BodyText"/>
      </w:pPr>
      <w:r>
        <w:t xml:space="preserve">Giữ tính nhất quán trong vùng.</w:t>
      </w:r>
    </w:p>
    <w:p>
      <w:r>
        <w:pict>
          <v:rect style="width:0;height:1.5pt" o:hralign="center" o:hrstd="t" o:hr="t"/>
        </w:pict>
      </w:r>
    </w:p>
    <w:bookmarkEnd w:id="33"/>
    <w:bookmarkStart w:id="34" w:name="inter-region-coherency"/>
    <w:p>
      <w:pPr>
        <w:pStyle w:val="Heading1"/>
      </w:pPr>
      <w:r>
        <w:t xml:space="preserve">11.2 INTER-REGION COHERENCY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Eye Feature</w:t>
      </w:r>
    </w:p>
    <w:p>
      <w:pPr>
        <w:pStyle w:val="BodyText"/>
      </w:pPr>
      <w:r>
        <w:t xml:space="preserve">(B,768)</w:t>
      </w:r>
    </w:p>
    <w:p>
      <w:pPr>
        <w:pStyle w:val="BodyText"/>
      </w:pPr>
      <w:r>
        <w:t xml:space="preserve">Nose Feature</w:t>
      </w:r>
    </w:p>
    <w:p>
      <w:pPr>
        <w:pStyle w:val="BodyText"/>
      </w:pPr>
      <w:r>
        <w:t xml:space="preserve">(B,768)</w:t>
      </w:r>
    </w:p>
    <w:p>
      <w:pPr>
        <w:pStyle w:val="BodyText"/>
      </w:pPr>
      <w:r>
        <w:t xml:space="preserve">Mouth Feature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Projection Head</w:t>
      </w:r>
    </w:p>
    <w:p>
      <w:pPr>
        <w:pStyle w:val="BodyText"/>
      </w:pPr>
      <w:r>
        <w:t xml:space="preserve">768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256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(B,256)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Cosine Similarity</w:t>
      </w:r>
    </w:p>
    <w:p>
      <w:pPr>
        <w:pStyle w:val="BodyText"/>
      </w:pPr>
      <w:r>
        <w:t xml:space="preserve">Eye ↔ Nose</w:t>
      </w:r>
    </w:p>
    <w:p>
      <w:pPr>
        <w:pStyle w:val="BodyText"/>
      </w:pPr>
      <w:r>
        <w:t xml:space="preserve">Nose ↔ Mouth</w:t>
      </w:r>
    </w:p>
    <w:p>
      <w:pPr>
        <w:pStyle w:val="BodyText"/>
      </w:pPr>
      <w:r>
        <w:t xml:space="preserve">Eye ↔ Mouth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Loss:</w:t>
      </w:r>
    </w:p>
    <w:p>
      <w:pPr>
        <w:pStyle w:val="BodyText"/>
      </w:pPr>
      <w:r>
        <w:t xml:space="preserve">L_inter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Mục tiêu:</w:t>
      </w:r>
    </w:p>
    <w:p>
      <w:pPr>
        <w:pStyle w:val="BodyText"/>
      </w:pPr>
      <w:r>
        <w:t xml:space="preserve">Học quan hệ hình học giữa các vùng mặt.</w:t>
      </w:r>
    </w:p>
    <w:p>
      <w:r>
        <w:pict>
          <v:rect style="width:0;height:1.5pt" o:hralign="center" o:hrstd="t" o:hr="t"/>
        </w:pict>
      </w:r>
    </w:p>
    <w:bookmarkEnd w:id="34"/>
    <w:bookmarkStart w:id="35" w:name="local-to-global-correspondence"/>
    <w:p>
      <w:pPr>
        <w:pStyle w:val="Heading1"/>
      </w:pPr>
      <w:r>
        <w:t xml:space="preserve">11.3 LOCAL-TO-GLOBAL CORRESPONDENCE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Patch Tokens</w:t>
      </w:r>
    </w:p>
    <w:p>
      <w:pPr>
        <w:pStyle w:val="BodyText"/>
      </w:pPr>
      <w:r>
        <w:t xml:space="preserve">(B,256,768)</w:t>
      </w:r>
    </w:p>
    <w:p>
      <w:pPr>
        <w:pStyle w:val="BodyText"/>
      </w:pPr>
      <w:r>
        <w:t xml:space="preserve">CLS Token</w:t>
      </w:r>
    </w:p>
    <w:p>
      <w:pPr>
        <w:pStyle w:val="BodyText"/>
      </w:pPr>
      <w:r>
        <w:t xml:space="preserve">(B,768)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 CLS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(B,256,768)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Cosine Similarity</w:t>
      </w:r>
    </w:p>
    <w:p>
      <w:pPr>
        <w:pStyle w:val="BodyText"/>
      </w:pPr>
      <w:r>
        <w:t xml:space="preserve">Patch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t xml:space="preserve">CLS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Loss:</w:t>
      </w:r>
    </w:p>
    <w:p>
      <w:pPr>
        <w:pStyle w:val="BodyText"/>
      </w:pPr>
      <w:r>
        <w:t xml:space="preserve">L_global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Mục tiêu:</w:t>
      </w:r>
    </w:p>
    <w:p>
      <w:pPr>
        <w:pStyle w:val="BodyText"/>
      </w:pPr>
      <w:r>
        <w:t xml:space="preserve">Patch hiểu ngữ cảnh toàn khuôn mặt.</w:t>
      </w:r>
    </w:p>
    <w:p>
      <w:r>
        <w:pict>
          <v:rect style="width:0;height:1.5pt" o:hralign="center" o:hrstd="t" o:hr="t"/>
        </w:pict>
      </w:r>
    </w:p>
    <w:bookmarkEnd w:id="35"/>
    <w:bookmarkStart w:id="36" w:name="enhanced-representation"/>
    <w:p>
      <w:pPr>
        <w:pStyle w:val="Heading1"/>
      </w:pPr>
      <w:r>
        <w:t xml:space="preserve">12. ENHANCED REPRESENTATION</w:t>
      </w:r>
    </w:p>
    <w:p>
      <w:pPr>
        <w:pStyle w:val="FirstParagraph"/>
      </w:pPr>
      <w:r>
        <w:t xml:space="preserve">Tổng hợp:</w:t>
      </w:r>
    </w:p>
    <w:p>
      <w:pPr>
        <w:pStyle w:val="BodyText"/>
      </w:pPr>
      <w:r>
        <w:t xml:space="preserve">CLS</w:t>
      </w:r>
    </w:p>
    <w:p>
      <w:pPr>
        <w:pStyle w:val="FirstParagraph"/>
      </w:pPr>
      <w:r>
        <w:t xml:space="preserve">Region Features</w:t>
      </w:r>
    </w:p>
    <w:p>
      <w:pPr>
        <w:pStyle w:val="FirstParagraph"/>
      </w:pPr>
      <w:r>
        <w:t xml:space="preserve">3C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Concatenate</w:t>
      </w:r>
    </w:p>
    <w:p>
      <w:pPr>
        <w:pStyle w:val="BodyText"/>
      </w:pPr>
      <w:r>
        <w:t xml:space="preserve">CLS</w:t>
      </w:r>
    </w:p>
    <w:p>
      <w:pPr>
        <w:pStyle w:val="BodyText"/>
      </w:pPr>
      <w:r>
        <w:t xml:space="preserve">768</w:t>
      </w:r>
    </w:p>
    <w:p>
      <w:pPr>
        <w:pStyle w:val="FirstParagraph"/>
      </w:pPr>
      <w:r>
        <w:t xml:space="preserve">Eye</w:t>
      </w:r>
    </w:p>
    <w:p>
      <w:pPr>
        <w:pStyle w:val="BodyText"/>
      </w:pPr>
      <w:r>
        <w:t xml:space="preserve">768</w:t>
      </w:r>
    </w:p>
    <w:p>
      <w:pPr>
        <w:pStyle w:val="FirstParagraph"/>
      </w:pPr>
      <w:r>
        <w:t xml:space="preserve">Nose</w:t>
      </w:r>
    </w:p>
    <w:p>
      <w:pPr>
        <w:pStyle w:val="BodyText"/>
      </w:pPr>
      <w:r>
        <w:t xml:space="preserve">768</w:t>
      </w:r>
    </w:p>
    <w:p>
      <w:pPr>
        <w:pStyle w:val="FirstParagraph"/>
      </w:pPr>
      <w:r>
        <w:t xml:space="preserve">Mouth</w:t>
      </w:r>
    </w:p>
    <w:p>
      <w:pPr>
        <w:pStyle w:val="BodyText"/>
      </w:pPr>
      <w:r>
        <w:t xml:space="preserve">768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3072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(B,3072)</w:t>
      </w:r>
    </w:p>
    <w:p>
      <w:r>
        <w:pict>
          <v:rect style="width:0;height:1.5pt" o:hralign="center" o:hrstd="t" o:hr="t"/>
        </w:pict>
      </w:r>
    </w:p>
    <w:bookmarkEnd w:id="36"/>
    <w:bookmarkStart w:id="37" w:name="classification-head"/>
    <w:p>
      <w:pPr>
        <w:pStyle w:val="Heading1"/>
      </w:pPr>
      <w:r>
        <w:t xml:space="preserve">13. CLASSIFICATION HEAD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(B,3072)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FC1</w:t>
      </w:r>
    </w:p>
    <w:p>
      <w:pPr>
        <w:pStyle w:val="BodyText"/>
      </w:pPr>
      <w:r>
        <w:t xml:space="preserve">3072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1024</w:t>
      </w:r>
    </w:p>
    <w:p>
      <w:pPr>
        <w:pStyle w:val="BodyText"/>
      </w:pPr>
      <w:r>
        <w:t xml:space="preserve">ReLU</w:t>
      </w:r>
    </w:p>
    <w:p>
      <w:pPr>
        <w:pStyle w:val="BodyText"/>
      </w:pPr>
      <w:r>
        <w:t xml:space="preserve">Dropout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FC2</w:t>
      </w:r>
    </w:p>
    <w:p>
      <w:pPr>
        <w:pStyle w:val="BodyText"/>
      </w:pPr>
      <w:r>
        <w:t xml:space="preserve">1024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ReLU</w:t>
      </w:r>
    </w:p>
    <w:p>
      <w:pPr>
        <w:pStyle w:val="BodyText"/>
      </w:pPr>
      <w:r>
        <w:t xml:space="preserve">Dropout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FC3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(B,2)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[0.92,0.08]</w:t>
      </w:r>
    </w:p>
    <w:p>
      <w:pPr>
        <w:pStyle w:val="BodyText"/>
      </w:pPr>
      <w:r>
        <w:t xml:space="preserve">Live</w:t>
      </w:r>
    </w:p>
    <w:p>
      <w:pPr>
        <w:pStyle w:val="BodyText"/>
      </w:pPr>
      <w:r>
        <w:t xml:space="preserve">92%</w:t>
      </w:r>
    </w:p>
    <w:p>
      <w:pPr>
        <w:pStyle w:val="BodyText"/>
      </w:pPr>
      <w:r>
        <w:t xml:space="preserve">Spoof</w:t>
      </w:r>
    </w:p>
    <w:p>
      <w:pPr>
        <w:pStyle w:val="BodyText"/>
      </w:pPr>
      <w:r>
        <w:t xml:space="preserve">8%</w:t>
      </w:r>
    </w:p>
    <w:p>
      <w:r>
        <w:pict>
          <v:rect style="width:0;height:1.5pt" o:hralign="center" o:hrstd="t" o:hr="t"/>
        </w:pict>
      </w:r>
    </w:p>
    <w:bookmarkEnd w:id="37"/>
    <w:bookmarkStart w:id="38" w:name="loss-function"/>
    <w:p>
      <w:pPr>
        <w:pStyle w:val="Heading1"/>
      </w:pPr>
      <w:r>
        <w:t xml:space="preserve">14. LOSS FUNCTION</w:t>
      </w:r>
    </w:p>
    <w:p>
      <w:pPr>
        <w:pStyle w:val="FirstParagraph"/>
      </w:pPr>
      <w:r>
        <w:t xml:space="preserve">Classification</w:t>
      </w:r>
    </w:p>
    <w:p>
      <w:pPr>
        <w:pStyle w:val="BodyText"/>
      </w:pPr>
      <w:r>
        <w:t xml:space="preserve">L_ce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Consistency</w:t>
      </w:r>
    </w:p>
    <w:p>
      <w:pPr>
        <w:pStyle w:val="BodyText"/>
      </w:pPr>
      <w:r>
        <w:t xml:space="preserve">L_intra</w:t>
      </w:r>
    </w:p>
    <w:p>
      <w:pPr>
        <w:pStyle w:val="BodyText"/>
      </w:pPr>
      <w:r>
        <w:t xml:space="preserve">L_inter</w:t>
      </w:r>
    </w:p>
    <w:p>
      <w:pPr>
        <w:pStyle w:val="BodyText"/>
      </w:pPr>
      <w:r>
        <w:t xml:space="preserve">L_global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</w:t>
      </w:r>
    </w:p>
    <w:p>
      <w:pPr>
        <w:pStyle w:val="BodyText"/>
      </w:pPr>
      <w:r>
        <w:t xml:space="preserve">L_total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L_ce</w:t>
      </w:r>
    </w:p>
    <w:p>
      <w:pPr>
        <w:pStyle w:val="FirstParagraph"/>
      </w:pPr>
      <w:r>
        <w:t xml:space="preserve">0.3L_intra</w:t>
      </w:r>
    </w:p>
    <w:p>
      <w:pPr>
        <w:pStyle w:val="FirstParagraph"/>
      </w:pPr>
      <w:r>
        <w:t xml:space="preserve">0.3L_inter</w:t>
      </w:r>
    </w:p>
    <w:p>
      <w:pPr>
        <w:pStyle w:val="FirstParagraph"/>
      </w:pPr>
      <w:r>
        <w:t xml:space="preserve">0.4L_global</w:t>
      </w:r>
    </w:p>
    <w:p>
      <w:r>
        <w:pict>
          <v:rect style="width:0;height:1.5pt" o:hralign="center" o:hrstd="t" o:hr="t"/>
        </w:pict>
      </w:r>
    </w:p>
    <w:bookmarkEnd w:id="38"/>
    <w:bookmarkStart w:id="39" w:name="forward-pass-shape-tracking"/>
    <w:p>
      <w:pPr>
        <w:pStyle w:val="Heading1"/>
      </w:pPr>
      <w:r>
        <w:t xml:space="preserve">15. FORWARD PASS SHAPE TRACKING</w: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(B,3,224,224)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Patch Embedding</w:t>
      </w:r>
    </w:p>
    <w:p>
      <w:pPr>
        <w:pStyle w:val="BodyText"/>
      </w:pPr>
      <w:r>
        <w:t xml:space="preserve">(B,256,768)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Add CLS</w:t>
      </w:r>
    </w:p>
    <w:p>
      <w:pPr>
        <w:pStyle w:val="BodyText"/>
      </w:pPr>
      <w:r>
        <w:t xml:space="preserve">(B,257,768)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Transformer</w:t>
      </w:r>
    </w:p>
    <w:p>
      <w:pPr>
        <w:pStyle w:val="BodyText"/>
      </w:pPr>
      <w:r>
        <w:t xml:space="preserve">(B,257,768)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CLS</w:t>
      </w:r>
    </w:p>
    <w:p>
      <w:pPr>
        <w:pStyle w:val="BodyText"/>
      </w:pPr>
      <w:r>
        <w:t xml:space="preserve">(B,768)</w:t>
      </w:r>
    </w:p>
    <w:p>
      <w:pPr>
        <w:pStyle w:val="BodyText"/>
      </w:pPr>
      <w:r>
        <w:t xml:space="preserve">Patch</w:t>
      </w:r>
    </w:p>
    <w:p>
      <w:pPr>
        <w:pStyle w:val="BodyText"/>
      </w:pPr>
      <w:r>
        <w:t xml:space="preserve">(B,256,768)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ThreeC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Enhanced Feature</w:t>
      </w:r>
    </w:p>
    <w:p>
      <w:pPr>
        <w:pStyle w:val="BodyText"/>
      </w:pPr>
      <w:r>
        <w:t xml:space="preserve">(B,3072)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MLP Head</w:t>
      </w:r>
    </w:p>
    <w:p>
      <w:pPr>
        <w:pStyle w:val="BodyText"/>
      </w:pPr>
      <w:r>
        <w:t xml:space="preserve">(B,2)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Real/Fake</w:t>
      </w:r>
    </w:p>
    <w:p>
      <w:r>
        <w:pict>
          <v:rect style="width:0;height:1.5pt" o:hralign="center" o:hrstd="t" o:hr="t"/>
        </w:pict>
      </w:r>
    </w:p>
    <w:bookmarkEnd w:id="39"/>
    <w:bookmarkStart w:id="40" w:name="training-strategy"/>
    <w:p>
      <w:pPr>
        <w:pStyle w:val="Heading1"/>
      </w:pPr>
      <w:r>
        <w:t xml:space="preserve">16. TRAINING STRATEGY</w:t>
      </w:r>
    </w:p>
    <w:p>
      <w:pPr>
        <w:pStyle w:val="FirstParagraph"/>
      </w:pPr>
      <w:r>
        <w:t xml:space="preserve">Optimizer</w:t>
      </w:r>
    </w:p>
    <w:p>
      <w:pPr>
        <w:pStyle w:val="BodyText"/>
      </w:pPr>
      <w:r>
        <w:t xml:space="preserve">AdamW</w:t>
      </w:r>
    </w:p>
    <w:p>
      <w:pPr>
        <w:pStyle w:val="BodyText"/>
      </w:pPr>
      <w:r>
        <w:t xml:space="preserve">Learning Rate</w:t>
      </w:r>
    </w:p>
    <w:p>
      <w:pPr>
        <w:pStyle w:val="BodyText"/>
      </w:pPr>
      <w:r>
        <w:t xml:space="preserve">1e-4</w:t>
      </w:r>
    </w:p>
    <w:p>
      <w:pPr>
        <w:pStyle w:val="BodyText"/>
      </w:pPr>
      <w:r>
        <w:t xml:space="preserve">Weight Decay</w:t>
      </w:r>
    </w:p>
    <w:p>
      <w:pPr>
        <w:pStyle w:val="BodyText"/>
      </w:pPr>
      <w:r>
        <w:t xml:space="preserve">1e-4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Cosine Annealing</w:t>
      </w:r>
    </w:p>
    <w:p>
      <w:pPr>
        <w:pStyle w:val="BodyText"/>
      </w:pPr>
      <w:r>
        <w:t xml:space="preserve">Batch Size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Epochs</w:t>
      </w:r>
    </w:p>
    <w:p>
      <w:pPr>
        <w:pStyle w:val="BodyText"/>
      </w:pPr>
      <w:r>
        <w:t xml:space="preserve">20–30</w:t>
      </w:r>
    </w:p>
    <w:p>
      <w:r>
        <w:pict>
          <v:rect style="width:0;height:1.5pt" o:hralign="center" o:hrstd="t" o:hr="t"/>
        </w:pict>
      </w:r>
    </w:p>
    <w:bookmarkEnd w:id="40"/>
    <w:bookmarkStart w:id="41" w:name="output-của-toàn-hệ-thống"/>
    <w:p>
      <w:pPr>
        <w:pStyle w:val="Heading1"/>
      </w:pPr>
      <w:r>
        <w:t xml:space="preserve">17. OUTPUT CỦA TOÀN HỆ THỐNG</w:t>
      </w:r>
    </w:p>
    <w:p>
      <w:pPr>
        <w:numPr>
          <w:ilvl w:val="0"/>
          <w:numId w:val="1012"/>
        </w:numPr>
      </w:pPr>
      <w:r>
        <w:t xml:space="preserve">Trọng số DINOv2 Fine-Tuned</w:t>
      </w:r>
    </w:p>
    <w:p>
      <w:pPr>
        <w:numPr>
          <w:ilvl w:val="0"/>
          <w:numId w:val="1012"/>
        </w:numPr>
      </w:pPr>
      <w:r>
        <w:t xml:space="preserve">Trọng số ThreeC Module</w:t>
      </w:r>
    </w:p>
    <w:p>
      <w:pPr>
        <w:numPr>
          <w:ilvl w:val="0"/>
          <w:numId w:val="1012"/>
        </w:numPr>
      </w:pPr>
      <w:r>
        <w:t xml:space="preserve">Trọng số Classification Head</w:t>
      </w:r>
    </w:p>
    <w:p>
      <w:pPr>
        <w:numPr>
          <w:ilvl w:val="0"/>
          <w:numId w:val="1012"/>
        </w:numPr>
      </w:pPr>
      <w:r>
        <w:t xml:space="preserve">Accuracy</w:t>
      </w:r>
    </w:p>
    <w:p>
      <w:pPr>
        <w:numPr>
          <w:ilvl w:val="0"/>
          <w:numId w:val="1012"/>
        </w:numPr>
      </w:pPr>
      <w:r>
        <w:t xml:space="preserve">Precision</w:t>
      </w:r>
    </w:p>
    <w:p>
      <w:pPr>
        <w:numPr>
          <w:ilvl w:val="0"/>
          <w:numId w:val="1012"/>
        </w:numPr>
      </w:pPr>
      <w:r>
        <w:t xml:space="preserve">Recall</w:t>
      </w:r>
    </w:p>
    <w:p>
      <w:pPr>
        <w:numPr>
          <w:ilvl w:val="0"/>
          <w:numId w:val="1012"/>
        </w:numPr>
      </w:pPr>
      <w:r>
        <w:t xml:space="preserve">F1-score</w:t>
      </w:r>
    </w:p>
    <w:p>
      <w:pPr>
        <w:numPr>
          <w:ilvl w:val="0"/>
          <w:numId w:val="1012"/>
        </w:numPr>
      </w:pPr>
      <w:r>
        <w:t xml:space="preserve">ROC-AUC</w:t>
      </w:r>
    </w:p>
    <w:p>
      <w:pPr>
        <w:numPr>
          <w:ilvl w:val="0"/>
          <w:numId w:val="1012"/>
        </w:numPr>
      </w:pPr>
      <w:r>
        <w:t xml:space="preserve">Confusion Matrix</w:t>
      </w:r>
    </w:p>
    <w:p>
      <w:pPr>
        <w:numPr>
          <w:ilvl w:val="0"/>
          <w:numId w:val="1012"/>
        </w:numPr>
      </w:pPr>
      <w:r>
        <w:t xml:space="preserve">Attention Map</w:t>
      </w:r>
    </w:p>
    <w:p>
      <w:pPr>
        <w:numPr>
          <w:ilvl w:val="0"/>
          <w:numId w:val="1012"/>
        </w:numPr>
      </w:pPr>
      <w:r>
        <w:t xml:space="preserve">Grad-CAM</w:t>
      </w:r>
    </w:p>
    <w:p>
      <w:pPr>
        <w:numPr>
          <w:ilvl w:val="0"/>
          <w:numId w:val="1012"/>
        </w:numPr>
      </w:pPr>
      <w:r>
        <w:t xml:space="preserve">Token Visualization</w:t>
      </w:r>
    </w:p>
    <w:p>
      <w:r>
        <w:pict>
          <v:rect style="width:0;height:1.5pt" o:hralign="center" o:hrstd="t" o:hr="t"/>
        </w:pict>
      </w:r>
    </w:p>
    <w:bookmarkEnd w:id="41"/>
    <w:bookmarkStart w:id="42" w:name="Xb5646e405f801716fcbb76b8e6a9f85341c7307"/>
    <w:p>
      <w:pPr>
        <w:pStyle w:val="Heading1"/>
      </w:pPr>
      <w:r>
        <w:t xml:space="preserve">18. ĐIỂM KHÁC BIỆT SO VỚI RESNET ANTI-SPOOFING</w:t>
      </w:r>
    </w:p>
    <w:p>
      <w:pPr>
        <w:pStyle w:val="FirstParagraph"/>
      </w:pPr>
      <w:r>
        <w:t xml:space="preserve">ResNet: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CNN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Real/Fake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FSFM-Lite: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DINOv2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Facial Representation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Three-Consistency 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Enhanced Representation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Real/Fake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Kết quả mong đợi:</w:t>
      </w:r>
    </w:p>
    <w:p>
      <w:pPr>
        <w:pStyle w:val="BodyText"/>
      </w:pPr>
      <w:r>
        <w:t xml:space="preserve">Mô hình học được biểu diễn khuôn mặt có tính ngữ nghĩa và khả năng tổng quát hóa tốt hơn CNN truyền thống, đồng thời kế thừa các ý tưởng cốt lõi từ FSFM (CVPR 2025).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2026-06-20T20:30:07Z</dcterms:created>
  <dcterms:modified xsi:type="dcterms:W3CDTF">2026-06-20T20:30:07Z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