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21AA1">
      <w:pPr>
        <w:pStyle w:val="28"/>
        <w:jc w:val="center"/>
        <w:rPr>
          <w:rFonts w:hint="eastAsia" w:eastAsia="SimSun"/>
          <w:lang w:val="en-US" w:eastAsia="zh-CN"/>
        </w:rPr>
      </w:pPr>
    </w:p>
    <w:p w14:paraId="500C1E92">
      <w:pPr>
        <w:pStyle w:val="28"/>
        <w:rPr>
          <w:rFonts w:ascii="Times New Roman" w:hAnsi="Times New Roman" w:cs="Times New Roman"/>
        </w:rPr>
      </w:pPr>
    </w:p>
    <w:p w14:paraId="4FC2A14D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Приказ № _______ </w:t>
      </w:r>
    </w:p>
    <w:p w14:paraId="5EFEB36A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3E96179D">
      <w:pPr>
        <w:ind w:firstLine="540"/>
        <w:jc w:val="lef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г.о. Красногорск </w:t>
      </w:r>
    </w:p>
    <w:p w14:paraId="42EDE357">
      <w:pPr>
        <w:ind w:firstLine="54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       </w:t>
      </w:r>
      <w:r>
        <w:rPr>
          <w:rFonts w:hint="eastAsia" w:ascii="Times New Roman" w:hAnsi="Times New Roman" w:eastAsia="SimSun" w:cs="Times New Roman"/>
          <w:lang w:val="en-US" w:eastAsia="zh-CN"/>
        </w:rPr>
        <w:t>13</w:t>
      </w:r>
      <w:r>
        <w:rPr>
          <w:rFonts w:hint="eastAsia" w:ascii="Times New Roman" w:hAnsi="Times New Roman" w:cs="Times New Roman"/>
          <w:lang w:val="en-US" w:eastAsia="zh-CN"/>
        </w:rPr>
        <w:t>.05.</w:t>
      </w:r>
      <w:r>
        <w:rPr>
          <w:rFonts w:ascii="Times New Roman" w:hAnsi="Times New Roman" w:cs="Times New Roman"/>
          <w:lang w:val="ru-RU"/>
        </w:rPr>
        <w:t>20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  <w:lang w:val="ru-RU"/>
        </w:rPr>
        <w:t> г.</w:t>
      </w:r>
    </w:p>
    <w:p w14:paraId="4DE70F74">
      <w:pPr>
        <w:ind w:firstLine="540"/>
        <w:jc w:val="right"/>
        <w:rPr>
          <w:rFonts w:ascii="Times New Roman" w:hAnsi="Times New Roman" w:cs="Times New Roman"/>
          <w:lang w:val="ru-RU"/>
        </w:rPr>
      </w:pPr>
    </w:p>
    <w:p w14:paraId="2476C3DE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целях установления и поддержания взаимного сотрудничества с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делегация  ООО «Хуэй Хай Логистик»</w:t>
      </w:r>
    </w:p>
    <w:p w14:paraId="016BE0C6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ПРИКАЗЫВАЮ: </w:t>
      </w:r>
    </w:p>
    <w:p w14:paraId="27AF8541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  </w:t>
      </w:r>
    </w:p>
    <w:p w14:paraId="3649918E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1. Провести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13</w:t>
      </w:r>
      <w:r>
        <w:rPr>
          <w:rFonts w:hint="default" w:ascii="Times New Roman" w:hAnsi="Times New Roman" w:cs="Times New Roman"/>
          <w:lang w:val="ru-RU"/>
        </w:rPr>
        <w:t xml:space="preserve"> мая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ru-RU" w:eastAsia="zh-CN"/>
        </w:rPr>
        <w:t>2026</w:t>
      </w:r>
      <w:r>
        <w:rPr>
          <w:rFonts w:ascii="Times New Roman" w:hAnsi="Times New Roman" w:cs="Times New Roman"/>
          <w:lang w:val="ru-RU"/>
        </w:rPr>
        <w:t xml:space="preserve"> г.</w:t>
      </w:r>
      <w:r>
        <w:rPr>
          <w:rFonts w:hint="default" w:ascii="Times New Roman" w:hAnsi="Times New Roman" w:cs="Times New Roman"/>
          <w:lang w:val="ru-RU"/>
        </w:rPr>
        <w:t xml:space="preserve"> провести </w:t>
      </w:r>
      <w:r>
        <w:rPr>
          <w:rFonts w:ascii="Times New Roman" w:hAnsi="Times New Roman" w:cs="Times New Roman"/>
          <w:lang w:val="ru-RU"/>
        </w:rPr>
        <w:t xml:space="preserve">официальный прием и переговоры . </w:t>
      </w:r>
    </w:p>
    <w:p w14:paraId="305213AD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2. Утвердить Программу проведения</w:t>
      </w:r>
      <w:r>
        <w:rPr>
          <w:rFonts w:hint="default" w:ascii="Times New Roman" w:hAnsi="Times New Roman" w:cs="Times New Roman"/>
          <w:lang w:val="ru-RU"/>
        </w:rPr>
        <w:t xml:space="preserve"> встречи</w:t>
      </w:r>
      <w:r>
        <w:rPr>
          <w:rFonts w:ascii="Times New Roman" w:hAnsi="Times New Roman" w:cs="Times New Roman"/>
          <w:lang w:val="ru-RU"/>
        </w:rPr>
        <w:t xml:space="preserve">) (Приложение N 1). </w:t>
      </w:r>
    </w:p>
    <w:p w14:paraId="22136C1A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3. Утвердить смету представительских расходов на проведение встречи в размере </w:t>
      </w:r>
      <w:r>
        <w:rPr>
          <w:rFonts w:hint="default" w:ascii="Times New Roman" w:hAnsi="Times New Roman" w:cs="Times New Roman"/>
          <w:lang w:val="ru-RU"/>
        </w:rPr>
        <w:t>пятьдесят две тысячи семьсот семьдесят шесть</w:t>
      </w:r>
      <w:r>
        <w:rPr>
          <w:rFonts w:hint="eastAsia" w:ascii="Times New Roman" w:hAnsi="Times New Roman" w:eastAsia="SimSun" w:cs="Times New Roman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lang w:val="ru-RU"/>
        </w:rPr>
        <w:t>рублей 00 копеек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(Приложение N 2). </w:t>
      </w:r>
    </w:p>
    <w:p w14:paraId="5DD16296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4. Ответственному за представительское мероприятие работнику </w:t>
      </w:r>
      <w:r>
        <w:rPr>
          <w:rFonts w:ascii="Times New Roman" w:hAnsi="Times New Roman" w:cs="Times New Roman"/>
          <w:lang w:val="en-US" w:eastAsia="zh-CN"/>
        </w:rPr>
        <w:t xml:space="preserve">Чжан Чэньмин </w:t>
      </w:r>
    </w:p>
    <w:p w14:paraId="668C5EE0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представить отчет о представительских расходах по проведенным представительским мероприятиям с подтверждением их соответствующими первичными документами </w:t>
      </w:r>
    </w:p>
    <w:p w14:paraId="63F083F0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5. Утвердить список работников организации для участия в встрече: </w:t>
      </w:r>
    </w:p>
    <w:p w14:paraId="432C4CB4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Региональный менеджер по продажам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ascii="Times New Roman" w:hAnsi="Times New Roman" w:cs="Times New Roman"/>
          <w:lang w:val="en-US" w:eastAsia="zh-CN"/>
        </w:rPr>
        <w:t xml:space="preserve">Чжан Чэньмин </w:t>
      </w:r>
    </w:p>
    <w:p w14:paraId="0E77C44E">
      <w:pPr>
        <w:ind w:firstLine="540"/>
        <w:rPr>
          <w:rFonts w:ascii="Times New Roman" w:hAnsi="Times New Roman" w:cs="Times New Roman"/>
          <w:lang w:val="ru-RU"/>
        </w:rPr>
      </w:pPr>
    </w:p>
    <w:p w14:paraId="7AD829F2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(должность/Ф.И.О. работника); </w:t>
      </w:r>
    </w:p>
    <w:p w14:paraId="23C551AE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</w:t>
      </w:r>
    </w:p>
    <w:p w14:paraId="0C51A465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6. Контроль исполнения настоящего приказа оставляю за собой. </w:t>
      </w:r>
    </w:p>
    <w:p w14:paraId="6C86BB4C">
      <w:pPr>
        <w:ind w:firstLine="540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Вариант. 6. Контроль исполнения настоящего приказа оставляю</w:t>
      </w:r>
      <w:r>
        <w:rPr>
          <w:rFonts w:hint="default" w:ascii="Times New Roman" w:hAnsi="Times New Roman" w:cs="Times New Roman"/>
          <w:lang w:val="ru-RU"/>
        </w:rPr>
        <w:t xml:space="preserve"> за собой.</w:t>
      </w:r>
    </w:p>
    <w:p w14:paraId="6DB36E1D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  </w:t>
      </w:r>
    </w:p>
    <w:p w14:paraId="5B490248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Приложение: </w:t>
      </w:r>
    </w:p>
    <w:p w14:paraId="599F2521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Приложение № 1 - Программа проведения встречи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. </w:t>
      </w:r>
    </w:p>
    <w:p w14:paraId="581D5B49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- Приложение № 2 - Смета расходов на проведение встречи</w:t>
      </w:r>
      <w:r>
        <w:rPr>
          <w:rFonts w:hint="default"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. </w:t>
      </w:r>
    </w:p>
    <w:p w14:paraId="10D7E7A3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  </w:t>
      </w:r>
    </w:p>
    <w:p w14:paraId="5C8D7AE5">
      <w:pPr>
        <w:ind w:firstLine="54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генерального директора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 xml:space="preserve">        Сяо Юаньсян</w:t>
      </w:r>
    </w:p>
    <w:p w14:paraId="05D4D162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  </w:t>
      </w:r>
    </w:p>
    <w:p w14:paraId="54990F9A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 приказом ознакомлены: </w:t>
      </w:r>
    </w:p>
    <w:p w14:paraId="21235372">
      <w:pPr>
        <w:ind w:firstLine="5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"__"________ ___ г. __________  /______  /________________ (</w:t>
      </w:r>
      <w:r>
        <w:rPr>
          <w:rFonts w:ascii="Times New Roman" w:hAnsi="Times New Roman" w:cs="Times New Roman"/>
          <w:lang w:val="en-US" w:eastAsia="zh-CN"/>
        </w:rPr>
        <w:t xml:space="preserve">Чжан Чэньмин </w:t>
      </w:r>
      <w:r>
        <w:rPr>
          <w:rFonts w:ascii="Times New Roman" w:hAnsi="Times New Roman" w:cs="Times New Roman"/>
          <w:lang w:val="ru-RU"/>
        </w:rPr>
        <w:t>)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182A316D">
      <w:pPr>
        <w:ind w:firstLine="540"/>
        <w:rPr>
          <w:rFonts w:ascii="Times New Roman" w:hAnsi="Times New Roman" w:cs="Times New Roman"/>
          <w:lang w:val="ru-RU"/>
        </w:rPr>
      </w:pPr>
    </w:p>
    <w:p w14:paraId="234FE8AC">
      <w:pPr>
        <w:ind w:firstLine="540"/>
        <w:rPr>
          <w:lang w:val="ru-RU"/>
        </w:rPr>
      </w:pPr>
      <w:r>
        <w:t> </w:t>
      </w:r>
      <w:r>
        <w:rPr>
          <w:lang w:val="ru-RU"/>
        </w:rPr>
        <w:t xml:space="preserve"> </w:t>
      </w:r>
    </w:p>
    <w:p w14:paraId="7EF583BE">
      <w:pPr>
        <w:pStyle w:val="28"/>
        <w:rPr>
          <w:lang w:val="ru-RU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559" w:right="1274" w:bottom="1418" w:left="1134" w:header="284" w:footer="193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tham Pro Light">
    <w:altName w:val="Times New Roman"/>
    <w:panose1 w:val="00000000000000000000"/>
    <w:charset w:val="CC"/>
    <w:family w:val="auto"/>
    <w:pitch w:val="default"/>
    <w:sig w:usb0="00000000" w:usb1="00000000" w:usb2="00000000" w:usb3="00000000" w:csb0="0000003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SOFE99145AC">
    <w:panose1 w:val="020B060402020209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7F688">
    <w:pPr>
      <w:jc w:val="center"/>
      <w:rPr>
        <w:rFonts w:ascii="Helvetica" w:hAnsi="Helvetica" w:eastAsia="SimHei"/>
        <w:i/>
        <w:sz w:val="18"/>
        <w:szCs w:val="18"/>
      </w:rPr>
    </w:pPr>
    <w:r>
      <w:rPr>
        <w:rFonts w:hint="eastAsia" w:ascii="Helvetica" w:hAnsi="Helvetica" w:eastAsia="SimHei"/>
        <w:i/>
        <w:sz w:val="18"/>
        <w:szCs w:val="18"/>
      </w:rPr>
      <w:t>页码</w:t>
    </w:r>
    <w:r>
      <w:rPr>
        <w:rFonts w:ascii="Helvetica" w:hAnsi="Helvetica" w:eastAsia="SimHei"/>
        <w:i/>
        <w:sz w:val="18"/>
        <w:szCs w:val="18"/>
      </w:rPr>
      <w:t xml:space="preserve"> </w:t>
    </w:r>
    <w:r>
      <w:rPr>
        <w:rFonts w:ascii="Helvetica" w:hAnsi="Helvetica" w:eastAsia="SimHei"/>
        <w:bCs/>
        <w:i/>
        <w:sz w:val="18"/>
        <w:szCs w:val="18"/>
      </w:rPr>
      <w:fldChar w:fldCharType="begin"/>
    </w:r>
    <w:r>
      <w:rPr>
        <w:rFonts w:ascii="Helvetica" w:hAnsi="Helvetica" w:eastAsia="SimHei"/>
        <w:bCs/>
        <w:i/>
        <w:sz w:val="18"/>
        <w:szCs w:val="18"/>
      </w:rPr>
      <w:instrText xml:space="preserve">PAGE  \* Arabic  \* MERGEFORMAT</w:instrText>
    </w:r>
    <w:r>
      <w:rPr>
        <w:rFonts w:ascii="Helvetica" w:hAnsi="Helvetica" w:eastAsia="SimHei"/>
        <w:bCs/>
        <w:i/>
        <w:sz w:val="18"/>
        <w:szCs w:val="18"/>
      </w:rPr>
      <w:fldChar w:fldCharType="separate"/>
    </w:r>
    <w:r>
      <w:rPr>
        <w:rFonts w:ascii="Helvetica" w:hAnsi="Helvetica" w:eastAsia="SimHei"/>
        <w:bCs/>
        <w:i/>
        <w:sz w:val="18"/>
        <w:szCs w:val="18"/>
      </w:rPr>
      <w:t>2</w:t>
    </w:r>
    <w:r>
      <w:rPr>
        <w:rFonts w:ascii="Helvetica" w:hAnsi="Helvetica" w:eastAsia="SimHei"/>
        <w:bCs/>
        <w:i/>
        <w:sz w:val="18"/>
        <w:szCs w:val="18"/>
      </w:rPr>
      <w:fldChar w:fldCharType="end"/>
    </w:r>
    <w:r>
      <w:rPr>
        <w:rFonts w:ascii="Helvetica" w:hAnsi="Helvetica" w:eastAsia="SimHei"/>
        <w:i/>
        <w:sz w:val="18"/>
        <w:szCs w:val="18"/>
      </w:rPr>
      <w:t xml:space="preserve"> / </w:t>
    </w:r>
    <w:r>
      <w:rPr>
        <w:rFonts w:ascii="Helvetica" w:hAnsi="Helvetica" w:eastAsia="SimHei"/>
        <w:bCs/>
        <w:i/>
        <w:sz w:val="18"/>
        <w:szCs w:val="18"/>
      </w:rPr>
      <w:fldChar w:fldCharType="begin"/>
    </w:r>
    <w:r>
      <w:rPr>
        <w:rFonts w:ascii="Helvetica" w:hAnsi="Helvetica" w:eastAsia="SimHei"/>
        <w:bCs/>
        <w:i/>
        <w:sz w:val="18"/>
        <w:szCs w:val="18"/>
      </w:rPr>
      <w:instrText xml:space="preserve">NUMPAGES  \* Arabic  \* MERGEFORMAT</w:instrText>
    </w:r>
    <w:r>
      <w:rPr>
        <w:rFonts w:ascii="Helvetica" w:hAnsi="Helvetica" w:eastAsia="SimHei"/>
        <w:bCs/>
        <w:i/>
        <w:sz w:val="18"/>
        <w:szCs w:val="18"/>
      </w:rPr>
      <w:fldChar w:fldCharType="separate"/>
    </w:r>
    <w:r>
      <w:rPr>
        <w:rFonts w:ascii="Helvetica" w:hAnsi="Helvetica" w:eastAsia="SimHei"/>
        <w:bCs/>
        <w:i/>
        <w:sz w:val="18"/>
        <w:szCs w:val="18"/>
      </w:rPr>
      <w:t>1</w:t>
    </w:r>
    <w:r>
      <w:rPr>
        <w:rFonts w:ascii="Helvetica" w:hAnsi="Helvetica" w:eastAsia="SimHei"/>
        <w:bCs/>
        <w:i/>
        <w:sz w:val="18"/>
        <w:szCs w:val="18"/>
      </w:rPr>
      <w:fldChar w:fldCharType="end"/>
    </w:r>
  </w:p>
  <w:p w14:paraId="2AF5F486">
    <w:pPr>
      <w:rPr>
        <w:rFonts w:ascii="Helvetica" w:hAnsi="Helvetica" w:eastAsia="SimHei"/>
        <w:sz w:val="18"/>
        <w:szCs w:val="18"/>
      </w:rPr>
    </w:pPr>
    <w:r>
      <w:rPr>
        <w:rFonts w:ascii="Helvetica" w:hAnsi="Helvetica" w:eastAsia="SimHei"/>
        <w:sz w:val="18"/>
        <w:szCs w:val="18"/>
        <w:lang w:val="ru-RU" w:eastAsia="ru-RU"/>
      </w:rPr>
      <mc:AlternateContent>
        <mc:Choice Requires="wps">
          <w:drawing>
            <wp:anchor distT="0" distB="0" distL="113665" distR="113665" simplePos="0" relativeHeight="251660288" behindDoc="0" locked="0" layoutInCell="1" allowOverlap="1">
              <wp:simplePos x="0" y="0"/>
              <wp:positionH relativeFrom="column">
                <wp:posOffset>1647190</wp:posOffset>
              </wp:positionH>
              <wp:positionV relativeFrom="paragraph">
                <wp:posOffset>114300</wp:posOffset>
              </wp:positionV>
              <wp:extent cx="0" cy="447675"/>
              <wp:effectExtent l="0" t="0" r="25400" b="34925"/>
              <wp:wrapNone/>
              <wp:docPr id="2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447675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129.7pt;margin-top:9pt;height:35.25pt;width:0pt;z-index:251660288;mso-width-relative:page;mso-height-relative:page;" filled="f" stroked="t" coordsize="21600,21600" o:gfxdata="UEsDBAoAAAAAAIdO4kAAAAAAAAAAAAAAAAAEAAAAZHJzL1BLAwQUAAAACACHTuJAxd+qP9cAAAAJ&#10;AQAADwAAAGRycy9kb3ducmV2LnhtbE2PwU7DMBBE70j8g7VI3KidqIEQ4lQIxK2qRKkQRzdektB4&#10;HcVOG/h6FnGA4848zc6Uq9n14ohj6DxpSBYKBFLtbUeNht3L01UOIkRD1vSeUMMnBlhV52elKaw/&#10;0TMet7ERHEKhMBraGIdCylC36ExY+AGJvXc/OhP5HBtpR3PicNfLVKlr6UxH/KE1Az60WB+2k9Nw&#10;n25uvtT0dlju1Mf8uknWj5ittb68SNQdiIhz/IPhpz5Xh4o77f1ENoheQ5rdLhllI+dNDPwKew15&#10;noGsSvl/QfUNUEsDBBQAAAAIAIdO4kC8PPi76AEAAOMDAAAOAAAAZHJzL2Uyb0RvYy54bWytU8Fu&#10;2zAMvQ/YPwi6L46ztCmMOD0k6y7ZFqDdByiybAuTREFU4uTvR8lJtnaXHqaDIFHkI98jtXw8WcOO&#10;KqAGV/NyMuVMOQmNdl3Nf748fXrgDKNwjTDgVM3PCvnj6uOH5eArNYMeTKMCIxCH1eBr3sfoq6JA&#10;2SsrcAJeOXpsIVgR6Rq6ogliIHRritl0el8MEBofQCpEsm7GR35BDO8BhLbVUm1AHqxycUQNyohI&#10;lLDXHvkqV9u2SsYfbYsqMlNzYhrzTknovE97sVqKqgvC91peShDvKeENJyu0o6Q3qI2Igh2C/gfK&#10;ahkAoY0TCbYYiWRFiEU5faPNcy+8ylxIavQ30fH/wcrvx11guqn5jDMnLDV8q51i5TxJM3isyGPt&#10;diGRkyf37LcgfyFzsO6F61Qu8eXsKa5MEcWrkHRBTwn2wzdoyEccImSdTm2wCZIUYKfcjvOtHeoU&#10;mRyNkqzz+eJ+cZfBRXWN8wHjVwWWpUPNDdWcccVxizHVIaqrS0rj4Ekbk5ttHBuILa27HIFgdJNe&#10;kx+Gbr82gR0FzcuXzWLzucxO5mCJwGgup2mNk0N2mq/Rnk2U94KRa3gFbnWkn2O0rfnDDYMCjLvo&#10;lqQaRd9Dc96Fq57U+4x2mdM0XH/fc/Sfv7n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Xfqj/X&#10;AAAACQEAAA8AAAAAAAAAAQAgAAAAIgAAAGRycy9kb3ducmV2LnhtbFBLAQIUABQAAAAIAIdO4kC8&#10;PPi76AEAAOMDAAAOAAAAAAAAAAEAIAAAACYBAABkcnMvZTJvRG9jLnhtbFBLBQYAAAAABgAGAFkB&#10;AACABQAAAAA=&#10;">
              <v:fill on="f" focussize="0,0"/>
              <v:stroke weight="1.75pt" color="#ED7D31 [3221]" miterlimit="8" joinstyle="miter"/>
              <v:imagedata o:title=""/>
              <o:lock v:ext="edit" aspectratio="f"/>
            </v:line>
          </w:pict>
        </mc:Fallback>
      </mc:AlternateContent>
    </w:r>
  </w:p>
  <w:p w14:paraId="7649A76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4C7C1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A1F08">
    <w:pPr>
      <w:pStyle w:val="28"/>
      <w:jc w:val="center"/>
      <w:rPr>
        <w:rFonts w:ascii="Gotham Pro Light" w:hAnsi="Gotham Pro Light" w:cs="Gotham Pro Light"/>
        <w:color w:val="7F7F7F"/>
        <w:sz w:val="20"/>
        <w:lang w:val="ru-RU"/>
      </w:rPr>
    </w:pPr>
    <w:r>
      <w:rPr>
        <w:rFonts w:ascii="Gotham Pro Light" w:hAnsi="Gotham Pro Light" w:cs="Gotham Pro Light"/>
        <w:color w:val="7F7F7F"/>
        <w:sz w:val="20"/>
        <w:lang w:val="ru-RU"/>
      </w:rPr>
      <w:t>Общество с ограниченной ответственностью " Люгонг Машинери Рус"</w:t>
    </w:r>
  </w:p>
  <w:p w14:paraId="4F2C042A">
    <w:pPr>
      <w:pStyle w:val="28"/>
      <w:jc w:val="center"/>
      <w:rPr>
        <w:rFonts w:ascii="Gotham Pro Light" w:hAnsi="Gotham Pro Light" w:cs="Gotham Pro Light"/>
        <w:color w:val="7F7F7F"/>
        <w:sz w:val="20"/>
        <w:lang w:val="ru-RU"/>
      </w:rPr>
    </w:pPr>
    <w:r>
      <w:rPr>
        <w:rFonts w:ascii="Gotham Pro Light" w:hAnsi="Gotham Pro Light" w:cs="Gotham Pro Light"/>
        <w:color w:val="7F7F7F"/>
        <w:sz w:val="20"/>
        <w:lang w:val="ru-RU"/>
      </w:rPr>
      <w:t xml:space="preserve">ИНН5024142941; КПП 502401001 </w:t>
    </w:r>
  </w:p>
  <w:p w14:paraId="2FC8B197">
    <w:pPr>
      <w:pStyle w:val="28"/>
      <w:jc w:val="center"/>
      <w:rPr>
        <w:rFonts w:ascii="Gotham Pro Light" w:hAnsi="Gotham Pro Light" w:cs="Gotham Pro Light"/>
        <w:color w:val="7F7F7F"/>
        <w:sz w:val="20"/>
        <w:lang w:val="ru-RU"/>
      </w:rPr>
    </w:pPr>
    <w:r>
      <w:rPr>
        <w:rFonts w:ascii="Gotham Pro Light" w:hAnsi="Gotham Pro Light" w:cs="Gotham Pro Light"/>
        <w:color w:val="7F7F7F"/>
        <w:sz w:val="20"/>
        <w:lang w:val="ru-RU"/>
      </w:rPr>
      <w:t>Юр. адрес: 143440, Московская область, г.о. Красногорск, д. Путилково, тер. «Гринвуд», стр.17</w:t>
    </w:r>
  </w:p>
  <w:p w14:paraId="73297168">
    <w:pPr>
      <w:pStyle w:val="28"/>
      <w:jc w:val="center"/>
      <w:rPr>
        <w:rFonts w:ascii="Gotham Pro Light" w:hAnsi="Gotham Pro Light" w:cs="Gotham Pro Light"/>
        <w:color w:val="7F7F7F"/>
        <w:sz w:val="20"/>
        <w:lang w:val="ru-RU"/>
      </w:rPr>
    </w:pPr>
    <w:r>
      <w:rPr>
        <w:rFonts w:ascii="Gotham Pro Light" w:hAnsi="Gotham Pro Light" w:cs="Gotham Pro Light"/>
        <w:color w:val="7F7F7F"/>
        <w:sz w:val="20"/>
        <w:lang w:val="ru-RU"/>
      </w:rPr>
      <w:t>. Тел.: +7(495) 249-04-06</w:t>
    </w:r>
  </w:p>
  <w:p w14:paraId="7026E346">
    <w:pPr>
      <w:pStyle w:val="28"/>
      <w:jc w:val="center"/>
      <w:rPr>
        <w:rFonts w:ascii="Gotham Pro Light" w:hAnsi="Gotham Pro Light" w:cs="Gotham Pro Light"/>
        <w:color w:val="7F7F7F"/>
        <w:sz w:val="20"/>
        <w:lang w:val="ru-RU"/>
      </w:rPr>
    </w:pPr>
    <w:r>
      <w:rPr>
        <w:rFonts w:ascii="Gotham Pro Light" w:hAnsi="Gotham Pro Light" w:cs="Gotham Pro Light"/>
        <w:color w:val="7F7F7F"/>
        <w:sz w:val="20"/>
        <w:lang w:val="ru-RU"/>
      </w:rPr>
      <w:t>БИК 044525551 р/с 40702810800000000234 в АО «АйСиБиСи Банк»</w:t>
    </w:r>
  </w:p>
  <w:p w14:paraId="231BAD93">
    <w:pPr>
      <w:pBdr>
        <w:bottom w:val="single" w:color="ED7D31" w:themeColor="accent2" w:sz="36" w:space="1"/>
      </w:pBdr>
      <w:rPr>
        <w:rFonts w:ascii="Helvetica" w:hAnsi="Helvetica" w:eastAsia="SimHei"/>
        <w:sz w:val="18"/>
        <w:szCs w:val="18"/>
        <w:lang w:val="ru-RU"/>
      </w:rPr>
    </w:pP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  <w:r>
      <w:rPr>
        <w:rFonts w:hint="eastAsia" w:ascii="Helvetica" w:hAnsi="Helvetica" w:eastAsia="SimHei"/>
        <w:sz w:val="18"/>
        <w:szCs w:val="18"/>
        <w:lang w:val="ru-RU"/>
      </w:rPr>
      <w:tab/>
    </w:r>
    <w:r>
      <w:rPr>
        <w:rFonts w:ascii="Helvetica" w:hAnsi="Helvetica" w:eastAsia="SimHei"/>
        <w:sz w:val="18"/>
        <w:szCs w:val="18"/>
        <w:lang w:val="ru-RU"/>
      </w:rPr>
      <w:tab/>
    </w:r>
  </w:p>
  <w:p w14:paraId="03666F0A">
    <w:pPr>
      <w:pStyle w:val="11"/>
      <w:rPr>
        <w:lang w:val="ru-RU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AA6C3">
    <w:pPr>
      <w:ind w:right="420"/>
    </w:pPr>
    <w:r>
      <w:rPr>
        <w:lang w:val="ru-RU"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-937895</wp:posOffset>
          </wp:positionH>
          <wp:positionV relativeFrom="paragraph">
            <wp:posOffset>-386715</wp:posOffset>
          </wp:positionV>
          <wp:extent cx="7574915" cy="10688320"/>
          <wp:effectExtent l="0" t="0" r="0" b="0"/>
          <wp:wrapNone/>
          <wp:docPr id="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177" cy="10688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2D4E1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7E4A5">
    <w:pPr>
      <w:tabs>
        <w:tab w:val="center" w:pos="4153"/>
      </w:tabs>
      <w:rPr>
        <w:rFonts w:ascii="Helvetica" w:hAnsi="Helvetica" w:eastAsia="SimHei"/>
        <w:b/>
        <w:szCs w:val="21"/>
      </w:rPr>
    </w:pPr>
  </w:p>
  <w:p w14:paraId="1BA82429">
    <w:pPr>
      <w:tabs>
        <w:tab w:val="center" w:pos="4153"/>
      </w:tabs>
      <w:rPr>
        <w:rFonts w:ascii="Helvetica" w:hAnsi="Helvetica" w:eastAsia="SimHei"/>
        <w:b/>
        <w:szCs w:val="21"/>
      </w:rPr>
    </w:pPr>
  </w:p>
  <w:p w14:paraId="56DE0D02">
    <w:pPr>
      <w:tabs>
        <w:tab w:val="center" w:pos="4153"/>
      </w:tabs>
      <w:rPr>
        <w:rFonts w:ascii="Helvetica" w:hAnsi="Helvetica" w:cs="Helvetica"/>
        <w:b/>
        <w:color w:val="1F4E79" w:themeColor="accent1" w:themeShade="80"/>
        <w:szCs w:val="21"/>
      </w:rPr>
    </w:pPr>
    <w:r>
      <w:rPr>
        <w:rFonts w:ascii="Helvetica" w:hAnsi="Helvetica" w:eastAsia="SimHei"/>
        <w:b/>
        <w:szCs w:val="21"/>
        <w:lang w:val="ru-RU"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4140835</wp:posOffset>
          </wp:positionH>
          <wp:positionV relativeFrom="paragraph">
            <wp:posOffset>-18415</wp:posOffset>
          </wp:positionV>
          <wp:extent cx="2124075" cy="476250"/>
          <wp:effectExtent l="19050" t="0" r="9525" b="0"/>
          <wp:wrapNone/>
          <wp:docPr id="4" name="Picture 1" descr="LiuGongLogoDark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LiuGongLogoDark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40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Helvetica" w:hAnsi="Helvetica" w:eastAsia="SimHei"/>
        <w:b/>
        <w:szCs w:val="21"/>
      </w:rPr>
      <w:t xml:space="preserve">LiuGong Machinery Rus </w:t>
    </w:r>
    <w:r>
      <w:rPr>
        <w:rFonts w:hint="eastAsia" w:ascii="Helvetica" w:hAnsi="Helvetica" w:eastAsia="SimHei"/>
        <w:b/>
        <w:szCs w:val="21"/>
      </w:rPr>
      <w:t xml:space="preserve">LLC                                         </w:t>
    </w:r>
  </w:p>
  <w:p w14:paraId="7FC6FC40">
    <w:pPr>
      <w:rPr>
        <w:rFonts w:ascii="Helvetica" w:hAnsi="Helvetica" w:eastAsia="SimHei"/>
        <w:sz w:val="15"/>
        <w:szCs w:val="15"/>
      </w:rPr>
    </w:pPr>
    <w:r>
      <w:rPr>
        <w:rFonts w:ascii="Helvetica" w:hAnsi="Helvetica" w:eastAsia="SimHei"/>
        <w:sz w:val="15"/>
        <w:szCs w:val="15"/>
      </w:rPr>
      <w:t xml:space="preserve">143440,Moscow Region, Krasnogorsk, </w:t>
    </w:r>
  </w:p>
  <w:p w14:paraId="575A08D9">
    <w:pPr>
      <w:rPr>
        <w:rFonts w:ascii="Helvetica" w:hAnsi="Helvetica" w:eastAsia="SimHei"/>
        <w:sz w:val="15"/>
        <w:szCs w:val="15"/>
      </w:rPr>
    </w:pPr>
    <w:r>
      <w:rPr>
        <w:rFonts w:ascii="Helvetica" w:hAnsi="Helvetica" w:eastAsia="SimHei"/>
        <w:sz w:val="15"/>
        <w:szCs w:val="15"/>
      </w:rPr>
      <w:t>Putilkovo village, Greenwood ter., building 17</w:t>
    </w:r>
  </w:p>
  <w:p w14:paraId="52F89165">
    <w:pPr>
      <w:tabs>
        <w:tab w:val="left" w:pos="1395"/>
      </w:tabs>
      <w:rPr>
        <w:b/>
      </w:rPr>
    </w:pPr>
    <w:r>
      <w:fldChar w:fldCharType="begin"/>
    </w:r>
    <w:r>
      <w:instrText xml:space="preserve"> HYPERLINK "http://www.liugong.com" </w:instrText>
    </w:r>
    <w:r>
      <w:fldChar w:fldCharType="separate"/>
    </w:r>
    <w:r>
      <w:rPr>
        <w:rStyle w:val="19"/>
        <w:rFonts w:ascii="Helvetica" w:hAnsi="Helvetica" w:eastAsia="SimHei" w:cstheme="minorBidi"/>
        <w:b/>
        <w:sz w:val="15"/>
        <w:szCs w:val="15"/>
      </w:rPr>
      <w:t>www.liugong.com</w:t>
    </w:r>
    <w:r>
      <w:rPr>
        <w:rStyle w:val="19"/>
        <w:rFonts w:ascii="Helvetica" w:hAnsi="Helvetica" w:eastAsia="SimHei" w:cstheme="minorBidi"/>
        <w:b/>
        <w:sz w:val="15"/>
        <w:szCs w:val="15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18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yZTEyZjViM2IzZWFhOTRhODI3NmM0NmFkZWYzZDEifQ=="/>
  </w:docVars>
  <w:rsids>
    <w:rsidRoot w:val="004D4232"/>
    <w:rsid w:val="0000053C"/>
    <w:rsid w:val="00000B61"/>
    <w:rsid w:val="00003F77"/>
    <w:rsid w:val="000046DB"/>
    <w:rsid w:val="00014E2D"/>
    <w:rsid w:val="000171EB"/>
    <w:rsid w:val="00034D40"/>
    <w:rsid w:val="000369B3"/>
    <w:rsid w:val="00041BF6"/>
    <w:rsid w:val="00046B52"/>
    <w:rsid w:val="00047154"/>
    <w:rsid w:val="00060A9A"/>
    <w:rsid w:val="000649BD"/>
    <w:rsid w:val="000746D9"/>
    <w:rsid w:val="0009448F"/>
    <w:rsid w:val="000B3516"/>
    <w:rsid w:val="000B4DFF"/>
    <w:rsid w:val="000C18EA"/>
    <w:rsid w:val="000D1C19"/>
    <w:rsid w:val="000D3622"/>
    <w:rsid w:val="0010224F"/>
    <w:rsid w:val="00103B51"/>
    <w:rsid w:val="001041DD"/>
    <w:rsid w:val="00107F2B"/>
    <w:rsid w:val="00120B1C"/>
    <w:rsid w:val="00133248"/>
    <w:rsid w:val="001433E5"/>
    <w:rsid w:val="00160180"/>
    <w:rsid w:val="001645F0"/>
    <w:rsid w:val="001706CE"/>
    <w:rsid w:val="00172C85"/>
    <w:rsid w:val="00186706"/>
    <w:rsid w:val="001A68E2"/>
    <w:rsid w:val="001B18E7"/>
    <w:rsid w:val="001B79F1"/>
    <w:rsid w:val="001C0DB7"/>
    <w:rsid w:val="001D1389"/>
    <w:rsid w:val="001D1FE5"/>
    <w:rsid w:val="001E0EB0"/>
    <w:rsid w:val="001E6ADB"/>
    <w:rsid w:val="00215313"/>
    <w:rsid w:val="0021591D"/>
    <w:rsid w:val="00217D74"/>
    <w:rsid w:val="002239CE"/>
    <w:rsid w:val="0023269F"/>
    <w:rsid w:val="00232BCF"/>
    <w:rsid w:val="00233330"/>
    <w:rsid w:val="00245708"/>
    <w:rsid w:val="002603DA"/>
    <w:rsid w:val="00266AD5"/>
    <w:rsid w:val="00273020"/>
    <w:rsid w:val="00283D72"/>
    <w:rsid w:val="00290FD3"/>
    <w:rsid w:val="002A02C9"/>
    <w:rsid w:val="002A12E3"/>
    <w:rsid w:val="002B0F29"/>
    <w:rsid w:val="002C526C"/>
    <w:rsid w:val="002D282C"/>
    <w:rsid w:val="002D3E56"/>
    <w:rsid w:val="002D3F7A"/>
    <w:rsid w:val="002D7A11"/>
    <w:rsid w:val="002E1A58"/>
    <w:rsid w:val="002E7709"/>
    <w:rsid w:val="002F04C8"/>
    <w:rsid w:val="00302549"/>
    <w:rsid w:val="00304728"/>
    <w:rsid w:val="00305BC8"/>
    <w:rsid w:val="003066D6"/>
    <w:rsid w:val="00320562"/>
    <w:rsid w:val="00323C2A"/>
    <w:rsid w:val="00331037"/>
    <w:rsid w:val="00331B81"/>
    <w:rsid w:val="0034707C"/>
    <w:rsid w:val="0035342F"/>
    <w:rsid w:val="003616C2"/>
    <w:rsid w:val="0036576A"/>
    <w:rsid w:val="003727B8"/>
    <w:rsid w:val="00396B65"/>
    <w:rsid w:val="003A0230"/>
    <w:rsid w:val="003A3F66"/>
    <w:rsid w:val="003A527D"/>
    <w:rsid w:val="003B176C"/>
    <w:rsid w:val="003D5344"/>
    <w:rsid w:val="003E780A"/>
    <w:rsid w:val="003E7A19"/>
    <w:rsid w:val="003F0BAA"/>
    <w:rsid w:val="0042457E"/>
    <w:rsid w:val="0044637E"/>
    <w:rsid w:val="00446E77"/>
    <w:rsid w:val="004500F3"/>
    <w:rsid w:val="00465FCD"/>
    <w:rsid w:val="004764AE"/>
    <w:rsid w:val="0048124F"/>
    <w:rsid w:val="004824C7"/>
    <w:rsid w:val="004B090A"/>
    <w:rsid w:val="004B299F"/>
    <w:rsid w:val="004B2E0D"/>
    <w:rsid w:val="004D0078"/>
    <w:rsid w:val="004D4232"/>
    <w:rsid w:val="004E3B1D"/>
    <w:rsid w:val="004E4D2F"/>
    <w:rsid w:val="004E6A6C"/>
    <w:rsid w:val="004F3FC0"/>
    <w:rsid w:val="005269B2"/>
    <w:rsid w:val="0055375D"/>
    <w:rsid w:val="00557A42"/>
    <w:rsid w:val="005645C0"/>
    <w:rsid w:val="0057035F"/>
    <w:rsid w:val="0057532B"/>
    <w:rsid w:val="0059575A"/>
    <w:rsid w:val="00596EFA"/>
    <w:rsid w:val="005A3437"/>
    <w:rsid w:val="005B6963"/>
    <w:rsid w:val="005C16B1"/>
    <w:rsid w:val="005C59C6"/>
    <w:rsid w:val="005D3374"/>
    <w:rsid w:val="005D36B2"/>
    <w:rsid w:val="005D59CA"/>
    <w:rsid w:val="005D7EB4"/>
    <w:rsid w:val="005F4617"/>
    <w:rsid w:val="00612DF1"/>
    <w:rsid w:val="00643EDB"/>
    <w:rsid w:val="00645D10"/>
    <w:rsid w:val="006545F4"/>
    <w:rsid w:val="0066078E"/>
    <w:rsid w:val="00665B33"/>
    <w:rsid w:val="00675298"/>
    <w:rsid w:val="006828C0"/>
    <w:rsid w:val="006920A5"/>
    <w:rsid w:val="0069420B"/>
    <w:rsid w:val="006A4FD1"/>
    <w:rsid w:val="006B1FF9"/>
    <w:rsid w:val="006B67FC"/>
    <w:rsid w:val="006B68E0"/>
    <w:rsid w:val="006C68AF"/>
    <w:rsid w:val="006E1B74"/>
    <w:rsid w:val="006F41BA"/>
    <w:rsid w:val="006F44F1"/>
    <w:rsid w:val="00715424"/>
    <w:rsid w:val="007258FA"/>
    <w:rsid w:val="00726ACA"/>
    <w:rsid w:val="00730BBC"/>
    <w:rsid w:val="00733566"/>
    <w:rsid w:val="007414F5"/>
    <w:rsid w:val="00746427"/>
    <w:rsid w:val="00756153"/>
    <w:rsid w:val="0077610D"/>
    <w:rsid w:val="00777E0B"/>
    <w:rsid w:val="007A3CEE"/>
    <w:rsid w:val="007B4CF0"/>
    <w:rsid w:val="007C33CE"/>
    <w:rsid w:val="007C5C82"/>
    <w:rsid w:val="007F4B4C"/>
    <w:rsid w:val="00811435"/>
    <w:rsid w:val="0081656C"/>
    <w:rsid w:val="008278CE"/>
    <w:rsid w:val="00831815"/>
    <w:rsid w:val="008460FE"/>
    <w:rsid w:val="008463BF"/>
    <w:rsid w:val="00846C14"/>
    <w:rsid w:val="00853B59"/>
    <w:rsid w:val="00860A87"/>
    <w:rsid w:val="0086188C"/>
    <w:rsid w:val="008668DB"/>
    <w:rsid w:val="00892957"/>
    <w:rsid w:val="008B33E5"/>
    <w:rsid w:val="008C399D"/>
    <w:rsid w:val="008C6CB5"/>
    <w:rsid w:val="008E04BB"/>
    <w:rsid w:val="008E2D1E"/>
    <w:rsid w:val="008E4D7A"/>
    <w:rsid w:val="008E5FB1"/>
    <w:rsid w:val="008E6AF2"/>
    <w:rsid w:val="008E7FF7"/>
    <w:rsid w:val="00914276"/>
    <w:rsid w:val="009175D9"/>
    <w:rsid w:val="00917C88"/>
    <w:rsid w:val="009244D4"/>
    <w:rsid w:val="00927118"/>
    <w:rsid w:val="00931859"/>
    <w:rsid w:val="00935AE4"/>
    <w:rsid w:val="00935F9B"/>
    <w:rsid w:val="0093669E"/>
    <w:rsid w:val="0094141F"/>
    <w:rsid w:val="0094382A"/>
    <w:rsid w:val="00965A39"/>
    <w:rsid w:val="00980425"/>
    <w:rsid w:val="00984E07"/>
    <w:rsid w:val="00991BE5"/>
    <w:rsid w:val="00994A12"/>
    <w:rsid w:val="009B3BFA"/>
    <w:rsid w:val="009B5D24"/>
    <w:rsid w:val="009C59D2"/>
    <w:rsid w:val="009C78D0"/>
    <w:rsid w:val="009D72E3"/>
    <w:rsid w:val="009F1F2D"/>
    <w:rsid w:val="009F773E"/>
    <w:rsid w:val="00A0513F"/>
    <w:rsid w:val="00A05CC8"/>
    <w:rsid w:val="00A10DDB"/>
    <w:rsid w:val="00A151AE"/>
    <w:rsid w:val="00A3104C"/>
    <w:rsid w:val="00A33803"/>
    <w:rsid w:val="00A37992"/>
    <w:rsid w:val="00A40194"/>
    <w:rsid w:val="00A42F31"/>
    <w:rsid w:val="00A44A72"/>
    <w:rsid w:val="00A53908"/>
    <w:rsid w:val="00A542E0"/>
    <w:rsid w:val="00A56AEE"/>
    <w:rsid w:val="00A5772C"/>
    <w:rsid w:val="00A66171"/>
    <w:rsid w:val="00AB27D6"/>
    <w:rsid w:val="00AB4407"/>
    <w:rsid w:val="00AB5589"/>
    <w:rsid w:val="00AC0502"/>
    <w:rsid w:val="00AD2611"/>
    <w:rsid w:val="00AF4C82"/>
    <w:rsid w:val="00AF580A"/>
    <w:rsid w:val="00AF7FF2"/>
    <w:rsid w:val="00B06151"/>
    <w:rsid w:val="00B43C48"/>
    <w:rsid w:val="00B61EA0"/>
    <w:rsid w:val="00B70AEB"/>
    <w:rsid w:val="00B7489E"/>
    <w:rsid w:val="00B846DA"/>
    <w:rsid w:val="00B856AD"/>
    <w:rsid w:val="00B8789A"/>
    <w:rsid w:val="00B90C6A"/>
    <w:rsid w:val="00BA2D72"/>
    <w:rsid w:val="00BA3211"/>
    <w:rsid w:val="00BB0577"/>
    <w:rsid w:val="00BB1B89"/>
    <w:rsid w:val="00BC07A5"/>
    <w:rsid w:val="00BC0DFA"/>
    <w:rsid w:val="00BC10E1"/>
    <w:rsid w:val="00BC50D0"/>
    <w:rsid w:val="00BC72E9"/>
    <w:rsid w:val="00BE1B30"/>
    <w:rsid w:val="00BE24FE"/>
    <w:rsid w:val="00BF1279"/>
    <w:rsid w:val="00C10E87"/>
    <w:rsid w:val="00C15EC9"/>
    <w:rsid w:val="00C16640"/>
    <w:rsid w:val="00C16C3F"/>
    <w:rsid w:val="00C32E31"/>
    <w:rsid w:val="00C37B7D"/>
    <w:rsid w:val="00C405B5"/>
    <w:rsid w:val="00C46C26"/>
    <w:rsid w:val="00C51214"/>
    <w:rsid w:val="00C53179"/>
    <w:rsid w:val="00C53846"/>
    <w:rsid w:val="00C53DDB"/>
    <w:rsid w:val="00C56574"/>
    <w:rsid w:val="00C65806"/>
    <w:rsid w:val="00C700FB"/>
    <w:rsid w:val="00C72292"/>
    <w:rsid w:val="00C845E0"/>
    <w:rsid w:val="00C85174"/>
    <w:rsid w:val="00CA1E27"/>
    <w:rsid w:val="00CA7BAF"/>
    <w:rsid w:val="00CB6CFE"/>
    <w:rsid w:val="00CD685E"/>
    <w:rsid w:val="00CE2B30"/>
    <w:rsid w:val="00CE516B"/>
    <w:rsid w:val="00CF3188"/>
    <w:rsid w:val="00CF6D05"/>
    <w:rsid w:val="00CF71A2"/>
    <w:rsid w:val="00D010B1"/>
    <w:rsid w:val="00D03410"/>
    <w:rsid w:val="00D04FD0"/>
    <w:rsid w:val="00D06A82"/>
    <w:rsid w:val="00D20B61"/>
    <w:rsid w:val="00D3605C"/>
    <w:rsid w:val="00D42C41"/>
    <w:rsid w:val="00D43499"/>
    <w:rsid w:val="00D622D6"/>
    <w:rsid w:val="00D62792"/>
    <w:rsid w:val="00D629E6"/>
    <w:rsid w:val="00D7203F"/>
    <w:rsid w:val="00D74E36"/>
    <w:rsid w:val="00D80073"/>
    <w:rsid w:val="00D83CCA"/>
    <w:rsid w:val="00D93115"/>
    <w:rsid w:val="00DB1008"/>
    <w:rsid w:val="00DB77CB"/>
    <w:rsid w:val="00DC5CC4"/>
    <w:rsid w:val="00DD45CC"/>
    <w:rsid w:val="00DE0B62"/>
    <w:rsid w:val="00DE1071"/>
    <w:rsid w:val="00DE4A3D"/>
    <w:rsid w:val="00DF3A68"/>
    <w:rsid w:val="00DF3F26"/>
    <w:rsid w:val="00E14D27"/>
    <w:rsid w:val="00E20A07"/>
    <w:rsid w:val="00E217E7"/>
    <w:rsid w:val="00E21A0E"/>
    <w:rsid w:val="00E30CA6"/>
    <w:rsid w:val="00E5585B"/>
    <w:rsid w:val="00E76BA5"/>
    <w:rsid w:val="00EA0D4C"/>
    <w:rsid w:val="00EB618E"/>
    <w:rsid w:val="00ED07A7"/>
    <w:rsid w:val="00ED224B"/>
    <w:rsid w:val="00ED5CDC"/>
    <w:rsid w:val="00EE7E0C"/>
    <w:rsid w:val="00EF7B20"/>
    <w:rsid w:val="00F01147"/>
    <w:rsid w:val="00F107DA"/>
    <w:rsid w:val="00F24242"/>
    <w:rsid w:val="00F24AFE"/>
    <w:rsid w:val="00F47C0A"/>
    <w:rsid w:val="00F502D1"/>
    <w:rsid w:val="00F514A5"/>
    <w:rsid w:val="00F73D08"/>
    <w:rsid w:val="00F812AC"/>
    <w:rsid w:val="00F83C74"/>
    <w:rsid w:val="00F9512B"/>
    <w:rsid w:val="00FA2E89"/>
    <w:rsid w:val="00FB2257"/>
    <w:rsid w:val="00FB3D98"/>
    <w:rsid w:val="00FD6512"/>
    <w:rsid w:val="00FD769D"/>
    <w:rsid w:val="00FE29C1"/>
    <w:rsid w:val="02131DA6"/>
    <w:rsid w:val="03FB048C"/>
    <w:rsid w:val="0952373C"/>
    <w:rsid w:val="0A4179A8"/>
    <w:rsid w:val="0A7F4804"/>
    <w:rsid w:val="0C87331D"/>
    <w:rsid w:val="0D72530F"/>
    <w:rsid w:val="0DD20FAC"/>
    <w:rsid w:val="0ED802B8"/>
    <w:rsid w:val="0F937D63"/>
    <w:rsid w:val="1212711D"/>
    <w:rsid w:val="1339010E"/>
    <w:rsid w:val="15C82889"/>
    <w:rsid w:val="17A524D7"/>
    <w:rsid w:val="1DFA1E2F"/>
    <w:rsid w:val="1E100415"/>
    <w:rsid w:val="21C74614"/>
    <w:rsid w:val="247749EE"/>
    <w:rsid w:val="29F1736D"/>
    <w:rsid w:val="2BE77ADB"/>
    <w:rsid w:val="2F85742A"/>
    <w:rsid w:val="32981BA7"/>
    <w:rsid w:val="351A6ED2"/>
    <w:rsid w:val="385E4E57"/>
    <w:rsid w:val="3873090C"/>
    <w:rsid w:val="388D0397"/>
    <w:rsid w:val="39BC1C26"/>
    <w:rsid w:val="3C253379"/>
    <w:rsid w:val="405651C3"/>
    <w:rsid w:val="42A27B87"/>
    <w:rsid w:val="4A676EFA"/>
    <w:rsid w:val="53E27CC4"/>
    <w:rsid w:val="547623D1"/>
    <w:rsid w:val="58D648C4"/>
    <w:rsid w:val="58DC1CA8"/>
    <w:rsid w:val="5B917F99"/>
    <w:rsid w:val="5BBA19D5"/>
    <w:rsid w:val="6100032A"/>
    <w:rsid w:val="64A33537"/>
    <w:rsid w:val="65C357A9"/>
    <w:rsid w:val="66FB0BCE"/>
    <w:rsid w:val="69093A5B"/>
    <w:rsid w:val="6CD04198"/>
    <w:rsid w:val="6D92456E"/>
    <w:rsid w:val="6F0F22C1"/>
    <w:rsid w:val="719208C2"/>
    <w:rsid w:val="72B30CE8"/>
    <w:rsid w:val="73E97423"/>
    <w:rsid w:val="757776B9"/>
    <w:rsid w:val="7603691C"/>
    <w:rsid w:val="7C3B27C2"/>
    <w:rsid w:val="7EDE0B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Helvetica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widowControl/>
      <w:jc w:val="left"/>
      <w:outlineLvl w:val="0"/>
    </w:pPr>
    <w:rPr>
      <w:rFonts w:ascii="Helvetica" w:hAnsi="Helvetica" w:eastAsia="Times New Roman" w:cs="Times New Roman"/>
      <w:b/>
      <w:kern w:val="28"/>
      <w:sz w:val="40"/>
      <w:szCs w:val="48"/>
      <w:lang w:eastAsia="en-US"/>
    </w:rPr>
  </w:style>
  <w:style w:type="paragraph" w:styleId="3">
    <w:name w:val="heading 2"/>
    <w:basedOn w:val="1"/>
    <w:next w:val="1"/>
    <w:link w:val="35"/>
    <w:autoRedefine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4"/>
    <w:basedOn w:val="1"/>
    <w:next w:val="1"/>
    <w:link w:val="36"/>
    <w:autoRedefine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5">
    <w:name w:val="heading 6"/>
    <w:basedOn w:val="1"/>
    <w:next w:val="1"/>
    <w:link w:val="38"/>
    <w:autoRedefine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3"/>
    <w:basedOn w:val="1"/>
    <w:link w:val="37"/>
    <w:autoRedefine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7">
    <w:name w:val="Body Text"/>
    <w:basedOn w:val="1"/>
    <w:link w:val="26"/>
    <w:autoRedefine/>
    <w:semiHidden/>
    <w:unhideWhenUsed/>
    <w:qFormat/>
    <w:uiPriority w:val="99"/>
    <w:pPr>
      <w:spacing w:after="120"/>
    </w:pPr>
  </w:style>
  <w:style w:type="paragraph" w:styleId="8">
    <w:name w:val="Date"/>
    <w:basedOn w:val="1"/>
    <w:next w:val="1"/>
    <w:link w:val="29"/>
    <w:autoRedefine/>
    <w:semiHidden/>
    <w:unhideWhenUsed/>
    <w:qFormat/>
    <w:uiPriority w:val="99"/>
    <w:pPr>
      <w:ind w:left="100" w:leftChars="2500"/>
    </w:pPr>
  </w:style>
  <w:style w:type="paragraph" w:styleId="9">
    <w:name w:val="Body Text Indent 2"/>
    <w:basedOn w:val="1"/>
    <w:link w:val="39"/>
    <w:autoRedefine/>
    <w:semiHidden/>
    <w:unhideWhenUsed/>
    <w:qFormat/>
    <w:uiPriority w:val="99"/>
    <w:pPr>
      <w:spacing w:after="120" w:line="480" w:lineRule="auto"/>
      <w:ind w:left="283"/>
    </w:pPr>
  </w:style>
  <w:style w:type="paragraph" w:styleId="10">
    <w:name w:val="Balloon Text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Body Text 2"/>
    <w:basedOn w:val="1"/>
    <w:link w:val="30"/>
    <w:autoRedefine/>
    <w:semiHidden/>
    <w:unhideWhenUsed/>
    <w:qFormat/>
    <w:uiPriority w:val="99"/>
    <w:pPr>
      <w:spacing w:after="120" w:line="480" w:lineRule="auto"/>
    </w:pPr>
  </w:style>
  <w:style w:type="paragraph" w:styleId="14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 w:cs="Times New Roman"/>
      <w:kern w:val="0"/>
      <w:sz w:val="24"/>
      <w:szCs w:val="24"/>
      <w:lang w:val="ru-RU" w:eastAsia="ru-RU"/>
    </w:rPr>
  </w:style>
  <w:style w:type="paragraph" w:styleId="15">
    <w:name w:val="Title"/>
    <w:basedOn w:val="1"/>
    <w:link w:val="40"/>
    <w:autoRedefine/>
    <w:qFormat/>
    <w:uiPriority w:val="0"/>
    <w:pPr>
      <w:widowControl/>
      <w:ind w:firstLine="567"/>
      <w:jc w:val="center"/>
    </w:pPr>
    <w:rPr>
      <w:rFonts w:ascii="Times New Roman" w:hAnsi="Times New Roman" w:eastAsia="Times New Roman" w:cs="Times New Roman"/>
      <w:b/>
      <w:kern w:val="0"/>
      <w:sz w:val="28"/>
      <w:szCs w:val="20"/>
      <w:lang w:val="ru-RU" w:eastAsia="ru-RU"/>
    </w:rPr>
  </w:style>
  <w:style w:type="table" w:styleId="17">
    <w:name w:val="Table Grid"/>
    <w:basedOn w:val="16"/>
    <w:autoRedefine/>
    <w:qFormat/>
    <w:uiPriority w:val="39"/>
    <w:rPr>
      <w:rFonts w:eastAsiaTheme="minorHAnsi"/>
      <w:kern w:val="0"/>
      <w:sz w:val="22"/>
      <w:lang w:val="ru-RU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autoRedefine/>
    <w:qFormat/>
    <w:uiPriority w:val="99"/>
    <w:rPr>
      <w:rFonts w:cs="Times New Roman"/>
      <w:color w:val="0000FF"/>
      <w:u w:val="single"/>
    </w:rPr>
  </w:style>
  <w:style w:type="character" w:customStyle="1" w:styleId="20">
    <w:name w:val="Верхний колонтитул Знак"/>
    <w:basedOn w:val="18"/>
    <w:link w:val="12"/>
    <w:autoRedefine/>
    <w:qFormat/>
    <w:uiPriority w:val="99"/>
    <w:rPr>
      <w:sz w:val="18"/>
      <w:szCs w:val="18"/>
    </w:rPr>
  </w:style>
  <w:style w:type="character" w:customStyle="1" w:styleId="21">
    <w:name w:val="Нижний колонтитул Знак"/>
    <w:basedOn w:val="18"/>
    <w:link w:val="11"/>
    <w:autoRedefine/>
    <w:qFormat/>
    <w:uiPriority w:val="99"/>
    <w:rPr>
      <w:sz w:val="18"/>
      <w:szCs w:val="18"/>
    </w:rPr>
  </w:style>
  <w:style w:type="paragraph" w:customStyle="1" w:styleId="22">
    <w:name w:val="LiuGong Press Release"/>
    <w:basedOn w:val="11"/>
    <w:link w:val="24"/>
    <w:autoRedefine/>
    <w:qFormat/>
    <w:uiPriority w:val="0"/>
  </w:style>
  <w:style w:type="character" w:customStyle="1" w:styleId="23">
    <w:name w:val="Заголовок 1 Знак"/>
    <w:basedOn w:val="18"/>
    <w:link w:val="2"/>
    <w:autoRedefine/>
    <w:qFormat/>
    <w:uiPriority w:val="0"/>
    <w:rPr>
      <w:rFonts w:ascii="Helvetica" w:hAnsi="Helvetica" w:eastAsia="Times New Roman" w:cs="Times New Roman"/>
      <w:b/>
      <w:kern w:val="28"/>
      <w:sz w:val="40"/>
      <w:szCs w:val="48"/>
      <w:lang w:eastAsia="en-US"/>
    </w:rPr>
  </w:style>
  <w:style w:type="character" w:customStyle="1" w:styleId="24">
    <w:name w:val="LiuGong Press Release Char"/>
    <w:basedOn w:val="21"/>
    <w:link w:val="22"/>
    <w:autoRedefine/>
    <w:qFormat/>
    <w:uiPriority w:val="0"/>
    <w:rPr>
      <w:rFonts w:eastAsia="Helvetica"/>
      <w:sz w:val="18"/>
      <w:szCs w:val="18"/>
    </w:rPr>
  </w:style>
  <w:style w:type="paragraph" w:customStyle="1" w:styleId="25">
    <w:name w:val="Introduction"/>
    <w:basedOn w:val="7"/>
    <w:autoRedefine/>
    <w:qFormat/>
    <w:uiPriority w:val="0"/>
    <w:pPr>
      <w:widowControl/>
      <w:spacing w:after="300"/>
      <w:jc w:val="left"/>
    </w:pPr>
    <w:rPr>
      <w:rFonts w:ascii="Arial" w:hAnsi="Arial" w:eastAsia="Malgun Gothic" w:cs="Times New Roman"/>
      <w:b/>
      <w:kern w:val="0"/>
      <w:sz w:val="22"/>
      <w:szCs w:val="20"/>
      <w:lang w:eastAsia="en-US"/>
    </w:rPr>
  </w:style>
  <w:style w:type="character" w:customStyle="1" w:styleId="26">
    <w:name w:val="Основной текст Знак"/>
    <w:basedOn w:val="18"/>
    <w:link w:val="7"/>
    <w:autoRedefine/>
    <w:semiHidden/>
    <w:qFormat/>
    <w:uiPriority w:val="99"/>
  </w:style>
  <w:style w:type="character" w:customStyle="1" w:styleId="27">
    <w:name w:val="Текст выноски Знак"/>
    <w:basedOn w:val="18"/>
    <w:link w:val="10"/>
    <w:autoRedefine/>
    <w:semiHidden/>
    <w:qFormat/>
    <w:uiPriority w:val="99"/>
    <w:rPr>
      <w:sz w:val="18"/>
      <w:szCs w:val="18"/>
    </w:rPr>
  </w:style>
  <w:style w:type="paragraph" w:styleId="28">
    <w:name w:val="No Spacing"/>
    <w:autoRedefine/>
    <w:qFormat/>
    <w:uiPriority w:val="1"/>
    <w:pPr>
      <w:widowControl w:val="0"/>
      <w:jc w:val="both"/>
    </w:pPr>
    <w:rPr>
      <w:rFonts w:eastAsia="Helvetica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29">
    <w:name w:val="Дата Знак"/>
    <w:basedOn w:val="18"/>
    <w:link w:val="8"/>
    <w:autoRedefine/>
    <w:semiHidden/>
    <w:qFormat/>
    <w:uiPriority w:val="99"/>
    <w:rPr>
      <w:rFonts w:eastAsia="Helvetica"/>
    </w:rPr>
  </w:style>
  <w:style w:type="character" w:customStyle="1" w:styleId="30">
    <w:name w:val="Основной текст 2 Знак"/>
    <w:basedOn w:val="18"/>
    <w:link w:val="13"/>
    <w:autoRedefine/>
    <w:semiHidden/>
    <w:qFormat/>
    <w:uiPriority w:val="99"/>
    <w:rPr>
      <w:rFonts w:eastAsia="Helvetica"/>
    </w:rPr>
  </w:style>
  <w:style w:type="paragraph" w:customStyle="1" w:styleId="31">
    <w:name w:val="Содержимое таблицы"/>
    <w:basedOn w:val="1"/>
    <w:autoRedefine/>
    <w:qFormat/>
    <w:uiPriority w:val="0"/>
    <w:pPr>
      <w:widowControl/>
      <w:suppressLineNumbers/>
      <w:suppressAutoHyphens/>
      <w:jc w:val="left"/>
    </w:pPr>
    <w:rPr>
      <w:rFonts w:ascii="Liberation Serif" w:hAnsi="Liberation Serif" w:eastAsia="SimSun" w:cs="Arial"/>
      <w:sz w:val="24"/>
      <w:szCs w:val="24"/>
      <w:lang w:val="ru-RU" w:bidi="hi-IN"/>
    </w:rPr>
  </w:style>
  <w:style w:type="paragraph" w:customStyle="1" w:styleId="32">
    <w:name w:val="Standard"/>
    <w:autoRedefine/>
    <w:qFormat/>
    <w:uiPriority w:val="0"/>
    <w:pPr>
      <w:suppressAutoHyphens/>
      <w:autoSpaceDN w:val="0"/>
      <w:textAlignment w:val="baseline"/>
    </w:pPr>
    <w:rPr>
      <w:rFonts w:ascii="Liberation Serif" w:hAnsi="Liberation Serif" w:eastAsia="Noto Sans CJK SC" w:cs="Lohit Devanagari"/>
      <w:kern w:val="3"/>
      <w:sz w:val="24"/>
      <w:szCs w:val="24"/>
      <w:lang w:val="ru-RU" w:eastAsia="zh-CN" w:bidi="hi-IN"/>
    </w:rPr>
  </w:style>
  <w:style w:type="paragraph" w:customStyle="1" w:styleId="33">
    <w:name w:val="Default"/>
    <w:autoRedefine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</w:rPr>
  </w:style>
  <w:style w:type="paragraph" w:styleId="34">
    <w:name w:val="List Paragraph"/>
    <w:basedOn w:val="1"/>
    <w:autoRedefine/>
    <w:qFormat/>
    <w:uiPriority w:val="34"/>
    <w:pPr>
      <w:widowControl/>
      <w:spacing w:after="160" w:line="259" w:lineRule="auto"/>
      <w:ind w:left="720"/>
      <w:contextualSpacing/>
      <w:jc w:val="left"/>
    </w:pPr>
    <w:rPr>
      <w:rFonts w:eastAsiaTheme="minorHAnsi"/>
      <w:kern w:val="0"/>
      <w:sz w:val="22"/>
      <w:lang w:val="ru-RU" w:eastAsia="en-US"/>
    </w:rPr>
  </w:style>
  <w:style w:type="character" w:customStyle="1" w:styleId="35">
    <w:name w:val="Заголовок 2 Знак"/>
    <w:basedOn w:val="18"/>
    <w:link w:val="3"/>
    <w:autoRedefine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6">
    <w:name w:val="Заголовок 4 Знак"/>
    <w:basedOn w:val="18"/>
    <w:link w:val="4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37">
    <w:name w:val="Основной текст 3 Знак"/>
    <w:basedOn w:val="18"/>
    <w:link w:val="6"/>
    <w:autoRedefine/>
    <w:semiHidden/>
    <w:qFormat/>
    <w:uiPriority w:val="99"/>
    <w:rPr>
      <w:rFonts w:eastAsia="Helvetica"/>
      <w:sz w:val="16"/>
      <w:szCs w:val="16"/>
    </w:rPr>
  </w:style>
  <w:style w:type="character" w:customStyle="1" w:styleId="38">
    <w:name w:val="Заголовок 6 Знак"/>
    <w:basedOn w:val="18"/>
    <w:link w:val="5"/>
    <w:autoRedefine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39">
    <w:name w:val="Основной текст с отступом 2 Знак"/>
    <w:basedOn w:val="18"/>
    <w:link w:val="9"/>
    <w:autoRedefine/>
    <w:semiHidden/>
    <w:qFormat/>
    <w:uiPriority w:val="99"/>
    <w:rPr>
      <w:rFonts w:eastAsia="Helvetica"/>
    </w:rPr>
  </w:style>
  <w:style w:type="character" w:customStyle="1" w:styleId="40">
    <w:name w:val="Заголовок Знак"/>
    <w:basedOn w:val="18"/>
    <w:link w:val="15"/>
    <w:autoRedefine/>
    <w:qFormat/>
    <w:uiPriority w:val="0"/>
    <w:rPr>
      <w:rFonts w:ascii="Times New Roman" w:hAnsi="Times New Roman" w:eastAsia="Times New Roman" w:cs="Times New Roman"/>
      <w:b/>
      <w:kern w:val="0"/>
      <w:sz w:val="28"/>
      <w:szCs w:val="20"/>
      <w:lang w:val="ru-RU" w:eastAsia="ru-RU"/>
    </w:rPr>
  </w:style>
  <w:style w:type="character" w:customStyle="1" w:styleId="41">
    <w:name w:val="15"/>
    <w:basedOn w:val="18"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7BEFB-E30D-4F30-A4A0-7C9A738C6C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153</Words>
  <Characters>1032</Characters>
  <Lines>1</Lines>
  <Paragraphs>1</Paragraphs>
  <TotalTime>1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2021-08-02T08:16:00Z</dcterms:created>
  <dc:creator>Nadezhda</dc:creator>
  <cp:keywords>Press Release</cp:keywords>
  <cp:lastModifiedBy>如明如澈</cp:lastModifiedBy>
  <cp:lastPrinted>2026-06-08T12:59:53Z</cp:lastPrinted>
  <dcterms:modified xsi:type="dcterms:W3CDTF">2026-06-08T13:01:00Z</dcterms:modified>
  <dc:title>Press Release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84858DFFF6B840768D54B08C568529FF_13</vt:lpwstr>
  </property>
  <property fmtid="{D5CDD505-2E9C-101B-9397-08002B2CF9AE}" pid="4" name="KSOTemplateDocerSaveRecord">
    <vt:lpwstr>eyJoZGlkIjoiMTdkZGMxZGY4ZDU1Y2ZkNjYxMWE3NmJjNTQ3OTFmNmQiLCJ1c2VySWQiOiIzNzYwMjg0ODQifQ==</vt:lpwstr>
  </property>
</Properties>
</file>