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8FA3E" w14:textId="77777777" w:rsidR="00FE79D1" w:rsidRDefault="00FE79D1"/>
    <w:p w14:paraId="4DBBC10D" w14:textId="77777777" w:rsidR="007173B9" w:rsidRDefault="007173B9"/>
    <w:p w14:paraId="4A1903CC" w14:textId="02A3BD18" w:rsidR="007173B9" w:rsidRDefault="007173B9">
      <w:pPr>
        <w:rPr>
          <w:rFonts w:ascii="Calibri" w:hAnsi="Calibri" w:cs="Calibri"/>
          <w:b/>
          <w:bCs/>
          <w:color w:val="C8A96E"/>
          <w:spacing w:val="30"/>
          <w:sz w:val="20"/>
          <w:szCs w:val="20"/>
        </w:rPr>
      </w:pPr>
      <w:r w:rsidRPr="007173B9">
        <w:rPr>
          <w:rFonts w:ascii="Calibri" w:hAnsi="Calibri" w:cs="Calibri"/>
          <w:b/>
          <w:bCs/>
          <w:color w:val="C8A96E"/>
          <w:spacing w:val="30"/>
          <w:sz w:val="20"/>
          <w:szCs w:val="20"/>
        </w:rPr>
        <w:t>RETAILSPHERE (PTY) LTD</w:t>
      </w:r>
    </w:p>
    <w:p w14:paraId="22610FBC" w14:textId="7548ECEB" w:rsidR="00251280" w:rsidRDefault="00251280">
      <w:pPr>
        <w:rPr>
          <w:rFonts w:ascii="Calibri" w:hAnsi="Calibri" w:cs="Calibri"/>
          <w:color w:val="555555"/>
          <w:spacing w:val="30"/>
          <w:sz w:val="20"/>
          <w:szCs w:val="20"/>
        </w:rPr>
      </w:pPr>
      <w:r w:rsidRPr="00251280">
        <w:rPr>
          <w:rFonts w:ascii="Calibri" w:hAnsi="Calibri" w:cs="Calibri"/>
          <w:color w:val="555555"/>
          <w:spacing w:val="30"/>
          <w:sz w:val="20"/>
          <w:szCs w:val="20"/>
        </w:rPr>
        <w:t>Data Platform Programme</w:t>
      </w:r>
    </w:p>
    <w:p w14:paraId="3A37E5ED" w14:textId="09CD1FFD" w:rsidR="00251280" w:rsidRDefault="00F309E8">
      <w:pPr>
        <w:rPr>
          <w:rFonts w:ascii="Calibri" w:hAnsi="Calibri" w:cs="Calibri"/>
          <w:b/>
          <w:bCs/>
          <w:color w:val="1A2E5A"/>
          <w:spacing w:val="30"/>
          <w:sz w:val="56"/>
          <w:szCs w:val="56"/>
        </w:rPr>
      </w:pPr>
      <w:r w:rsidRPr="00F309E8">
        <w:rPr>
          <w:rFonts w:ascii="Calibri" w:hAnsi="Calibri" w:cs="Calibri"/>
          <w:b/>
          <w:bCs/>
          <w:color w:val="1A2E5A"/>
          <w:spacing w:val="30"/>
          <w:sz w:val="56"/>
          <w:szCs w:val="56"/>
        </w:rPr>
        <w:t>Non-Functional Requirements Document</w:t>
      </w:r>
    </w:p>
    <w:p w14:paraId="6A07CF91" w14:textId="14E25AB5" w:rsidR="00F309E8" w:rsidRDefault="00F309E8">
      <w:pPr>
        <w:rPr>
          <w:rFonts w:ascii="Calibri" w:hAnsi="Calibri" w:cs="Calibri"/>
          <w:i/>
          <w:iCs/>
          <w:color w:val="555555"/>
          <w:spacing w:val="30"/>
          <w:sz w:val="24"/>
          <w:szCs w:val="24"/>
        </w:rPr>
      </w:pPr>
      <w:r w:rsidRPr="00F309E8">
        <w:rPr>
          <w:rFonts w:ascii="Calibri" w:hAnsi="Calibri" w:cs="Calibri"/>
          <w:i/>
          <w:iCs/>
          <w:color w:val="555555"/>
          <w:spacing w:val="30"/>
          <w:sz w:val="24"/>
          <w:szCs w:val="24"/>
        </w:rPr>
        <w:t>Step 4 Deliverable — How the Platform Must Perform</w:t>
      </w:r>
    </w:p>
    <w:p w14:paraId="6D160BB0" w14:textId="77777777" w:rsidR="00F309E8" w:rsidRDefault="00F309E8" w:rsidP="00F309E8">
      <w:pPr>
        <w:pBdr>
          <w:bottom w:val="single" w:sz="4" w:space="1" w:color="C8A96E"/>
        </w:pBdr>
        <w:rPr>
          <w:rFonts w:ascii="Calibri" w:hAnsi="Calibri" w:cs="Calibri"/>
          <w:i/>
          <w:iCs/>
          <w:color w:val="555555"/>
          <w:spacing w:val="30"/>
          <w:sz w:val="24"/>
          <w:szCs w:val="24"/>
        </w:rPr>
      </w:pPr>
    </w:p>
    <w:p w14:paraId="6DFA48B1" w14:textId="77777777" w:rsidR="00F309E8" w:rsidRDefault="00F309E8">
      <w:pPr>
        <w:rPr>
          <w:rFonts w:ascii="Calibri" w:hAnsi="Calibri" w:cs="Calibri"/>
          <w:i/>
          <w:iCs/>
          <w:color w:val="555555"/>
          <w:spacing w:val="30"/>
          <w:sz w:val="24"/>
          <w:szCs w:val="24"/>
        </w:rPr>
      </w:pPr>
    </w:p>
    <w:tbl>
      <w:tblPr>
        <w:tblStyle w:val="TableGrid"/>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2268"/>
        <w:gridCol w:w="6804"/>
      </w:tblGrid>
      <w:tr w:rsidR="00F309E8" w14:paraId="16C953B1" w14:textId="77777777" w:rsidTr="00E80CF1">
        <w:tc>
          <w:tcPr>
            <w:tcW w:w="2268" w:type="dxa"/>
            <w:shd w:val="clear" w:color="auto" w:fill="EEF1F8"/>
          </w:tcPr>
          <w:p w14:paraId="260AA0A4" w14:textId="60DAF105" w:rsidR="00F309E8" w:rsidRPr="00E80CF1" w:rsidRDefault="00F309E8">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Document ID</w:t>
            </w:r>
          </w:p>
        </w:tc>
        <w:tc>
          <w:tcPr>
            <w:tcW w:w="6804" w:type="dxa"/>
          </w:tcPr>
          <w:p w14:paraId="00C16842" w14:textId="549EB375" w:rsidR="00F309E8" w:rsidRPr="00E80CF1" w:rsidRDefault="00A23B32">
            <w:pPr>
              <w:rPr>
                <w:rFonts w:ascii="Calibri" w:hAnsi="Calibri" w:cs="Calibri"/>
                <w:color w:val="1A1A1A"/>
                <w:spacing w:val="30"/>
                <w:sz w:val="19"/>
                <w:szCs w:val="19"/>
              </w:rPr>
            </w:pPr>
            <w:r w:rsidRPr="00E80CF1">
              <w:rPr>
                <w:rFonts w:ascii="Calibri" w:hAnsi="Calibri" w:cs="Calibri"/>
                <w:color w:val="1A1A1A"/>
                <w:spacing w:val="30"/>
                <w:sz w:val="19"/>
                <w:szCs w:val="19"/>
              </w:rPr>
              <w:t>NFR-001</w:t>
            </w:r>
          </w:p>
        </w:tc>
      </w:tr>
      <w:tr w:rsidR="00F309E8" w14:paraId="3336C525" w14:textId="77777777" w:rsidTr="00E80CF1">
        <w:tc>
          <w:tcPr>
            <w:tcW w:w="2268" w:type="dxa"/>
            <w:shd w:val="clear" w:color="auto" w:fill="EEF1F8"/>
          </w:tcPr>
          <w:p w14:paraId="449C6B1E" w14:textId="7999F468" w:rsidR="00F309E8" w:rsidRPr="00E80CF1" w:rsidRDefault="00F309E8">
            <w:pPr>
              <w:rPr>
                <w:rFonts w:ascii="Calibri" w:hAnsi="Calibri" w:cs="Calibri"/>
                <w:b/>
                <w:bCs/>
                <w:color w:val="1A2E5A"/>
                <w:spacing w:val="30"/>
                <w:sz w:val="18"/>
                <w:szCs w:val="18"/>
              </w:rPr>
            </w:pPr>
            <w:r w:rsidRPr="00E80CF1">
              <w:rPr>
                <w:rFonts w:ascii="Calibri" w:hAnsi="Calibri" w:cs="Calibri"/>
                <w:b/>
                <w:bCs/>
                <w:color w:val="1A2E5A"/>
                <w:spacing w:val="30"/>
                <w:sz w:val="18"/>
                <w:szCs w:val="18"/>
              </w:rPr>
              <w:t>Version</w:t>
            </w:r>
          </w:p>
        </w:tc>
        <w:tc>
          <w:tcPr>
            <w:tcW w:w="6804" w:type="dxa"/>
            <w:shd w:val="clear" w:color="auto" w:fill="F0FDF4"/>
          </w:tcPr>
          <w:p w14:paraId="3FC63D9F" w14:textId="5D61F0CA" w:rsidR="00F309E8" w:rsidRPr="00E80CF1" w:rsidRDefault="00A23B32">
            <w:pPr>
              <w:rPr>
                <w:rFonts w:ascii="Calibri" w:hAnsi="Calibri" w:cs="Calibri"/>
                <w:b/>
                <w:bCs/>
                <w:color w:val="166534"/>
                <w:spacing w:val="30"/>
                <w:sz w:val="19"/>
                <w:szCs w:val="19"/>
              </w:rPr>
            </w:pPr>
            <w:r w:rsidRPr="00E80CF1">
              <w:rPr>
                <w:rFonts w:ascii="Calibri" w:hAnsi="Calibri" w:cs="Calibri"/>
                <w:b/>
                <w:bCs/>
                <w:color w:val="166534"/>
                <w:spacing w:val="30"/>
                <w:sz w:val="19"/>
                <w:szCs w:val="19"/>
              </w:rPr>
              <w:t>1.0 Final</w:t>
            </w:r>
          </w:p>
        </w:tc>
      </w:tr>
      <w:tr w:rsidR="00F309E8" w14:paraId="4660BD5D" w14:textId="77777777" w:rsidTr="00E80CF1">
        <w:tc>
          <w:tcPr>
            <w:tcW w:w="2268" w:type="dxa"/>
            <w:shd w:val="clear" w:color="auto" w:fill="EEF1F8"/>
          </w:tcPr>
          <w:p w14:paraId="5735E1C0" w14:textId="19BE7D3D" w:rsidR="00F309E8" w:rsidRPr="00E80CF1" w:rsidRDefault="00F309E8">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Date</w:t>
            </w:r>
          </w:p>
        </w:tc>
        <w:tc>
          <w:tcPr>
            <w:tcW w:w="6804" w:type="dxa"/>
          </w:tcPr>
          <w:p w14:paraId="49225D43" w14:textId="4C9E89A1" w:rsidR="00F309E8" w:rsidRPr="00E80CF1" w:rsidRDefault="00A23B32">
            <w:pPr>
              <w:rPr>
                <w:rFonts w:ascii="Calibri" w:hAnsi="Calibri" w:cs="Calibri"/>
                <w:color w:val="1A1A1A"/>
                <w:spacing w:val="30"/>
                <w:sz w:val="19"/>
                <w:szCs w:val="19"/>
              </w:rPr>
            </w:pPr>
            <w:r w:rsidRPr="00E80CF1">
              <w:rPr>
                <w:rFonts w:ascii="Calibri" w:hAnsi="Calibri" w:cs="Calibri"/>
                <w:color w:val="1A1A1A"/>
                <w:spacing w:val="30"/>
                <w:sz w:val="19"/>
                <w:szCs w:val="19"/>
              </w:rPr>
              <w:t>1</w:t>
            </w:r>
            <w:r w:rsidR="00D244BE">
              <w:rPr>
                <w:rFonts w:ascii="Calibri" w:hAnsi="Calibri" w:cs="Calibri"/>
                <w:color w:val="1A1A1A"/>
                <w:spacing w:val="30"/>
                <w:sz w:val="19"/>
                <w:szCs w:val="19"/>
              </w:rPr>
              <w:t>5</w:t>
            </w:r>
            <w:r w:rsidRPr="00E80CF1">
              <w:rPr>
                <w:rFonts w:ascii="Calibri" w:hAnsi="Calibri" w:cs="Calibri"/>
                <w:color w:val="1A1A1A"/>
                <w:spacing w:val="30"/>
                <w:sz w:val="19"/>
                <w:szCs w:val="19"/>
              </w:rPr>
              <w:t xml:space="preserve"> May 2026</w:t>
            </w:r>
          </w:p>
        </w:tc>
      </w:tr>
      <w:tr w:rsidR="00F309E8" w14:paraId="6AAA394B" w14:textId="77777777" w:rsidTr="00E80CF1">
        <w:tc>
          <w:tcPr>
            <w:tcW w:w="2268" w:type="dxa"/>
            <w:shd w:val="clear" w:color="auto" w:fill="EEF1F8"/>
          </w:tcPr>
          <w:p w14:paraId="084D7374" w14:textId="477D07A3" w:rsidR="00F309E8" w:rsidRPr="00E80CF1" w:rsidRDefault="00F309E8">
            <w:pPr>
              <w:rPr>
                <w:rFonts w:ascii="Calibri" w:hAnsi="Calibri" w:cs="Calibri"/>
                <w:b/>
                <w:bCs/>
                <w:color w:val="1A2E5A"/>
                <w:spacing w:val="30"/>
                <w:sz w:val="18"/>
                <w:szCs w:val="18"/>
              </w:rPr>
            </w:pPr>
            <w:r w:rsidRPr="00E80CF1">
              <w:rPr>
                <w:rFonts w:ascii="Calibri" w:hAnsi="Calibri" w:cs="Calibri"/>
                <w:b/>
                <w:bCs/>
                <w:color w:val="1A2E5A"/>
                <w:spacing w:val="30"/>
                <w:sz w:val="18"/>
                <w:szCs w:val="18"/>
              </w:rPr>
              <w:t>Author</w:t>
            </w:r>
          </w:p>
        </w:tc>
        <w:tc>
          <w:tcPr>
            <w:tcW w:w="6804" w:type="dxa"/>
          </w:tcPr>
          <w:p w14:paraId="1E52D460" w14:textId="4FDE7297" w:rsidR="00F309E8" w:rsidRPr="00E80CF1" w:rsidRDefault="00A23B32">
            <w:pPr>
              <w:rPr>
                <w:rFonts w:ascii="Calibri" w:hAnsi="Calibri" w:cs="Calibri"/>
                <w:color w:val="1A1A1A"/>
                <w:spacing w:val="30"/>
                <w:sz w:val="19"/>
                <w:szCs w:val="19"/>
              </w:rPr>
            </w:pPr>
            <w:r w:rsidRPr="00E80CF1">
              <w:rPr>
                <w:rFonts w:ascii="Calibri" w:hAnsi="Calibri" w:cs="Calibri"/>
                <w:color w:val="1A1A1A"/>
                <w:spacing w:val="30"/>
                <w:sz w:val="19"/>
                <w:szCs w:val="19"/>
              </w:rPr>
              <w:t>Thozamile Mbalo – Data Solutions Architect</w:t>
            </w:r>
          </w:p>
        </w:tc>
      </w:tr>
      <w:tr w:rsidR="00F309E8" w14:paraId="1261731B" w14:textId="77777777" w:rsidTr="00E80CF1">
        <w:tc>
          <w:tcPr>
            <w:tcW w:w="2268" w:type="dxa"/>
            <w:shd w:val="clear" w:color="auto" w:fill="EEF1F8"/>
          </w:tcPr>
          <w:p w14:paraId="1F64EAF5" w14:textId="3CF0D209" w:rsidR="00F309E8" w:rsidRPr="00E80CF1" w:rsidRDefault="00F309E8">
            <w:pPr>
              <w:rPr>
                <w:rFonts w:ascii="Calibri" w:hAnsi="Calibri" w:cs="Calibri"/>
                <w:b/>
                <w:bCs/>
                <w:color w:val="1A2E5A"/>
                <w:spacing w:val="30"/>
                <w:sz w:val="18"/>
                <w:szCs w:val="18"/>
              </w:rPr>
            </w:pPr>
            <w:r w:rsidRPr="00E80CF1">
              <w:rPr>
                <w:rFonts w:ascii="Calibri" w:hAnsi="Calibri" w:cs="Calibri"/>
                <w:b/>
                <w:bCs/>
                <w:color w:val="1A2E5A"/>
                <w:spacing w:val="30"/>
                <w:sz w:val="18"/>
                <w:szCs w:val="18"/>
              </w:rPr>
              <w:t>Reviewed by</w:t>
            </w:r>
          </w:p>
        </w:tc>
        <w:tc>
          <w:tcPr>
            <w:tcW w:w="6804" w:type="dxa"/>
          </w:tcPr>
          <w:p w14:paraId="7D968461" w14:textId="5FB85BA5" w:rsidR="00F309E8" w:rsidRPr="00E80CF1" w:rsidRDefault="00E80CF1">
            <w:pPr>
              <w:rPr>
                <w:rFonts w:ascii="Calibri" w:hAnsi="Calibri" w:cs="Calibri"/>
                <w:color w:val="1A1A1A"/>
                <w:spacing w:val="30"/>
                <w:sz w:val="19"/>
                <w:szCs w:val="19"/>
              </w:rPr>
            </w:pPr>
            <w:r w:rsidRPr="00E80CF1">
              <w:rPr>
                <w:rFonts w:ascii="Calibri" w:hAnsi="Calibri" w:cs="Calibri"/>
                <w:color w:val="1A1A1A"/>
                <w:spacing w:val="30"/>
                <w:sz w:val="19"/>
                <w:szCs w:val="19"/>
              </w:rPr>
              <w:t>Nomvula Mahlangu – Chief Data Officer</w:t>
            </w:r>
          </w:p>
        </w:tc>
      </w:tr>
      <w:tr w:rsidR="00F309E8" w14:paraId="335B24B8" w14:textId="77777777" w:rsidTr="00E80CF1">
        <w:tc>
          <w:tcPr>
            <w:tcW w:w="2268" w:type="dxa"/>
            <w:shd w:val="clear" w:color="auto" w:fill="EEF1F8"/>
          </w:tcPr>
          <w:p w14:paraId="3F897BA5" w14:textId="7DA50634" w:rsidR="00F309E8" w:rsidRPr="00E80CF1" w:rsidRDefault="00F309E8">
            <w:pPr>
              <w:rPr>
                <w:rFonts w:ascii="Calibri" w:hAnsi="Calibri" w:cs="Calibri"/>
                <w:b/>
                <w:bCs/>
                <w:color w:val="1A2E5A"/>
                <w:spacing w:val="30"/>
                <w:sz w:val="18"/>
                <w:szCs w:val="18"/>
              </w:rPr>
            </w:pPr>
            <w:r w:rsidRPr="00E80CF1">
              <w:rPr>
                <w:rFonts w:ascii="Calibri" w:hAnsi="Calibri" w:cs="Calibri"/>
                <w:b/>
                <w:bCs/>
                <w:color w:val="1A2E5A"/>
                <w:spacing w:val="30"/>
                <w:sz w:val="18"/>
                <w:szCs w:val="18"/>
              </w:rPr>
              <w:t>Total Requirements</w:t>
            </w:r>
          </w:p>
        </w:tc>
        <w:tc>
          <w:tcPr>
            <w:tcW w:w="6804" w:type="dxa"/>
            <w:shd w:val="clear" w:color="auto" w:fill="F0FDF4"/>
          </w:tcPr>
          <w:p w14:paraId="1859428F" w14:textId="4E42852B" w:rsidR="00F309E8" w:rsidRPr="00E80CF1" w:rsidRDefault="00E80CF1">
            <w:pPr>
              <w:rPr>
                <w:rFonts w:ascii="Calibri" w:hAnsi="Calibri" w:cs="Calibri"/>
                <w:b/>
                <w:bCs/>
                <w:color w:val="166534"/>
                <w:spacing w:val="30"/>
                <w:sz w:val="19"/>
                <w:szCs w:val="19"/>
              </w:rPr>
            </w:pPr>
            <w:r w:rsidRPr="00E80CF1">
              <w:rPr>
                <w:rFonts w:ascii="Calibri" w:hAnsi="Calibri" w:cs="Calibri"/>
                <w:b/>
                <w:bCs/>
                <w:color w:val="166534"/>
                <w:spacing w:val="30"/>
                <w:sz w:val="19"/>
                <w:szCs w:val="19"/>
              </w:rPr>
              <w:t>32 requirements across 8 categories</w:t>
            </w:r>
          </w:p>
        </w:tc>
      </w:tr>
      <w:tr w:rsidR="00F309E8" w14:paraId="3CC97BDA" w14:textId="77777777" w:rsidTr="00E80CF1">
        <w:tc>
          <w:tcPr>
            <w:tcW w:w="2268" w:type="dxa"/>
            <w:shd w:val="clear" w:color="auto" w:fill="EEF1F8"/>
          </w:tcPr>
          <w:p w14:paraId="34F7D2D0" w14:textId="1A9B3076" w:rsidR="00F309E8" w:rsidRPr="00E80CF1" w:rsidRDefault="00F309E8">
            <w:pPr>
              <w:rPr>
                <w:rFonts w:ascii="Calibri" w:hAnsi="Calibri" w:cs="Calibri"/>
                <w:b/>
                <w:bCs/>
                <w:color w:val="1A2E5A"/>
                <w:spacing w:val="30"/>
                <w:sz w:val="18"/>
                <w:szCs w:val="18"/>
              </w:rPr>
            </w:pPr>
            <w:r w:rsidRPr="00E80CF1">
              <w:rPr>
                <w:rFonts w:ascii="Calibri" w:hAnsi="Calibri" w:cs="Calibri"/>
                <w:b/>
                <w:bCs/>
                <w:color w:val="1A2E5A"/>
                <w:spacing w:val="30"/>
                <w:sz w:val="18"/>
                <w:szCs w:val="18"/>
              </w:rPr>
              <w:t>Status</w:t>
            </w:r>
          </w:p>
        </w:tc>
        <w:tc>
          <w:tcPr>
            <w:tcW w:w="6804" w:type="dxa"/>
            <w:shd w:val="clear" w:color="auto" w:fill="FDF6E3"/>
          </w:tcPr>
          <w:p w14:paraId="225F4AE8" w14:textId="480C592E" w:rsidR="00F309E8" w:rsidRPr="00E80CF1" w:rsidRDefault="00E80CF1">
            <w:pPr>
              <w:rPr>
                <w:rFonts w:ascii="Calibri" w:hAnsi="Calibri" w:cs="Calibri"/>
                <w:color w:val="7A5C00"/>
                <w:spacing w:val="30"/>
                <w:sz w:val="19"/>
                <w:szCs w:val="19"/>
              </w:rPr>
            </w:pPr>
            <w:r w:rsidRPr="00E80CF1">
              <w:rPr>
                <w:rFonts w:ascii="Calibri" w:hAnsi="Calibri" w:cs="Calibri"/>
                <w:color w:val="7A5C00"/>
                <w:spacing w:val="30"/>
                <w:sz w:val="19"/>
                <w:szCs w:val="19"/>
              </w:rPr>
              <w:t>Draft – Pending CDO Sign-off</w:t>
            </w:r>
          </w:p>
        </w:tc>
      </w:tr>
    </w:tbl>
    <w:p w14:paraId="32B0009F" w14:textId="77777777" w:rsidR="00F309E8" w:rsidRDefault="00F309E8">
      <w:pPr>
        <w:rPr>
          <w:rFonts w:ascii="Calibri" w:hAnsi="Calibri" w:cs="Calibri"/>
          <w:i/>
          <w:iCs/>
          <w:color w:val="555555"/>
          <w:spacing w:val="30"/>
          <w:sz w:val="24"/>
          <w:szCs w:val="24"/>
        </w:rPr>
      </w:pPr>
    </w:p>
    <w:p w14:paraId="2EF094C7" w14:textId="6E10617A" w:rsidR="0083223E" w:rsidRDefault="0083223E">
      <w:pPr>
        <w:rPr>
          <w:rFonts w:ascii="Calibri" w:hAnsi="Calibri" w:cs="Calibri"/>
          <w:i/>
          <w:iCs/>
          <w:color w:val="555555"/>
          <w:spacing w:val="30"/>
          <w:sz w:val="24"/>
          <w:szCs w:val="24"/>
        </w:rPr>
      </w:pPr>
      <w:r>
        <w:rPr>
          <w:rFonts w:ascii="Calibri" w:hAnsi="Calibri" w:cs="Calibri"/>
          <w:i/>
          <w:iCs/>
          <w:color w:val="555555"/>
          <w:spacing w:val="30"/>
          <w:sz w:val="24"/>
          <w:szCs w:val="24"/>
        </w:rPr>
        <w:br w:type="page"/>
      </w:r>
    </w:p>
    <w:p w14:paraId="057882AE" w14:textId="77777777" w:rsidR="00F309E8" w:rsidRDefault="00F309E8">
      <w:pPr>
        <w:rPr>
          <w:rFonts w:ascii="Calibri" w:hAnsi="Calibri" w:cs="Calibri"/>
          <w:i/>
          <w:iCs/>
          <w:color w:val="555555"/>
          <w:spacing w:val="30"/>
          <w:sz w:val="24"/>
          <w:szCs w:val="24"/>
        </w:rPr>
      </w:pPr>
    </w:p>
    <w:p w14:paraId="6C73409C" w14:textId="30020AFB" w:rsidR="00C31DA0" w:rsidRPr="00A44D62" w:rsidRDefault="0083223E" w:rsidP="000B7D97">
      <w:pPr>
        <w:pStyle w:val="ListParagraph"/>
        <w:numPr>
          <w:ilvl w:val="0"/>
          <w:numId w:val="1"/>
        </w:numPr>
        <w:pBdr>
          <w:bottom w:val="single" w:sz="4" w:space="1" w:color="C8A96E"/>
        </w:pBdr>
        <w:rPr>
          <w:b/>
          <w:bCs/>
          <w:color w:val="1A2E5A"/>
          <w:sz w:val="32"/>
          <w:szCs w:val="32"/>
        </w:rPr>
      </w:pPr>
      <w:r w:rsidRPr="00A44D62">
        <w:rPr>
          <w:rFonts w:ascii="Calibri" w:hAnsi="Calibri" w:cs="Calibri"/>
          <w:b/>
          <w:bCs/>
          <w:color w:val="1A2E5A"/>
          <w:spacing w:val="30"/>
          <w:sz w:val="32"/>
          <w:szCs w:val="32"/>
        </w:rPr>
        <w:t>Purpose</w:t>
      </w:r>
    </w:p>
    <w:p w14:paraId="7B1E11A9" w14:textId="528123FD" w:rsidR="0083223E" w:rsidRDefault="00E040BF" w:rsidP="00E040BF">
      <w:pPr>
        <w:jc w:val="both"/>
        <w:rPr>
          <w:rFonts w:ascii="Calibri" w:hAnsi="Calibri" w:cs="Calibri"/>
          <w:color w:val="1A1A1A"/>
        </w:rPr>
      </w:pPr>
      <w:r w:rsidRPr="00E040BF">
        <w:rPr>
          <w:rFonts w:ascii="Calibri" w:hAnsi="Calibri" w:cs="Calibri"/>
          <w:color w:val="1A1A1A"/>
        </w:rPr>
        <w:t>This document defines the non-functional requirements for RetailSphere Data Platform. It answers one question – how must the platform perform? Where FR</w:t>
      </w:r>
      <w:r>
        <w:rPr>
          <w:rFonts w:ascii="Calibri" w:hAnsi="Calibri" w:cs="Calibri"/>
          <w:color w:val="1A1A1A"/>
        </w:rPr>
        <w:t>D</w:t>
      </w:r>
      <w:r w:rsidRPr="00E040BF">
        <w:rPr>
          <w:rFonts w:ascii="Calibri" w:hAnsi="Calibri" w:cs="Calibri"/>
          <w:color w:val="1A1A1A"/>
        </w:rPr>
        <w:t>-001 defined what the platform must do, this document defines the standards the platform must meet in terms of performance, scalability, availability, security, data quality, and usability.</w:t>
      </w:r>
    </w:p>
    <w:p w14:paraId="571B28E2" w14:textId="3817DC17" w:rsidR="00C31DA0" w:rsidRDefault="00E040BF" w:rsidP="00EF4680">
      <w:pPr>
        <w:jc w:val="both"/>
        <w:rPr>
          <w:rFonts w:ascii="Calibri" w:hAnsi="Calibri" w:cs="Calibri"/>
          <w:color w:val="1A1A1A"/>
        </w:rPr>
      </w:pPr>
      <w:r>
        <w:rPr>
          <w:rFonts w:ascii="Calibri" w:hAnsi="Calibri" w:cs="Calibri"/>
          <w:color w:val="1A1A1A"/>
        </w:rPr>
        <w:t xml:space="preserve">Requirements in this document are derived from the stakeholder interviews documented in BPA-001, functional requirements in FRD-001, and applicable South African legislation including POPIA and </w:t>
      </w:r>
      <w:r w:rsidR="00EF4680">
        <w:rPr>
          <w:rFonts w:ascii="Calibri" w:hAnsi="Calibri" w:cs="Calibri"/>
          <w:color w:val="1A1A1A"/>
        </w:rPr>
        <w:t>the Companies Act 71 of 2008.</w:t>
      </w:r>
    </w:p>
    <w:p w14:paraId="2C87E9F5" w14:textId="77777777" w:rsidR="00A44D62" w:rsidRDefault="00A44D62" w:rsidP="00EF4680">
      <w:pPr>
        <w:jc w:val="both"/>
        <w:rPr>
          <w:rFonts w:ascii="Calibri" w:hAnsi="Calibri" w:cs="Calibri"/>
          <w:color w:val="1A1A1A"/>
        </w:rPr>
      </w:pPr>
    </w:p>
    <w:p w14:paraId="36444EA9" w14:textId="118F7774" w:rsidR="00C31DA0" w:rsidRPr="00A44D62" w:rsidRDefault="00EF4680" w:rsidP="000B7D97">
      <w:pPr>
        <w:pStyle w:val="ListParagraph"/>
        <w:numPr>
          <w:ilvl w:val="0"/>
          <w:numId w:val="1"/>
        </w:numPr>
        <w:pBdr>
          <w:bottom w:val="single" w:sz="4" w:space="1" w:color="C8A96E"/>
        </w:pBdr>
        <w:jc w:val="both"/>
        <w:rPr>
          <w:b/>
          <w:bCs/>
          <w:color w:val="1A2E5A"/>
          <w:sz w:val="32"/>
          <w:szCs w:val="32"/>
        </w:rPr>
      </w:pPr>
      <w:r w:rsidRPr="00A44D62">
        <w:rPr>
          <w:rFonts w:ascii="Calibri" w:hAnsi="Calibri" w:cs="Calibri"/>
          <w:b/>
          <w:bCs/>
          <w:color w:val="1A2E5A"/>
          <w:sz w:val="32"/>
          <w:szCs w:val="32"/>
        </w:rPr>
        <w:t>Scope</w:t>
      </w:r>
    </w:p>
    <w:p w14:paraId="5AABEB11" w14:textId="203AE008" w:rsidR="00C31DA0" w:rsidRDefault="00EF4680" w:rsidP="00A44D62">
      <w:pPr>
        <w:jc w:val="both"/>
        <w:rPr>
          <w:rFonts w:ascii="Calibri" w:hAnsi="Calibri" w:cs="Calibri"/>
          <w:color w:val="1A1A1A"/>
        </w:rPr>
      </w:pPr>
      <w:r w:rsidRPr="00A44D62">
        <w:rPr>
          <w:rFonts w:ascii="Calibri" w:hAnsi="Calibri" w:cs="Calibri"/>
          <w:color w:val="1A1A1A"/>
        </w:rPr>
        <w:t>This document covers non-functional requirements only</w:t>
      </w:r>
      <w:r w:rsidR="00A44D62" w:rsidRPr="00A44D62">
        <w:rPr>
          <w:rFonts w:ascii="Calibri" w:hAnsi="Calibri" w:cs="Calibri"/>
          <w:color w:val="1A1A1A"/>
        </w:rPr>
        <w:t xml:space="preserve"> – how the platform must perform, scale, stay available, remain secure, comply with legislation, retain data, maintain quality, and serve business users effectively. Functional requirements – what the platform must do are documented separately in FRD-001.</w:t>
      </w:r>
    </w:p>
    <w:tbl>
      <w:tblPr>
        <w:tblStyle w:val="TableGrid"/>
        <w:tblW w:w="0" w:type="auto"/>
        <w:tblLook w:val="04A0" w:firstRow="1" w:lastRow="0" w:firstColumn="1" w:lastColumn="0" w:noHBand="0" w:noVBand="1"/>
      </w:tblPr>
      <w:tblGrid>
        <w:gridCol w:w="1701"/>
        <w:gridCol w:w="2835"/>
        <w:gridCol w:w="4536"/>
      </w:tblGrid>
      <w:tr w:rsidR="003416C7" w:rsidRPr="003416C7" w14:paraId="39C7FCE1" w14:textId="77777777" w:rsidTr="00EF4FAD">
        <w:tc>
          <w:tcPr>
            <w:tcW w:w="1701" w:type="dxa"/>
            <w:tcBorders>
              <w:bottom w:val="single" w:sz="4" w:space="0" w:color="D0D8EC"/>
            </w:tcBorders>
            <w:shd w:val="clear" w:color="auto" w:fill="1A2E5A"/>
          </w:tcPr>
          <w:p w14:paraId="70DC5663" w14:textId="5B573765" w:rsidR="003416C7" w:rsidRPr="003416C7" w:rsidRDefault="003416C7" w:rsidP="00A44D62">
            <w:pPr>
              <w:jc w:val="both"/>
              <w:rPr>
                <w:rFonts w:ascii="Calibri" w:hAnsi="Calibri" w:cs="Calibri"/>
                <w:b/>
                <w:bCs/>
                <w:color w:val="FFFFFF" w:themeColor="background1"/>
                <w:sz w:val="20"/>
                <w:szCs w:val="20"/>
              </w:rPr>
            </w:pPr>
            <w:r w:rsidRPr="003416C7">
              <w:rPr>
                <w:rFonts w:ascii="Calibri" w:hAnsi="Calibri" w:cs="Calibri"/>
                <w:b/>
                <w:bCs/>
                <w:color w:val="FFFFFF" w:themeColor="background1"/>
                <w:sz w:val="20"/>
                <w:szCs w:val="20"/>
              </w:rPr>
              <w:t>Code</w:t>
            </w:r>
          </w:p>
        </w:tc>
        <w:tc>
          <w:tcPr>
            <w:tcW w:w="2835" w:type="dxa"/>
            <w:tcBorders>
              <w:bottom w:val="single" w:sz="4" w:space="0" w:color="D0D8EC"/>
            </w:tcBorders>
            <w:shd w:val="clear" w:color="auto" w:fill="1A2E5A"/>
          </w:tcPr>
          <w:p w14:paraId="4FEB0C60" w14:textId="23FD5E49" w:rsidR="003416C7" w:rsidRPr="003416C7" w:rsidRDefault="003416C7" w:rsidP="00A44D62">
            <w:pPr>
              <w:jc w:val="both"/>
              <w:rPr>
                <w:rFonts w:ascii="Calibri" w:hAnsi="Calibri" w:cs="Calibri"/>
                <w:b/>
                <w:bCs/>
                <w:color w:val="FFFFFF" w:themeColor="background1"/>
                <w:sz w:val="20"/>
                <w:szCs w:val="20"/>
              </w:rPr>
            </w:pPr>
            <w:r w:rsidRPr="003416C7">
              <w:rPr>
                <w:rFonts w:ascii="Calibri" w:hAnsi="Calibri" w:cs="Calibri"/>
                <w:b/>
                <w:bCs/>
                <w:color w:val="FFFFFF" w:themeColor="background1"/>
                <w:sz w:val="20"/>
                <w:szCs w:val="20"/>
              </w:rPr>
              <w:t>Category</w:t>
            </w:r>
          </w:p>
        </w:tc>
        <w:tc>
          <w:tcPr>
            <w:tcW w:w="4536" w:type="dxa"/>
            <w:tcBorders>
              <w:bottom w:val="single" w:sz="4" w:space="0" w:color="D0D8EC"/>
            </w:tcBorders>
            <w:shd w:val="clear" w:color="auto" w:fill="1A2E5A"/>
          </w:tcPr>
          <w:p w14:paraId="074694D2" w14:textId="556942B9" w:rsidR="003416C7" w:rsidRPr="003416C7" w:rsidRDefault="003416C7" w:rsidP="00A44D62">
            <w:pPr>
              <w:jc w:val="both"/>
              <w:rPr>
                <w:rFonts w:ascii="Calibri" w:hAnsi="Calibri" w:cs="Calibri"/>
                <w:b/>
                <w:bCs/>
                <w:color w:val="FFFFFF" w:themeColor="background1"/>
                <w:sz w:val="20"/>
                <w:szCs w:val="20"/>
              </w:rPr>
            </w:pPr>
            <w:r w:rsidRPr="003416C7">
              <w:rPr>
                <w:rFonts w:ascii="Calibri" w:hAnsi="Calibri" w:cs="Calibri"/>
                <w:b/>
                <w:bCs/>
                <w:color w:val="FFFFFF" w:themeColor="background1"/>
                <w:sz w:val="20"/>
                <w:szCs w:val="20"/>
              </w:rPr>
              <w:t>Requirements</w:t>
            </w:r>
          </w:p>
        </w:tc>
      </w:tr>
      <w:tr w:rsidR="003416C7" w14:paraId="007A234B" w14:textId="77777777" w:rsidTr="00EF4FAD">
        <w:tc>
          <w:tcPr>
            <w:tcW w:w="1701" w:type="dxa"/>
            <w:tcBorders>
              <w:top w:val="single" w:sz="4" w:space="0" w:color="D0D8EC"/>
              <w:left w:val="single" w:sz="4" w:space="0" w:color="D0D8EC"/>
              <w:bottom w:val="single" w:sz="4" w:space="0" w:color="D0D8EC"/>
              <w:right w:val="single" w:sz="4" w:space="0" w:color="D0D8EC"/>
            </w:tcBorders>
          </w:tcPr>
          <w:p w14:paraId="483D0D3E" w14:textId="3D800A57" w:rsidR="003416C7" w:rsidRPr="00EF4FAD" w:rsidRDefault="003416C7" w:rsidP="00EF4FAD">
            <w:pPr>
              <w:jc w:val="center"/>
              <w:rPr>
                <w:rFonts w:ascii="Calibri" w:hAnsi="Calibri" w:cs="Calibri"/>
                <w:color w:val="1A1A1A"/>
                <w:sz w:val="20"/>
                <w:szCs w:val="20"/>
              </w:rPr>
            </w:pPr>
            <w:r w:rsidRPr="00EF4FAD">
              <w:rPr>
                <w:rFonts w:ascii="Calibri" w:hAnsi="Calibri" w:cs="Calibri"/>
                <w:color w:val="1A1A1A"/>
                <w:sz w:val="20"/>
                <w:szCs w:val="20"/>
              </w:rPr>
              <w:t>NFR-PER</w:t>
            </w:r>
          </w:p>
        </w:tc>
        <w:tc>
          <w:tcPr>
            <w:tcW w:w="2835" w:type="dxa"/>
            <w:tcBorders>
              <w:top w:val="single" w:sz="4" w:space="0" w:color="D0D8EC"/>
              <w:left w:val="single" w:sz="4" w:space="0" w:color="D0D8EC"/>
              <w:bottom w:val="single" w:sz="4" w:space="0" w:color="D0D8EC"/>
              <w:right w:val="single" w:sz="4" w:space="0" w:color="D0D8EC"/>
            </w:tcBorders>
          </w:tcPr>
          <w:p w14:paraId="6931E4A1" w14:textId="4496EF1D" w:rsidR="003416C7" w:rsidRPr="00EF4FAD" w:rsidRDefault="003416C7" w:rsidP="00A44D62">
            <w:pPr>
              <w:jc w:val="both"/>
              <w:rPr>
                <w:rFonts w:ascii="Calibri" w:hAnsi="Calibri" w:cs="Calibri"/>
                <w:color w:val="1A1A1A"/>
                <w:sz w:val="20"/>
                <w:szCs w:val="20"/>
              </w:rPr>
            </w:pPr>
            <w:r w:rsidRPr="00EF4FAD">
              <w:rPr>
                <w:rFonts w:ascii="Calibri" w:hAnsi="Calibri" w:cs="Calibri"/>
                <w:color w:val="1A1A1A"/>
                <w:sz w:val="20"/>
                <w:szCs w:val="20"/>
              </w:rPr>
              <w:t>Performance</w:t>
            </w:r>
          </w:p>
        </w:tc>
        <w:tc>
          <w:tcPr>
            <w:tcW w:w="4536" w:type="dxa"/>
            <w:tcBorders>
              <w:top w:val="single" w:sz="4" w:space="0" w:color="D0D8EC"/>
              <w:left w:val="single" w:sz="4" w:space="0" w:color="D0D8EC"/>
              <w:bottom w:val="single" w:sz="4" w:space="0" w:color="D0D8EC"/>
              <w:right w:val="single" w:sz="4" w:space="0" w:color="D0D8EC"/>
            </w:tcBorders>
          </w:tcPr>
          <w:p w14:paraId="3A1CDDEA" w14:textId="67FE8778" w:rsidR="003416C7" w:rsidRPr="00EF4FAD" w:rsidRDefault="003416C7" w:rsidP="00A44D62">
            <w:pPr>
              <w:jc w:val="both"/>
              <w:rPr>
                <w:rFonts w:ascii="Calibri" w:hAnsi="Calibri" w:cs="Calibri"/>
                <w:color w:val="1A1A1A"/>
                <w:sz w:val="20"/>
                <w:szCs w:val="20"/>
              </w:rPr>
            </w:pPr>
            <w:r w:rsidRPr="00EF4FAD">
              <w:rPr>
                <w:rFonts w:ascii="Calibri" w:hAnsi="Calibri" w:cs="Calibri"/>
                <w:color w:val="1A1A1A"/>
                <w:sz w:val="20"/>
                <w:szCs w:val="20"/>
              </w:rPr>
              <w:t>NFR-PER-001 to NFR-PER-007</w:t>
            </w:r>
          </w:p>
        </w:tc>
      </w:tr>
      <w:tr w:rsidR="003416C7" w14:paraId="3772D186" w14:textId="77777777" w:rsidTr="00EF4FAD">
        <w:tc>
          <w:tcPr>
            <w:tcW w:w="1701" w:type="dxa"/>
            <w:tcBorders>
              <w:top w:val="single" w:sz="4" w:space="0" w:color="D0D8EC"/>
              <w:left w:val="single" w:sz="4" w:space="0" w:color="D0D8EC"/>
              <w:bottom w:val="single" w:sz="4" w:space="0" w:color="D0D8EC"/>
              <w:right w:val="single" w:sz="4" w:space="0" w:color="D0D8EC"/>
            </w:tcBorders>
            <w:shd w:val="clear" w:color="auto" w:fill="D0D8EC"/>
          </w:tcPr>
          <w:p w14:paraId="68A89A15" w14:textId="0E280F19" w:rsidR="003416C7" w:rsidRPr="00EF4FAD" w:rsidRDefault="003416C7" w:rsidP="00EF4FAD">
            <w:pPr>
              <w:jc w:val="center"/>
              <w:rPr>
                <w:rFonts w:ascii="Calibri" w:hAnsi="Calibri" w:cs="Calibri"/>
                <w:color w:val="1A1A1A"/>
                <w:sz w:val="20"/>
                <w:szCs w:val="20"/>
              </w:rPr>
            </w:pPr>
            <w:r w:rsidRPr="00EF4FAD">
              <w:rPr>
                <w:rFonts w:ascii="Calibri" w:hAnsi="Calibri" w:cs="Calibri"/>
                <w:color w:val="1A1A1A"/>
                <w:sz w:val="20"/>
                <w:szCs w:val="20"/>
              </w:rPr>
              <w:t>NFR-SCA</w:t>
            </w:r>
          </w:p>
        </w:tc>
        <w:tc>
          <w:tcPr>
            <w:tcW w:w="2835" w:type="dxa"/>
            <w:tcBorders>
              <w:top w:val="single" w:sz="4" w:space="0" w:color="D0D8EC"/>
              <w:left w:val="single" w:sz="4" w:space="0" w:color="D0D8EC"/>
              <w:bottom w:val="single" w:sz="4" w:space="0" w:color="D0D8EC"/>
              <w:right w:val="single" w:sz="4" w:space="0" w:color="D0D8EC"/>
            </w:tcBorders>
            <w:shd w:val="clear" w:color="auto" w:fill="D0D8EC"/>
          </w:tcPr>
          <w:p w14:paraId="272C0D6B" w14:textId="57FB269E" w:rsidR="003416C7" w:rsidRPr="00EF4FAD" w:rsidRDefault="003416C7" w:rsidP="00A44D62">
            <w:pPr>
              <w:jc w:val="both"/>
              <w:rPr>
                <w:rFonts w:ascii="Calibri" w:hAnsi="Calibri" w:cs="Calibri"/>
                <w:color w:val="1A1A1A"/>
                <w:sz w:val="20"/>
                <w:szCs w:val="20"/>
              </w:rPr>
            </w:pPr>
            <w:r w:rsidRPr="00EF4FAD">
              <w:rPr>
                <w:rFonts w:ascii="Calibri" w:hAnsi="Calibri" w:cs="Calibri"/>
                <w:color w:val="1A1A1A"/>
                <w:sz w:val="20"/>
                <w:szCs w:val="20"/>
              </w:rPr>
              <w:t>Scalability</w:t>
            </w:r>
          </w:p>
        </w:tc>
        <w:tc>
          <w:tcPr>
            <w:tcW w:w="4536" w:type="dxa"/>
            <w:tcBorders>
              <w:top w:val="single" w:sz="4" w:space="0" w:color="D0D8EC"/>
              <w:left w:val="single" w:sz="4" w:space="0" w:color="D0D8EC"/>
              <w:bottom w:val="single" w:sz="4" w:space="0" w:color="D0D8EC"/>
              <w:right w:val="single" w:sz="4" w:space="0" w:color="D0D8EC"/>
            </w:tcBorders>
            <w:shd w:val="clear" w:color="auto" w:fill="D0D8EC"/>
          </w:tcPr>
          <w:p w14:paraId="600B957D" w14:textId="37009310" w:rsidR="003416C7" w:rsidRPr="00EF4FAD" w:rsidRDefault="009B6342" w:rsidP="00A44D62">
            <w:pPr>
              <w:jc w:val="both"/>
              <w:rPr>
                <w:rFonts w:ascii="Calibri" w:hAnsi="Calibri" w:cs="Calibri"/>
                <w:color w:val="1A1A1A"/>
                <w:sz w:val="20"/>
                <w:szCs w:val="20"/>
              </w:rPr>
            </w:pPr>
            <w:r w:rsidRPr="00EF4FAD">
              <w:rPr>
                <w:rFonts w:ascii="Calibri" w:hAnsi="Calibri" w:cs="Calibri"/>
                <w:color w:val="1A1A1A"/>
                <w:sz w:val="20"/>
                <w:szCs w:val="20"/>
              </w:rPr>
              <w:t>NFR-SCA-001 to NFR-SCA-004</w:t>
            </w:r>
          </w:p>
        </w:tc>
      </w:tr>
      <w:tr w:rsidR="003416C7" w14:paraId="61011343" w14:textId="77777777" w:rsidTr="00EF4FAD">
        <w:tc>
          <w:tcPr>
            <w:tcW w:w="1701" w:type="dxa"/>
            <w:tcBorders>
              <w:top w:val="single" w:sz="4" w:space="0" w:color="D0D8EC"/>
              <w:left w:val="single" w:sz="4" w:space="0" w:color="D0D8EC"/>
              <w:bottom w:val="single" w:sz="4" w:space="0" w:color="D0D8EC"/>
              <w:right w:val="single" w:sz="4" w:space="0" w:color="D0D8EC"/>
            </w:tcBorders>
          </w:tcPr>
          <w:p w14:paraId="4ADCD7D9" w14:textId="22499C36" w:rsidR="003416C7" w:rsidRPr="00EF4FAD" w:rsidRDefault="009B6342" w:rsidP="00EF4FAD">
            <w:pPr>
              <w:jc w:val="center"/>
              <w:rPr>
                <w:rFonts w:ascii="Calibri" w:hAnsi="Calibri" w:cs="Calibri"/>
                <w:color w:val="1A1A1A"/>
                <w:sz w:val="20"/>
                <w:szCs w:val="20"/>
              </w:rPr>
            </w:pPr>
            <w:r w:rsidRPr="00EF4FAD">
              <w:rPr>
                <w:rFonts w:ascii="Calibri" w:hAnsi="Calibri" w:cs="Calibri"/>
                <w:color w:val="1A1A1A"/>
                <w:sz w:val="20"/>
                <w:szCs w:val="20"/>
              </w:rPr>
              <w:t>NFR-AVL</w:t>
            </w:r>
          </w:p>
        </w:tc>
        <w:tc>
          <w:tcPr>
            <w:tcW w:w="2835" w:type="dxa"/>
            <w:tcBorders>
              <w:top w:val="single" w:sz="4" w:space="0" w:color="D0D8EC"/>
              <w:left w:val="single" w:sz="4" w:space="0" w:color="D0D8EC"/>
              <w:bottom w:val="single" w:sz="4" w:space="0" w:color="D0D8EC"/>
              <w:right w:val="single" w:sz="4" w:space="0" w:color="D0D8EC"/>
            </w:tcBorders>
          </w:tcPr>
          <w:p w14:paraId="15517554" w14:textId="2121FE49" w:rsidR="003416C7" w:rsidRPr="00EF4FAD" w:rsidRDefault="009B6342" w:rsidP="00A44D62">
            <w:pPr>
              <w:jc w:val="both"/>
              <w:rPr>
                <w:rFonts w:ascii="Calibri" w:hAnsi="Calibri" w:cs="Calibri"/>
                <w:color w:val="1A1A1A"/>
                <w:sz w:val="20"/>
                <w:szCs w:val="20"/>
              </w:rPr>
            </w:pPr>
            <w:r w:rsidRPr="00EF4FAD">
              <w:rPr>
                <w:rFonts w:ascii="Calibri" w:hAnsi="Calibri" w:cs="Calibri"/>
                <w:color w:val="1A1A1A"/>
                <w:sz w:val="20"/>
                <w:szCs w:val="20"/>
              </w:rPr>
              <w:t>Availability</w:t>
            </w:r>
          </w:p>
        </w:tc>
        <w:tc>
          <w:tcPr>
            <w:tcW w:w="4536" w:type="dxa"/>
            <w:tcBorders>
              <w:top w:val="single" w:sz="4" w:space="0" w:color="D0D8EC"/>
              <w:left w:val="single" w:sz="4" w:space="0" w:color="D0D8EC"/>
              <w:bottom w:val="single" w:sz="4" w:space="0" w:color="D0D8EC"/>
              <w:right w:val="single" w:sz="4" w:space="0" w:color="D0D8EC"/>
            </w:tcBorders>
          </w:tcPr>
          <w:p w14:paraId="710ED4A8" w14:textId="3701F55E" w:rsidR="003416C7" w:rsidRPr="00EF4FAD" w:rsidRDefault="009B6342" w:rsidP="00A44D62">
            <w:pPr>
              <w:jc w:val="both"/>
              <w:rPr>
                <w:rFonts w:ascii="Calibri" w:hAnsi="Calibri" w:cs="Calibri"/>
                <w:color w:val="1A1A1A"/>
                <w:sz w:val="20"/>
                <w:szCs w:val="20"/>
              </w:rPr>
            </w:pPr>
            <w:r w:rsidRPr="00EF4FAD">
              <w:rPr>
                <w:rFonts w:ascii="Calibri" w:hAnsi="Calibri" w:cs="Calibri"/>
                <w:color w:val="1A1A1A"/>
                <w:sz w:val="20"/>
                <w:szCs w:val="20"/>
              </w:rPr>
              <w:t>NFR-AVL-001 to NFR-AVL-003</w:t>
            </w:r>
          </w:p>
        </w:tc>
      </w:tr>
      <w:tr w:rsidR="003416C7" w14:paraId="5A987CE6" w14:textId="77777777" w:rsidTr="00EF4FAD">
        <w:tc>
          <w:tcPr>
            <w:tcW w:w="1701" w:type="dxa"/>
            <w:tcBorders>
              <w:top w:val="single" w:sz="4" w:space="0" w:color="D0D8EC"/>
              <w:left w:val="single" w:sz="4" w:space="0" w:color="D0D8EC"/>
              <w:bottom w:val="single" w:sz="4" w:space="0" w:color="D0D8EC"/>
              <w:right w:val="single" w:sz="4" w:space="0" w:color="D0D8EC"/>
            </w:tcBorders>
            <w:shd w:val="clear" w:color="auto" w:fill="D0D8EC"/>
          </w:tcPr>
          <w:p w14:paraId="014CD047" w14:textId="10F56B76" w:rsidR="003416C7" w:rsidRPr="00EF4FAD" w:rsidRDefault="009B6342" w:rsidP="00EF4FAD">
            <w:pPr>
              <w:jc w:val="center"/>
              <w:rPr>
                <w:rFonts w:ascii="Calibri" w:hAnsi="Calibri" w:cs="Calibri"/>
                <w:color w:val="1A1A1A"/>
                <w:sz w:val="20"/>
                <w:szCs w:val="20"/>
              </w:rPr>
            </w:pPr>
            <w:r w:rsidRPr="00EF4FAD">
              <w:rPr>
                <w:rFonts w:ascii="Calibri" w:hAnsi="Calibri" w:cs="Calibri"/>
                <w:color w:val="1A1A1A"/>
                <w:sz w:val="20"/>
                <w:szCs w:val="20"/>
              </w:rPr>
              <w:t>NFR-SEC</w:t>
            </w:r>
          </w:p>
        </w:tc>
        <w:tc>
          <w:tcPr>
            <w:tcW w:w="2835" w:type="dxa"/>
            <w:tcBorders>
              <w:top w:val="single" w:sz="4" w:space="0" w:color="D0D8EC"/>
              <w:left w:val="single" w:sz="4" w:space="0" w:color="D0D8EC"/>
              <w:bottom w:val="single" w:sz="4" w:space="0" w:color="D0D8EC"/>
              <w:right w:val="single" w:sz="4" w:space="0" w:color="D0D8EC"/>
            </w:tcBorders>
            <w:shd w:val="clear" w:color="auto" w:fill="D0D8EC"/>
          </w:tcPr>
          <w:p w14:paraId="7ADEEC96" w14:textId="2D2901B9" w:rsidR="003416C7" w:rsidRPr="00EF4FAD" w:rsidRDefault="009B6342" w:rsidP="00A44D62">
            <w:pPr>
              <w:jc w:val="both"/>
              <w:rPr>
                <w:rFonts w:ascii="Calibri" w:hAnsi="Calibri" w:cs="Calibri"/>
                <w:color w:val="1A1A1A"/>
                <w:sz w:val="20"/>
                <w:szCs w:val="20"/>
              </w:rPr>
            </w:pPr>
            <w:r w:rsidRPr="00EF4FAD">
              <w:rPr>
                <w:rFonts w:ascii="Calibri" w:hAnsi="Calibri" w:cs="Calibri"/>
                <w:color w:val="1A1A1A"/>
                <w:sz w:val="20"/>
                <w:szCs w:val="20"/>
              </w:rPr>
              <w:t>Security</w:t>
            </w:r>
          </w:p>
        </w:tc>
        <w:tc>
          <w:tcPr>
            <w:tcW w:w="4536" w:type="dxa"/>
            <w:tcBorders>
              <w:top w:val="single" w:sz="4" w:space="0" w:color="D0D8EC"/>
              <w:left w:val="single" w:sz="4" w:space="0" w:color="D0D8EC"/>
              <w:bottom w:val="single" w:sz="4" w:space="0" w:color="D0D8EC"/>
              <w:right w:val="single" w:sz="4" w:space="0" w:color="D0D8EC"/>
            </w:tcBorders>
            <w:shd w:val="clear" w:color="auto" w:fill="D0D8EC"/>
          </w:tcPr>
          <w:p w14:paraId="55272A8E" w14:textId="3716840E" w:rsidR="003416C7" w:rsidRPr="00EF4FAD" w:rsidRDefault="009B6342" w:rsidP="00A44D62">
            <w:pPr>
              <w:jc w:val="both"/>
              <w:rPr>
                <w:rFonts w:ascii="Calibri" w:hAnsi="Calibri" w:cs="Calibri"/>
                <w:color w:val="1A1A1A"/>
                <w:sz w:val="20"/>
                <w:szCs w:val="20"/>
              </w:rPr>
            </w:pPr>
            <w:r w:rsidRPr="00EF4FAD">
              <w:rPr>
                <w:rFonts w:ascii="Calibri" w:hAnsi="Calibri" w:cs="Calibri"/>
                <w:color w:val="1A1A1A"/>
                <w:sz w:val="20"/>
                <w:szCs w:val="20"/>
              </w:rPr>
              <w:t>NFR-SEC-001 to NFR-SEC-004</w:t>
            </w:r>
          </w:p>
        </w:tc>
      </w:tr>
      <w:tr w:rsidR="003416C7" w14:paraId="107C5F26" w14:textId="77777777" w:rsidTr="00EF4FAD">
        <w:tc>
          <w:tcPr>
            <w:tcW w:w="1701" w:type="dxa"/>
            <w:tcBorders>
              <w:top w:val="single" w:sz="4" w:space="0" w:color="D0D8EC"/>
              <w:left w:val="single" w:sz="4" w:space="0" w:color="D0D8EC"/>
              <w:bottom w:val="single" w:sz="4" w:space="0" w:color="D0D8EC"/>
              <w:right w:val="single" w:sz="4" w:space="0" w:color="D0D8EC"/>
            </w:tcBorders>
          </w:tcPr>
          <w:p w14:paraId="26FC724D" w14:textId="10B40671" w:rsidR="003416C7" w:rsidRPr="00EF4FAD" w:rsidRDefault="009B6342" w:rsidP="00EF4FAD">
            <w:pPr>
              <w:jc w:val="center"/>
              <w:rPr>
                <w:rFonts w:ascii="Calibri" w:hAnsi="Calibri" w:cs="Calibri"/>
                <w:color w:val="1A1A1A"/>
                <w:sz w:val="20"/>
                <w:szCs w:val="20"/>
              </w:rPr>
            </w:pPr>
            <w:r w:rsidRPr="00EF4FAD">
              <w:rPr>
                <w:rFonts w:ascii="Calibri" w:hAnsi="Calibri" w:cs="Calibri"/>
                <w:color w:val="1A1A1A"/>
                <w:sz w:val="20"/>
                <w:szCs w:val="20"/>
              </w:rPr>
              <w:t>NFR-LEG</w:t>
            </w:r>
          </w:p>
        </w:tc>
        <w:tc>
          <w:tcPr>
            <w:tcW w:w="2835" w:type="dxa"/>
            <w:tcBorders>
              <w:top w:val="single" w:sz="4" w:space="0" w:color="D0D8EC"/>
              <w:left w:val="single" w:sz="4" w:space="0" w:color="D0D8EC"/>
              <w:bottom w:val="single" w:sz="4" w:space="0" w:color="D0D8EC"/>
              <w:right w:val="single" w:sz="4" w:space="0" w:color="D0D8EC"/>
            </w:tcBorders>
          </w:tcPr>
          <w:p w14:paraId="3DB9B948" w14:textId="0D7576B2" w:rsidR="003416C7" w:rsidRPr="00EF4FAD" w:rsidRDefault="009B6342" w:rsidP="00A44D62">
            <w:pPr>
              <w:jc w:val="both"/>
              <w:rPr>
                <w:rFonts w:ascii="Calibri" w:hAnsi="Calibri" w:cs="Calibri"/>
                <w:color w:val="1A1A1A"/>
                <w:sz w:val="20"/>
                <w:szCs w:val="20"/>
              </w:rPr>
            </w:pPr>
            <w:r w:rsidRPr="00EF4FAD">
              <w:rPr>
                <w:rFonts w:ascii="Calibri" w:hAnsi="Calibri" w:cs="Calibri"/>
                <w:color w:val="1A1A1A"/>
                <w:sz w:val="20"/>
                <w:szCs w:val="20"/>
              </w:rPr>
              <w:t>Legal/Compliance</w:t>
            </w:r>
          </w:p>
        </w:tc>
        <w:tc>
          <w:tcPr>
            <w:tcW w:w="4536" w:type="dxa"/>
            <w:tcBorders>
              <w:top w:val="single" w:sz="4" w:space="0" w:color="D0D8EC"/>
              <w:left w:val="single" w:sz="4" w:space="0" w:color="D0D8EC"/>
              <w:bottom w:val="single" w:sz="4" w:space="0" w:color="D0D8EC"/>
              <w:right w:val="single" w:sz="4" w:space="0" w:color="D0D8EC"/>
            </w:tcBorders>
          </w:tcPr>
          <w:p w14:paraId="1905D9AC" w14:textId="051B6AF6" w:rsidR="003416C7" w:rsidRPr="00EF4FAD" w:rsidRDefault="009B6342" w:rsidP="00A44D62">
            <w:pPr>
              <w:jc w:val="both"/>
              <w:rPr>
                <w:rFonts w:ascii="Calibri" w:hAnsi="Calibri" w:cs="Calibri"/>
                <w:color w:val="1A1A1A"/>
                <w:sz w:val="20"/>
                <w:szCs w:val="20"/>
              </w:rPr>
            </w:pPr>
            <w:r w:rsidRPr="00EF4FAD">
              <w:rPr>
                <w:rFonts w:ascii="Calibri" w:hAnsi="Calibri" w:cs="Calibri"/>
                <w:color w:val="1A1A1A"/>
                <w:sz w:val="20"/>
                <w:szCs w:val="20"/>
              </w:rPr>
              <w:t>NFR-LEG-001 to NFR-LEG-003</w:t>
            </w:r>
          </w:p>
        </w:tc>
      </w:tr>
      <w:tr w:rsidR="003416C7" w14:paraId="41DA32AE" w14:textId="77777777" w:rsidTr="00EF4FAD">
        <w:tc>
          <w:tcPr>
            <w:tcW w:w="1701" w:type="dxa"/>
            <w:tcBorders>
              <w:top w:val="single" w:sz="4" w:space="0" w:color="D0D8EC"/>
              <w:left w:val="single" w:sz="4" w:space="0" w:color="D0D8EC"/>
              <w:bottom w:val="single" w:sz="4" w:space="0" w:color="D0D8EC"/>
              <w:right w:val="single" w:sz="4" w:space="0" w:color="D0D8EC"/>
            </w:tcBorders>
            <w:shd w:val="clear" w:color="auto" w:fill="D0D8EC"/>
          </w:tcPr>
          <w:p w14:paraId="307D1913" w14:textId="4B677DEF" w:rsidR="003416C7" w:rsidRPr="00EF4FAD" w:rsidRDefault="009B6342" w:rsidP="00EF4FAD">
            <w:pPr>
              <w:jc w:val="center"/>
              <w:rPr>
                <w:rFonts w:ascii="Calibri" w:hAnsi="Calibri" w:cs="Calibri"/>
                <w:color w:val="1A1A1A"/>
                <w:sz w:val="20"/>
                <w:szCs w:val="20"/>
              </w:rPr>
            </w:pPr>
            <w:r w:rsidRPr="00EF4FAD">
              <w:rPr>
                <w:rFonts w:ascii="Calibri" w:hAnsi="Calibri" w:cs="Calibri"/>
                <w:color w:val="1A1A1A"/>
                <w:sz w:val="20"/>
                <w:szCs w:val="20"/>
              </w:rPr>
              <w:t>NFR-RET</w:t>
            </w:r>
          </w:p>
        </w:tc>
        <w:tc>
          <w:tcPr>
            <w:tcW w:w="2835" w:type="dxa"/>
            <w:tcBorders>
              <w:top w:val="single" w:sz="4" w:space="0" w:color="D0D8EC"/>
              <w:left w:val="single" w:sz="4" w:space="0" w:color="D0D8EC"/>
              <w:bottom w:val="single" w:sz="4" w:space="0" w:color="D0D8EC"/>
              <w:right w:val="single" w:sz="4" w:space="0" w:color="D0D8EC"/>
            </w:tcBorders>
            <w:shd w:val="clear" w:color="auto" w:fill="D0D8EC"/>
          </w:tcPr>
          <w:p w14:paraId="4A37CABD" w14:textId="3EE171FA" w:rsidR="003416C7" w:rsidRPr="00EF4FAD" w:rsidRDefault="009B6342" w:rsidP="00A44D62">
            <w:pPr>
              <w:jc w:val="both"/>
              <w:rPr>
                <w:rFonts w:ascii="Calibri" w:hAnsi="Calibri" w:cs="Calibri"/>
                <w:color w:val="1A1A1A"/>
                <w:sz w:val="20"/>
                <w:szCs w:val="20"/>
              </w:rPr>
            </w:pPr>
            <w:r w:rsidRPr="00EF4FAD">
              <w:rPr>
                <w:rFonts w:ascii="Calibri" w:hAnsi="Calibri" w:cs="Calibri"/>
                <w:color w:val="1A1A1A"/>
                <w:sz w:val="20"/>
                <w:szCs w:val="20"/>
              </w:rPr>
              <w:t>Data Retention</w:t>
            </w:r>
          </w:p>
        </w:tc>
        <w:tc>
          <w:tcPr>
            <w:tcW w:w="4536" w:type="dxa"/>
            <w:tcBorders>
              <w:top w:val="single" w:sz="4" w:space="0" w:color="D0D8EC"/>
              <w:left w:val="single" w:sz="4" w:space="0" w:color="D0D8EC"/>
              <w:bottom w:val="single" w:sz="4" w:space="0" w:color="D0D8EC"/>
              <w:right w:val="single" w:sz="4" w:space="0" w:color="D0D8EC"/>
            </w:tcBorders>
            <w:shd w:val="clear" w:color="auto" w:fill="D0D8EC"/>
          </w:tcPr>
          <w:p w14:paraId="59699085" w14:textId="23D3138B" w:rsidR="003416C7" w:rsidRPr="00EF4FAD" w:rsidRDefault="009B6342" w:rsidP="00A44D62">
            <w:pPr>
              <w:jc w:val="both"/>
              <w:rPr>
                <w:rFonts w:ascii="Calibri" w:hAnsi="Calibri" w:cs="Calibri"/>
                <w:color w:val="1A1A1A"/>
                <w:sz w:val="20"/>
                <w:szCs w:val="20"/>
              </w:rPr>
            </w:pPr>
            <w:r w:rsidRPr="00EF4FAD">
              <w:rPr>
                <w:rFonts w:ascii="Calibri" w:hAnsi="Calibri" w:cs="Calibri"/>
                <w:color w:val="1A1A1A"/>
                <w:sz w:val="20"/>
                <w:szCs w:val="20"/>
              </w:rPr>
              <w:t>NFR-RET-001 to NFR-RET-003</w:t>
            </w:r>
          </w:p>
        </w:tc>
      </w:tr>
      <w:tr w:rsidR="003416C7" w14:paraId="1BE9118E" w14:textId="77777777" w:rsidTr="00EF4FAD">
        <w:tc>
          <w:tcPr>
            <w:tcW w:w="1701" w:type="dxa"/>
            <w:tcBorders>
              <w:top w:val="single" w:sz="4" w:space="0" w:color="D0D8EC"/>
              <w:left w:val="single" w:sz="4" w:space="0" w:color="D0D8EC"/>
              <w:bottom w:val="single" w:sz="4" w:space="0" w:color="D0D8EC"/>
              <w:right w:val="single" w:sz="4" w:space="0" w:color="D0D8EC"/>
            </w:tcBorders>
          </w:tcPr>
          <w:p w14:paraId="6379794A" w14:textId="13A91A6F" w:rsidR="003416C7" w:rsidRPr="00EF4FAD" w:rsidRDefault="009B6342" w:rsidP="00EF4FAD">
            <w:pPr>
              <w:jc w:val="center"/>
              <w:rPr>
                <w:rFonts w:ascii="Calibri" w:hAnsi="Calibri" w:cs="Calibri"/>
                <w:color w:val="1A1A1A"/>
                <w:sz w:val="20"/>
                <w:szCs w:val="20"/>
              </w:rPr>
            </w:pPr>
            <w:r w:rsidRPr="00EF4FAD">
              <w:rPr>
                <w:rFonts w:ascii="Calibri" w:hAnsi="Calibri" w:cs="Calibri"/>
                <w:color w:val="1A1A1A"/>
                <w:sz w:val="20"/>
                <w:szCs w:val="20"/>
              </w:rPr>
              <w:t>NFR-DQA</w:t>
            </w:r>
          </w:p>
        </w:tc>
        <w:tc>
          <w:tcPr>
            <w:tcW w:w="2835" w:type="dxa"/>
            <w:tcBorders>
              <w:top w:val="single" w:sz="4" w:space="0" w:color="D0D8EC"/>
              <w:left w:val="single" w:sz="4" w:space="0" w:color="D0D8EC"/>
              <w:bottom w:val="single" w:sz="4" w:space="0" w:color="D0D8EC"/>
              <w:right w:val="single" w:sz="4" w:space="0" w:color="D0D8EC"/>
            </w:tcBorders>
          </w:tcPr>
          <w:p w14:paraId="462EEE57" w14:textId="689FACF6" w:rsidR="003416C7" w:rsidRPr="00EF4FAD" w:rsidRDefault="009B6342" w:rsidP="00A44D62">
            <w:pPr>
              <w:jc w:val="both"/>
              <w:rPr>
                <w:rFonts w:ascii="Calibri" w:hAnsi="Calibri" w:cs="Calibri"/>
                <w:color w:val="1A1A1A"/>
                <w:sz w:val="20"/>
                <w:szCs w:val="20"/>
              </w:rPr>
            </w:pPr>
            <w:r w:rsidRPr="00EF4FAD">
              <w:rPr>
                <w:rFonts w:ascii="Calibri" w:hAnsi="Calibri" w:cs="Calibri"/>
                <w:color w:val="1A1A1A"/>
                <w:sz w:val="20"/>
                <w:szCs w:val="20"/>
              </w:rPr>
              <w:t>Data Quality</w:t>
            </w:r>
          </w:p>
        </w:tc>
        <w:tc>
          <w:tcPr>
            <w:tcW w:w="4536" w:type="dxa"/>
            <w:tcBorders>
              <w:top w:val="single" w:sz="4" w:space="0" w:color="D0D8EC"/>
              <w:left w:val="single" w:sz="4" w:space="0" w:color="D0D8EC"/>
              <w:bottom w:val="single" w:sz="4" w:space="0" w:color="D0D8EC"/>
              <w:right w:val="single" w:sz="4" w:space="0" w:color="D0D8EC"/>
            </w:tcBorders>
          </w:tcPr>
          <w:p w14:paraId="117A4D02" w14:textId="18BD4E33" w:rsidR="003416C7" w:rsidRPr="00EF4FAD" w:rsidRDefault="009B6342" w:rsidP="00A44D62">
            <w:pPr>
              <w:jc w:val="both"/>
              <w:rPr>
                <w:rFonts w:ascii="Calibri" w:hAnsi="Calibri" w:cs="Calibri"/>
                <w:color w:val="1A1A1A"/>
                <w:sz w:val="20"/>
                <w:szCs w:val="20"/>
              </w:rPr>
            </w:pPr>
            <w:r w:rsidRPr="00EF4FAD">
              <w:rPr>
                <w:rFonts w:ascii="Calibri" w:hAnsi="Calibri" w:cs="Calibri"/>
                <w:color w:val="1A1A1A"/>
                <w:sz w:val="20"/>
                <w:szCs w:val="20"/>
              </w:rPr>
              <w:t>NFR-DQA-001 to NFR-DQA-005</w:t>
            </w:r>
          </w:p>
        </w:tc>
      </w:tr>
      <w:tr w:rsidR="003416C7" w14:paraId="5C05BE97" w14:textId="77777777" w:rsidTr="00EF4FAD">
        <w:tc>
          <w:tcPr>
            <w:tcW w:w="1701" w:type="dxa"/>
            <w:tcBorders>
              <w:top w:val="single" w:sz="4" w:space="0" w:color="D0D8EC"/>
              <w:left w:val="single" w:sz="4" w:space="0" w:color="D0D8EC"/>
              <w:bottom w:val="single" w:sz="4" w:space="0" w:color="D0D8EC"/>
              <w:right w:val="single" w:sz="4" w:space="0" w:color="D0D8EC"/>
            </w:tcBorders>
            <w:shd w:val="clear" w:color="auto" w:fill="D0D8EC"/>
          </w:tcPr>
          <w:p w14:paraId="6DF64935" w14:textId="6B88248C" w:rsidR="003416C7" w:rsidRPr="00EF4FAD" w:rsidRDefault="009B6342" w:rsidP="00EF4FAD">
            <w:pPr>
              <w:jc w:val="center"/>
              <w:rPr>
                <w:rFonts w:ascii="Calibri" w:hAnsi="Calibri" w:cs="Calibri"/>
                <w:color w:val="1A1A1A"/>
                <w:sz w:val="20"/>
                <w:szCs w:val="20"/>
              </w:rPr>
            </w:pPr>
            <w:r w:rsidRPr="00EF4FAD">
              <w:rPr>
                <w:rFonts w:ascii="Calibri" w:hAnsi="Calibri" w:cs="Calibri"/>
                <w:color w:val="1A1A1A"/>
                <w:sz w:val="20"/>
                <w:szCs w:val="20"/>
              </w:rPr>
              <w:t>NFR-USB</w:t>
            </w:r>
          </w:p>
        </w:tc>
        <w:tc>
          <w:tcPr>
            <w:tcW w:w="2835" w:type="dxa"/>
            <w:tcBorders>
              <w:top w:val="single" w:sz="4" w:space="0" w:color="D0D8EC"/>
              <w:left w:val="single" w:sz="4" w:space="0" w:color="D0D8EC"/>
              <w:bottom w:val="single" w:sz="4" w:space="0" w:color="D0D8EC"/>
              <w:right w:val="single" w:sz="4" w:space="0" w:color="D0D8EC"/>
            </w:tcBorders>
            <w:shd w:val="clear" w:color="auto" w:fill="D0D8EC"/>
          </w:tcPr>
          <w:p w14:paraId="1C637B2E" w14:textId="5BC89D8C" w:rsidR="003416C7" w:rsidRPr="00EF4FAD" w:rsidRDefault="009B6342" w:rsidP="00A44D62">
            <w:pPr>
              <w:jc w:val="both"/>
              <w:rPr>
                <w:rFonts w:ascii="Calibri" w:hAnsi="Calibri" w:cs="Calibri"/>
                <w:color w:val="1A1A1A"/>
                <w:sz w:val="20"/>
                <w:szCs w:val="20"/>
              </w:rPr>
            </w:pPr>
            <w:r w:rsidRPr="00EF4FAD">
              <w:rPr>
                <w:rFonts w:ascii="Calibri" w:hAnsi="Calibri" w:cs="Calibri"/>
                <w:color w:val="1A1A1A"/>
                <w:sz w:val="20"/>
                <w:szCs w:val="20"/>
              </w:rPr>
              <w:t>Usability</w:t>
            </w:r>
          </w:p>
        </w:tc>
        <w:tc>
          <w:tcPr>
            <w:tcW w:w="4536" w:type="dxa"/>
            <w:tcBorders>
              <w:top w:val="single" w:sz="4" w:space="0" w:color="D0D8EC"/>
              <w:left w:val="single" w:sz="4" w:space="0" w:color="D0D8EC"/>
              <w:bottom w:val="single" w:sz="4" w:space="0" w:color="D0D8EC"/>
              <w:right w:val="single" w:sz="4" w:space="0" w:color="D0D8EC"/>
            </w:tcBorders>
            <w:shd w:val="clear" w:color="auto" w:fill="D0D8EC"/>
          </w:tcPr>
          <w:p w14:paraId="2F79502E" w14:textId="00AEEC5C" w:rsidR="003416C7" w:rsidRPr="00EF4FAD" w:rsidRDefault="009B6342" w:rsidP="00A44D62">
            <w:pPr>
              <w:jc w:val="both"/>
              <w:rPr>
                <w:rFonts w:ascii="Calibri" w:hAnsi="Calibri" w:cs="Calibri"/>
                <w:color w:val="1A1A1A"/>
                <w:sz w:val="20"/>
                <w:szCs w:val="20"/>
              </w:rPr>
            </w:pPr>
            <w:r w:rsidRPr="00EF4FAD">
              <w:rPr>
                <w:rFonts w:ascii="Calibri" w:hAnsi="Calibri" w:cs="Calibri"/>
                <w:color w:val="1A1A1A"/>
                <w:sz w:val="20"/>
                <w:szCs w:val="20"/>
              </w:rPr>
              <w:t>NFR-USB-001 to NFR-USB-003</w:t>
            </w:r>
          </w:p>
        </w:tc>
      </w:tr>
    </w:tbl>
    <w:p w14:paraId="1134803A" w14:textId="77777777" w:rsidR="003416C7" w:rsidRDefault="003416C7" w:rsidP="00A44D62">
      <w:pPr>
        <w:jc w:val="both"/>
        <w:rPr>
          <w:rFonts w:ascii="Calibri" w:hAnsi="Calibri" w:cs="Calibri"/>
          <w:color w:val="1A1A1A"/>
        </w:rPr>
      </w:pPr>
    </w:p>
    <w:p w14:paraId="303C7125" w14:textId="77777777" w:rsidR="00AE59F1" w:rsidRDefault="00AE59F1" w:rsidP="00A44D62">
      <w:pPr>
        <w:jc w:val="both"/>
        <w:rPr>
          <w:rFonts w:ascii="Calibri" w:hAnsi="Calibri" w:cs="Calibri"/>
          <w:color w:val="1A1A1A"/>
        </w:rPr>
      </w:pPr>
    </w:p>
    <w:p w14:paraId="1AFAD526" w14:textId="36EF5C27" w:rsidR="00AE59F1" w:rsidRPr="00AE59F1" w:rsidRDefault="00AE59F1" w:rsidP="000B7D97">
      <w:pPr>
        <w:pStyle w:val="ListParagraph"/>
        <w:numPr>
          <w:ilvl w:val="0"/>
          <w:numId w:val="1"/>
        </w:numPr>
        <w:pBdr>
          <w:bottom w:val="single" w:sz="4" w:space="1" w:color="C8A96E"/>
        </w:pBdr>
        <w:jc w:val="both"/>
        <w:rPr>
          <w:rFonts w:ascii="Calibri" w:hAnsi="Calibri" w:cs="Calibri"/>
          <w:b/>
          <w:bCs/>
          <w:color w:val="1A2E5A"/>
          <w:sz w:val="32"/>
          <w:szCs w:val="32"/>
        </w:rPr>
      </w:pPr>
      <w:r w:rsidRPr="00AE59F1">
        <w:rPr>
          <w:rFonts w:ascii="Calibri" w:hAnsi="Calibri" w:cs="Calibri"/>
          <w:b/>
          <w:bCs/>
          <w:color w:val="1A2E5A"/>
          <w:sz w:val="32"/>
          <w:szCs w:val="32"/>
        </w:rPr>
        <w:t>Requirement Format and Conventions</w:t>
      </w:r>
    </w:p>
    <w:p w14:paraId="2D82E243" w14:textId="09157719" w:rsidR="00C31DA0" w:rsidRPr="00AE59F1" w:rsidRDefault="00AE59F1" w:rsidP="00AE59F1">
      <w:pPr>
        <w:jc w:val="both"/>
        <w:rPr>
          <w:rFonts w:ascii="Calibri" w:hAnsi="Calibri" w:cs="Calibri"/>
          <w:color w:val="1A1A1A"/>
        </w:rPr>
      </w:pPr>
      <w:r w:rsidRPr="00AE59F1">
        <w:rPr>
          <w:rFonts w:ascii="Calibri" w:hAnsi="Calibri" w:cs="Calibri"/>
          <w:color w:val="1A1A1A"/>
        </w:rPr>
        <w:t>Each non-functional requirement is documented using standard five-field format. Requirements are grouped into eight categories. Where information cannot yet be confirmed pending stakeholder or legal input, requirements are marked as TBC with clear action and owner recorded.</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AE59F1" w:rsidRPr="004354EA" w14:paraId="09889A84" w14:textId="77777777" w:rsidTr="00570C85">
        <w:tc>
          <w:tcPr>
            <w:tcW w:w="2268" w:type="dxa"/>
            <w:shd w:val="clear" w:color="auto" w:fill="1A2E5A"/>
          </w:tcPr>
          <w:p w14:paraId="4A2B679F" w14:textId="72F5FB4A" w:rsidR="00AE59F1" w:rsidRPr="004354EA" w:rsidRDefault="00AE59F1" w:rsidP="00C31DA0">
            <w:pPr>
              <w:rPr>
                <w:rFonts w:ascii="Calibri" w:hAnsi="Calibri" w:cs="Calibri"/>
                <w:b/>
                <w:bCs/>
                <w:sz w:val="20"/>
                <w:szCs w:val="20"/>
              </w:rPr>
            </w:pPr>
            <w:r w:rsidRPr="004354EA">
              <w:rPr>
                <w:rFonts w:ascii="Calibri" w:hAnsi="Calibri" w:cs="Calibri"/>
                <w:b/>
                <w:bCs/>
                <w:sz w:val="20"/>
                <w:szCs w:val="20"/>
              </w:rPr>
              <w:t>Field</w:t>
            </w:r>
          </w:p>
        </w:tc>
        <w:tc>
          <w:tcPr>
            <w:tcW w:w="6804" w:type="dxa"/>
            <w:shd w:val="clear" w:color="auto" w:fill="1A2E5A"/>
          </w:tcPr>
          <w:p w14:paraId="7E331A65" w14:textId="4942BF6A" w:rsidR="00AE59F1" w:rsidRPr="004354EA" w:rsidRDefault="00AE59F1" w:rsidP="00C31DA0">
            <w:pPr>
              <w:rPr>
                <w:rFonts w:ascii="Calibri" w:hAnsi="Calibri" w:cs="Calibri"/>
                <w:b/>
                <w:bCs/>
                <w:sz w:val="20"/>
                <w:szCs w:val="20"/>
              </w:rPr>
            </w:pPr>
            <w:r w:rsidRPr="004354EA">
              <w:rPr>
                <w:rFonts w:ascii="Calibri" w:hAnsi="Calibri" w:cs="Calibri"/>
                <w:b/>
                <w:bCs/>
                <w:sz w:val="20"/>
                <w:szCs w:val="20"/>
              </w:rPr>
              <w:t>Description</w:t>
            </w:r>
          </w:p>
        </w:tc>
      </w:tr>
      <w:tr w:rsidR="00AE59F1" w14:paraId="02D25F11" w14:textId="77777777" w:rsidTr="00570C85">
        <w:tc>
          <w:tcPr>
            <w:tcW w:w="2268" w:type="dxa"/>
            <w:shd w:val="clear" w:color="auto" w:fill="EEF1F8"/>
          </w:tcPr>
          <w:p w14:paraId="589C7D50" w14:textId="7BA872BB" w:rsidR="00AE59F1" w:rsidRPr="00570C85" w:rsidRDefault="004354EA" w:rsidP="00C31DA0">
            <w:pPr>
              <w:rPr>
                <w:rFonts w:ascii="Calibri" w:hAnsi="Calibri" w:cs="Calibri"/>
                <w:b/>
                <w:bCs/>
                <w:color w:val="002060"/>
                <w:sz w:val="20"/>
                <w:szCs w:val="20"/>
              </w:rPr>
            </w:pPr>
            <w:r w:rsidRPr="00570C85">
              <w:rPr>
                <w:rFonts w:ascii="Calibri" w:hAnsi="Calibri" w:cs="Calibri"/>
                <w:b/>
                <w:bCs/>
                <w:color w:val="002060"/>
                <w:sz w:val="20"/>
                <w:szCs w:val="20"/>
              </w:rPr>
              <w:t>Requirement ID</w:t>
            </w:r>
          </w:p>
        </w:tc>
        <w:tc>
          <w:tcPr>
            <w:tcW w:w="6804" w:type="dxa"/>
          </w:tcPr>
          <w:p w14:paraId="06804B38" w14:textId="3289054E" w:rsidR="00AE59F1" w:rsidRPr="00570C85" w:rsidRDefault="004354EA" w:rsidP="00C31DA0">
            <w:pPr>
              <w:rPr>
                <w:rFonts w:ascii="Calibri" w:hAnsi="Calibri" w:cs="Calibri"/>
                <w:color w:val="1A1A1A"/>
                <w:sz w:val="20"/>
                <w:szCs w:val="20"/>
              </w:rPr>
            </w:pPr>
            <w:r w:rsidRPr="00570C85">
              <w:rPr>
                <w:rFonts w:ascii="Calibri" w:hAnsi="Calibri" w:cs="Calibri"/>
                <w:color w:val="1A1A1A"/>
                <w:sz w:val="20"/>
                <w:szCs w:val="20"/>
              </w:rPr>
              <w:t>Unique identifier in format NFR-[CAT]-[NUMBER]</w:t>
            </w:r>
          </w:p>
        </w:tc>
      </w:tr>
      <w:tr w:rsidR="00AE59F1" w14:paraId="09FD8B03" w14:textId="77777777" w:rsidTr="00570C85">
        <w:tc>
          <w:tcPr>
            <w:tcW w:w="2268" w:type="dxa"/>
            <w:shd w:val="clear" w:color="auto" w:fill="EEF1F8"/>
          </w:tcPr>
          <w:p w14:paraId="5B95B9BC" w14:textId="5E53A220" w:rsidR="00AE59F1" w:rsidRPr="00570C85" w:rsidRDefault="004354EA" w:rsidP="00C31DA0">
            <w:pPr>
              <w:rPr>
                <w:rFonts w:ascii="Calibri" w:hAnsi="Calibri" w:cs="Calibri"/>
                <w:b/>
                <w:bCs/>
                <w:color w:val="002060"/>
                <w:sz w:val="20"/>
                <w:szCs w:val="20"/>
              </w:rPr>
            </w:pPr>
            <w:r w:rsidRPr="00570C85">
              <w:rPr>
                <w:rFonts w:ascii="Calibri" w:hAnsi="Calibri" w:cs="Calibri"/>
                <w:b/>
                <w:bCs/>
                <w:color w:val="002060"/>
                <w:sz w:val="20"/>
                <w:szCs w:val="20"/>
              </w:rPr>
              <w:t>Category</w:t>
            </w:r>
          </w:p>
        </w:tc>
        <w:tc>
          <w:tcPr>
            <w:tcW w:w="6804" w:type="dxa"/>
          </w:tcPr>
          <w:p w14:paraId="1A0341BC" w14:textId="47F0D22F" w:rsidR="00AE59F1" w:rsidRPr="00570C85" w:rsidRDefault="004354EA" w:rsidP="00C31DA0">
            <w:pPr>
              <w:rPr>
                <w:rFonts w:ascii="Calibri" w:hAnsi="Calibri" w:cs="Calibri"/>
                <w:color w:val="1A1A1A"/>
                <w:sz w:val="20"/>
                <w:szCs w:val="20"/>
              </w:rPr>
            </w:pPr>
            <w:r w:rsidRPr="00570C85">
              <w:rPr>
                <w:rFonts w:ascii="Calibri" w:hAnsi="Calibri" w:cs="Calibri"/>
                <w:color w:val="1A1A1A"/>
                <w:sz w:val="20"/>
                <w:szCs w:val="20"/>
              </w:rPr>
              <w:t>Which of the eight requirement categories</w:t>
            </w:r>
          </w:p>
        </w:tc>
      </w:tr>
      <w:tr w:rsidR="00AE59F1" w14:paraId="2370E1FF" w14:textId="77777777" w:rsidTr="00570C85">
        <w:tc>
          <w:tcPr>
            <w:tcW w:w="2268" w:type="dxa"/>
            <w:shd w:val="clear" w:color="auto" w:fill="EEF1F8"/>
          </w:tcPr>
          <w:p w14:paraId="5ECAB107" w14:textId="153ED158" w:rsidR="00AE59F1" w:rsidRPr="00570C85" w:rsidRDefault="004354EA" w:rsidP="00C31DA0">
            <w:pPr>
              <w:rPr>
                <w:rFonts w:ascii="Calibri" w:hAnsi="Calibri" w:cs="Calibri"/>
                <w:b/>
                <w:bCs/>
                <w:color w:val="002060"/>
                <w:sz w:val="20"/>
                <w:szCs w:val="20"/>
              </w:rPr>
            </w:pPr>
            <w:r w:rsidRPr="00570C85">
              <w:rPr>
                <w:rFonts w:ascii="Calibri" w:hAnsi="Calibri" w:cs="Calibri"/>
                <w:b/>
                <w:bCs/>
                <w:color w:val="002060"/>
                <w:sz w:val="20"/>
                <w:szCs w:val="20"/>
              </w:rPr>
              <w:t>Requirement</w:t>
            </w:r>
          </w:p>
        </w:tc>
        <w:tc>
          <w:tcPr>
            <w:tcW w:w="6804" w:type="dxa"/>
          </w:tcPr>
          <w:p w14:paraId="20F64990" w14:textId="7A8FC005" w:rsidR="00AE59F1" w:rsidRPr="00570C85" w:rsidRDefault="004354EA" w:rsidP="00C31DA0">
            <w:pPr>
              <w:rPr>
                <w:rFonts w:ascii="Calibri" w:hAnsi="Calibri" w:cs="Calibri"/>
                <w:color w:val="1A1A1A"/>
                <w:sz w:val="20"/>
                <w:szCs w:val="20"/>
              </w:rPr>
            </w:pPr>
            <w:r w:rsidRPr="00570C85">
              <w:rPr>
                <w:rFonts w:ascii="Calibri" w:hAnsi="Calibri" w:cs="Calibri"/>
                <w:color w:val="1A1A1A"/>
                <w:sz w:val="20"/>
                <w:szCs w:val="20"/>
              </w:rPr>
              <w:t>The standard the platform must meet</w:t>
            </w:r>
          </w:p>
        </w:tc>
      </w:tr>
      <w:tr w:rsidR="00AE59F1" w14:paraId="0F39B4EF" w14:textId="77777777" w:rsidTr="00570C85">
        <w:tc>
          <w:tcPr>
            <w:tcW w:w="2268" w:type="dxa"/>
            <w:shd w:val="clear" w:color="auto" w:fill="EEF1F8"/>
          </w:tcPr>
          <w:p w14:paraId="3C9AAE75" w14:textId="18176538" w:rsidR="00AE59F1" w:rsidRPr="00570C85" w:rsidRDefault="004354EA" w:rsidP="00C31DA0">
            <w:pPr>
              <w:rPr>
                <w:rFonts w:ascii="Calibri" w:hAnsi="Calibri" w:cs="Calibri"/>
                <w:b/>
                <w:bCs/>
                <w:color w:val="002060"/>
                <w:sz w:val="20"/>
                <w:szCs w:val="20"/>
              </w:rPr>
            </w:pPr>
            <w:r w:rsidRPr="00570C85">
              <w:rPr>
                <w:rFonts w:ascii="Calibri" w:hAnsi="Calibri" w:cs="Calibri"/>
                <w:b/>
                <w:bCs/>
                <w:color w:val="002060"/>
                <w:sz w:val="20"/>
                <w:szCs w:val="20"/>
              </w:rPr>
              <w:t>Rationale</w:t>
            </w:r>
          </w:p>
        </w:tc>
        <w:tc>
          <w:tcPr>
            <w:tcW w:w="6804" w:type="dxa"/>
          </w:tcPr>
          <w:p w14:paraId="15238889" w14:textId="0AB79D25" w:rsidR="00AE59F1" w:rsidRPr="00570C85" w:rsidRDefault="004354EA" w:rsidP="00C31DA0">
            <w:pPr>
              <w:rPr>
                <w:rFonts w:ascii="Calibri" w:hAnsi="Calibri" w:cs="Calibri"/>
                <w:color w:val="1A1A1A"/>
                <w:sz w:val="20"/>
                <w:szCs w:val="20"/>
              </w:rPr>
            </w:pPr>
            <w:r w:rsidRPr="00570C85">
              <w:rPr>
                <w:rFonts w:ascii="Calibri" w:hAnsi="Calibri" w:cs="Calibri"/>
                <w:color w:val="1A1A1A"/>
                <w:sz w:val="20"/>
                <w:szCs w:val="20"/>
              </w:rPr>
              <w:t>Why this standard exists and which stakeholder or regulation drives it</w:t>
            </w:r>
          </w:p>
        </w:tc>
      </w:tr>
      <w:tr w:rsidR="00AE59F1" w14:paraId="351D93AF" w14:textId="77777777" w:rsidTr="00570C85">
        <w:tc>
          <w:tcPr>
            <w:tcW w:w="2268" w:type="dxa"/>
            <w:shd w:val="clear" w:color="auto" w:fill="EEF1F8"/>
          </w:tcPr>
          <w:p w14:paraId="33DEDB0A" w14:textId="1ABE7318" w:rsidR="00AE59F1" w:rsidRPr="00570C85" w:rsidRDefault="004354EA" w:rsidP="00C31DA0">
            <w:pPr>
              <w:rPr>
                <w:rFonts w:ascii="Calibri" w:hAnsi="Calibri" w:cs="Calibri"/>
                <w:b/>
                <w:bCs/>
                <w:color w:val="002060"/>
                <w:sz w:val="20"/>
                <w:szCs w:val="20"/>
              </w:rPr>
            </w:pPr>
            <w:r w:rsidRPr="00570C85">
              <w:rPr>
                <w:rFonts w:ascii="Calibri" w:hAnsi="Calibri" w:cs="Calibri"/>
                <w:b/>
                <w:bCs/>
                <w:color w:val="002060"/>
                <w:sz w:val="20"/>
                <w:szCs w:val="20"/>
              </w:rPr>
              <w:t>Measure</w:t>
            </w:r>
          </w:p>
        </w:tc>
        <w:tc>
          <w:tcPr>
            <w:tcW w:w="6804" w:type="dxa"/>
          </w:tcPr>
          <w:p w14:paraId="0785DA8A" w14:textId="32F3FFC0" w:rsidR="00AE59F1" w:rsidRPr="00570C85" w:rsidRDefault="00570C85" w:rsidP="00C31DA0">
            <w:pPr>
              <w:rPr>
                <w:rFonts w:ascii="Calibri" w:hAnsi="Calibri" w:cs="Calibri"/>
                <w:color w:val="1A1A1A"/>
                <w:sz w:val="20"/>
                <w:szCs w:val="20"/>
              </w:rPr>
            </w:pPr>
            <w:r w:rsidRPr="00570C85">
              <w:rPr>
                <w:rFonts w:ascii="Calibri" w:hAnsi="Calibri" w:cs="Calibri"/>
                <w:color w:val="1A1A1A"/>
                <w:sz w:val="20"/>
                <w:szCs w:val="20"/>
              </w:rPr>
              <w:t>How is compliance is tested – pass or fail condition</w:t>
            </w:r>
          </w:p>
        </w:tc>
      </w:tr>
      <w:tr w:rsidR="004354EA" w14:paraId="12B69AE3" w14:textId="77777777" w:rsidTr="00570C85">
        <w:tc>
          <w:tcPr>
            <w:tcW w:w="2268" w:type="dxa"/>
            <w:shd w:val="clear" w:color="auto" w:fill="EEF1F8"/>
          </w:tcPr>
          <w:p w14:paraId="2720B1D7" w14:textId="0C345C13" w:rsidR="004354EA" w:rsidRPr="00570C85" w:rsidRDefault="004354EA" w:rsidP="00C31DA0">
            <w:pPr>
              <w:rPr>
                <w:rFonts w:ascii="Calibri" w:hAnsi="Calibri" w:cs="Calibri"/>
                <w:b/>
                <w:bCs/>
                <w:color w:val="002060"/>
                <w:sz w:val="20"/>
                <w:szCs w:val="20"/>
              </w:rPr>
            </w:pPr>
            <w:r w:rsidRPr="00570C85">
              <w:rPr>
                <w:rFonts w:ascii="Calibri" w:hAnsi="Calibri" w:cs="Calibri"/>
                <w:b/>
                <w:bCs/>
                <w:color w:val="002060"/>
                <w:sz w:val="20"/>
                <w:szCs w:val="20"/>
              </w:rPr>
              <w:t>Priority</w:t>
            </w:r>
          </w:p>
        </w:tc>
        <w:tc>
          <w:tcPr>
            <w:tcW w:w="6804" w:type="dxa"/>
          </w:tcPr>
          <w:p w14:paraId="2C534CD0" w14:textId="12E448EE" w:rsidR="004354EA" w:rsidRPr="00570C85" w:rsidRDefault="00570C85" w:rsidP="00C31DA0">
            <w:pPr>
              <w:rPr>
                <w:rFonts w:ascii="Calibri" w:hAnsi="Calibri" w:cs="Calibri"/>
                <w:color w:val="1A1A1A"/>
                <w:sz w:val="20"/>
                <w:szCs w:val="20"/>
              </w:rPr>
            </w:pPr>
            <w:r w:rsidRPr="00570C85">
              <w:rPr>
                <w:rFonts w:ascii="Calibri" w:hAnsi="Calibri" w:cs="Calibri"/>
                <w:color w:val="1A1A1A"/>
                <w:sz w:val="20"/>
                <w:szCs w:val="20"/>
              </w:rPr>
              <w:t>Critical / High / Medium / Low</w:t>
            </w:r>
          </w:p>
        </w:tc>
      </w:tr>
    </w:tbl>
    <w:p w14:paraId="4FFFDD3B" w14:textId="77777777" w:rsidR="00C31DA0" w:rsidRDefault="00C31DA0" w:rsidP="00C31DA0"/>
    <w:p w14:paraId="55258CAE" w14:textId="54E82273" w:rsidR="009D79DB" w:rsidRPr="009D79DB" w:rsidRDefault="009D79DB" w:rsidP="000B7D97">
      <w:pPr>
        <w:pStyle w:val="ListParagraph"/>
        <w:numPr>
          <w:ilvl w:val="0"/>
          <w:numId w:val="1"/>
        </w:numPr>
        <w:pBdr>
          <w:bottom w:val="single" w:sz="4" w:space="1" w:color="C8A96E"/>
        </w:pBdr>
        <w:rPr>
          <w:rFonts w:ascii="Calibri" w:hAnsi="Calibri" w:cs="Calibri"/>
          <w:b/>
          <w:bCs/>
          <w:color w:val="1A2E5A"/>
          <w:sz w:val="32"/>
          <w:szCs w:val="32"/>
        </w:rPr>
      </w:pPr>
      <w:r w:rsidRPr="009D79DB">
        <w:rPr>
          <w:rFonts w:ascii="Calibri" w:hAnsi="Calibri" w:cs="Calibri"/>
          <w:b/>
          <w:bCs/>
          <w:color w:val="1A2E5A"/>
          <w:sz w:val="32"/>
          <w:szCs w:val="32"/>
        </w:rPr>
        <w:t>Performance</w:t>
      </w:r>
    </w:p>
    <w:p w14:paraId="256C309C" w14:textId="4291A4D1" w:rsidR="009D79DB" w:rsidRDefault="009D79DB" w:rsidP="009D79DB">
      <w:pPr>
        <w:jc w:val="both"/>
        <w:rPr>
          <w:rFonts w:ascii="Calibri" w:hAnsi="Calibri" w:cs="Calibri"/>
          <w:color w:val="1A1A1A"/>
        </w:rPr>
      </w:pPr>
      <w:r w:rsidRPr="009D79DB">
        <w:rPr>
          <w:rFonts w:ascii="Calibri" w:hAnsi="Calibri" w:cs="Calibri"/>
          <w:color w:val="1A1A1A"/>
        </w:rPr>
        <w:t>Performance requirements define how fast the platform must respond and how quickly processes must complete. Seven requirements are defined covering dashboard load time, pipeline completion, query response, alert latency, opt-out propagation, concurrent users, and daily data volume.</w:t>
      </w:r>
    </w:p>
    <w:p w14:paraId="2EEBB50A" w14:textId="77777777" w:rsidR="009D79DB" w:rsidRDefault="009D79DB" w:rsidP="009D79DB">
      <w:pPr>
        <w:jc w:val="both"/>
        <w:rPr>
          <w:rFonts w:ascii="Calibri" w:hAnsi="Calibri" w:cs="Calibri"/>
          <w:color w:val="1A1A1A"/>
        </w:rPr>
      </w:pPr>
    </w:p>
    <w:p w14:paraId="7255DC5E" w14:textId="77777777" w:rsidR="009D79DB" w:rsidRDefault="009D79DB" w:rsidP="009D79DB">
      <w:pPr>
        <w:jc w:val="both"/>
        <w:rPr>
          <w:rFonts w:ascii="Calibri" w:hAnsi="Calibri" w:cs="Calibri"/>
          <w:color w:val="1A1A1A"/>
        </w:rPr>
      </w:pPr>
    </w:p>
    <w:p w14:paraId="46F0FE19" w14:textId="77777777" w:rsidR="009D79DB" w:rsidRDefault="009D79DB" w:rsidP="009D79DB">
      <w:pPr>
        <w:jc w:val="both"/>
        <w:rPr>
          <w:rFonts w:ascii="Calibri" w:hAnsi="Calibri" w:cs="Calibri"/>
          <w:color w:val="1A1A1A"/>
        </w:rPr>
      </w:pPr>
    </w:p>
    <w:p w14:paraId="05151179" w14:textId="77777777" w:rsidR="009D79DB" w:rsidRDefault="009D79DB" w:rsidP="009D79DB">
      <w:pPr>
        <w:jc w:val="both"/>
        <w:rPr>
          <w:rFonts w:ascii="Calibri" w:hAnsi="Calibri" w:cs="Calibri"/>
          <w:color w:val="1A1A1A"/>
        </w:rPr>
      </w:pPr>
    </w:p>
    <w:p w14:paraId="76FB489A" w14:textId="2650CEAA" w:rsidR="009D79DB" w:rsidRDefault="009D79DB" w:rsidP="009D79DB">
      <w:pPr>
        <w:jc w:val="both"/>
        <w:rPr>
          <w:rFonts w:ascii="Calibri" w:hAnsi="Calibri" w:cs="Calibri"/>
          <w:b/>
          <w:bCs/>
          <w:color w:val="1A2E5A"/>
          <w:sz w:val="24"/>
          <w:szCs w:val="24"/>
        </w:rPr>
      </w:pPr>
      <w:r w:rsidRPr="009D79DB">
        <w:rPr>
          <w:rFonts w:ascii="Calibri" w:hAnsi="Calibri" w:cs="Calibri"/>
          <w:b/>
          <w:bCs/>
          <w:color w:val="1A2E5A"/>
          <w:sz w:val="24"/>
          <w:szCs w:val="24"/>
        </w:rPr>
        <w:t>NFR-PER-001 — Dashboard Load Time</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9D79DB" w14:paraId="2DC1C2BD" w14:textId="77777777" w:rsidTr="00177A78">
        <w:tc>
          <w:tcPr>
            <w:tcW w:w="2268" w:type="dxa"/>
            <w:shd w:val="clear" w:color="auto" w:fill="EEF1F8"/>
          </w:tcPr>
          <w:p w14:paraId="350E48AF" w14:textId="5D80B999" w:rsidR="009D79DB" w:rsidRPr="009D79DB" w:rsidRDefault="009D79DB" w:rsidP="009D79DB">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00072923" w14:textId="4E766171" w:rsidR="009D79DB" w:rsidRPr="00177A78" w:rsidRDefault="00D82936" w:rsidP="009D79DB">
            <w:pPr>
              <w:jc w:val="both"/>
              <w:rPr>
                <w:rFonts w:ascii="Calibri" w:hAnsi="Calibri" w:cs="Calibri"/>
                <w:b/>
                <w:bCs/>
                <w:color w:val="1A2E5A"/>
                <w:sz w:val="19"/>
                <w:szCs w:val="19"/>
              </w:rPr>
            </w:pPr>
            <w:r>
              <w:rPr>
                <w:rFonts w:ascii="Calibri" w:hAnsi="Calibri" w:cs="Calibri"/>
                <w:b/>
                <w:bCs/>
                <w:color w:val="1A2E5A"/>
                <w:sz w:val="19"/>
                <w:szCs w:val="19"/>
              </w:rPr>
              <w:t>NFR-PER-001</w:t>
            </w:r>
          </w:p>
        </w:tc>
      </w:tr>
      <w:tr w:rsidR="009D79DB" w14:paraId="522158D0" w14:textId="77777777" w:rsidTr="00177A78">
        <w:tc>
          <w:tcPr>
            <w:tcW w:w="2268" w:type="dxa"/>
            <w:shd w:val="clear" w:color="auto" w:fill="EEF1F8"/>
          </w:tcPr>
          <w:p w14:paraId="7D5887C7" w14:textId="350A01C0" w:rsidR="009D79DB" w:rsidRPr="009D79DB" w:rsidRDefault="009D79DB" w:rsidP="009D79DB">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485DD0D5" w14:textId="5FBA2D15" w:rsidR="009D79DB" w:rsidRPr="00D82936" w:rsidRDefault="00D82936" w:rsidP="009D79DB">
            <w:pPr>
              <w:jc w:val="both"/>
              <w:rPr>
                <w:rFonts w:ascii="Calibri" w:hAnsi="Calibri" w:cs="Calibri"/>
                <w:color w:val="1A1A1A"/>
                <w:sz w:val="19"/>
                <w:szCs w:val="19"/>
              </w:rPr>
            </w:pPr>
            <w:r w:rsidRPr="00D82936">
              <w:rPr>
                <w:rFonts w:ascii="Calibri" w:hAnsi="Calibri" w:cs="Calibri"/>
                <w:color w:val="1A1A1A"/>
                <w:sz w:val="19"/>
                <w:szCs w:val="19"/>
              </w:rPr>
              <w:t>Performance</w:t>
            </w:r>
          </w:p>
        </w:tc>
      </w:tr>
      <w:tr w:rsidR="009D79DB" w14:paraId="76DEAF6C" w14:textId="77777777" w:rsidTr="00177A78">
        <w:tc>
          <w:tcPr>
            <w:tcW w:w="2268" w:type="dxa"/>
            <w:shd w:val="clear" w:color="auto" w:fill="EEF1F8"/>
          </w:tcPr>
          <w:p w14:paraId="645910CE" w14:textId="22CFCDEF" w:rsidR="009D79DB" w:rsidRPr="009D79DB" w:rsidRDefault="009D79DB" w:rsidP="009D79DB">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47E6A898" w14:textId="45CEF8BF" w:rsidR="009D79DB" w:rsidRPr="00D82936" w:rsidRDefault="00B128FC" w:rsidP="009D79DB">
            <w:pPr>
              <w:jc w:val="both"/>
              <w:rPr>
                <w:rFonts w:ascii="Calibri" w:hAnsi="Calibri" w:cs="Calibri"/>
                <w:color w:val="1A1A1A"/>
                <w:sz w:val="19"/>
                <w:szCs w:val="19"/>
              </w:rPr>
            </w:pPr>
            <w:r>
              <w:rPr>
                <w:rFonts w:ascii="Calibri" w:hAnsi="Calibri" w:cs="Calibri"/>
                <w:color w:val="1A1A1A"/>
                <w:sz w:val="19"/>
                <w:szCs w:val="19"/>
              </w:rPr>
              <w:t>The platform must maintain dashboard load time within 5 seconds</w:t>
            </w:r>
          </w:p>
        </w:tc>
      </w:tr>
      <w:tr w:rsidR="009D79DB" w14:paraId="4050C200" w14:textId="77777777" w:rsidTr="00177A78">
        <w:tc>
          <w:tcPr>
            <w:tcW w:w="2268" w:type="dxa"/>
            <w:shd w:val="clear" w:color="auto" w:fill="EEF1F8"/>
          </w:tcPr>
          <w:p w14:paraId="57FCCB21" w14:textId="7C0BDA27" w:rsidR="009D79DB" w:rsidRPr="009D79DB" w:rsidRDefault="009D79DB" w:rsidP="009D79DB">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1809856F" w14:textId="6C6FAE03" w:rsidR="009D79DB" w:rsidRPr="00D82936" w:rsidRDefault="00B128FC" w:rsidP="009D79DB">
            <w:pPr>
              <w:jc w:val="both"/>
              <w:rPr>
                <w:rFonts w:ascii="Calibri" w:hAnsi="Calibri" w:cs="Calibri"/>
                <w:color w:val="1A1A1A"/>
                <w:sz w:val="19"/>
                <w:szCs w:val="19"/>
              </w:rPr>
            </w:pPr>
            <w:r>
              <w:rPr>
                <w:rFonts w:ascii="Calibri" w:hAnsi="Calibri" w:cs="Calibri"/>
                <w:color w:val="1A1A1A"/>
                <w:sz w:val="19"/>
                <w:szCs w:val="19"/>
              </w:rPr>
              <w:t>Slow dashboard load times delays business decisions, specifically procurement savings and supplier delivery performance.</w:t>
            </w:r>
          </w:p>
        </w:tc>
      </w:tr>
      <w:tr w:rsidR="009D79DB" w14:paraId="5E3D5F35" w14:textId="77777777" w:rsidTr="00370947">
        <w:tc>
          <w:tcPr>
            <w:tcW w:w="2268" w:type="dxa"/>
            <w:shd w:val="clear" w:color="auto" w:fill="EEF1F8"/>
          </w:tcPr>
          <w:p w14:paraId="752F4932" w14:textId="36F1C0ED" w:rsidR="009D79DB" w:rsidRPr="009D79DB" w:rsidRDefault="009D79DB" w:rsidP="009D79DB">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32180325" w14:textId="279F1D4D" w:rsidR="009D79DB" w:rsidRPr="00D82936" w:rsidRDefault="00B128FC" w:rsidP="009D79DB">
            <w:pPr>
              <w:jc w:val="both"/>
              <w:rPr>
                <w:rFonts w:ascii="Calibri" w:hAnsi="Calibri" w:cs="Calibri"/>
                <w:color w:val="1A1A1A"/>
                <w:sz w:val="19"/>
                <w:szCs w:val="19"/>
              </w:rPr>
            </w:pPr>
            <w:r w:rsidRPr="00B128FC">
              <w:rPr>
                <w:rFonts w:ascii="Calibri" w:hAnsi="Calibri" w:cs="Calibri"/>
                <w:color w:val="166534"/>
                <w:sz w:val="19"/>
                <w:szCs w:val="19"/>
              </w:rPr>
              <w:t>The dashboard loads within 5 seconds under normal load conditions. Tested with 20 concurrent users. Measured from click to full render.</w:t>
            </w:r>
          </w:p>
        </w:tc>
      </w:tr>
      <w:tr w:rsidR="009D79DB" w14:paraId="06275A69" w14:textId="77777777" w:rsidTr="00177A78">
        <w:tc>
          <w:tcPr>
            <w:tcW w:w="2268" w:type="dxa"/>
            <w:shd w:val="clear" w:color="auto" w:fill="EEF1F8"/>
          </w:tcPr>
          <w:p w14:paraId="737A5A01" w14:textId="4BADEA9D" w:rsidR="009D79DB" w:rsidRPr="009D79DB" w:rsidRDefault="009D79DB" w:rsidP="009D79DB">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37DBCBD4" w14:textId="4F40B3BC" w:rsidR="009D79DB" w:rsidRPr="00D82936" w:rsidRDefault="00D82936" w:rsidP="009D79DB">
            <w:pPr>
              <w:jc w:val="both"/>
              <w:rPr>
                <w:rFonts w:ascii="Calibri" w:hAnsi="Calibri" w:cs="Calibri"/>
                <w:color w:val="1A1A1A"/>
                <w:sz w:val="19"/>
                <w:szCs w:val="19"/>
              </w:rPr>
            </w:pPr>
            <w:r>
              <w:rPr>
                <w:rFonts w:ascii="Calibri" w:hAnsi="Calibri" w:cs="Calibri"/>
                <w:color w:val="1A1A1A"/>
                <w:sz w:val="19"/>
                <w:szCs w:val="19"/>
              </w:rPr>
              <w:t>Critical</w:t>
            </w:r>
          </w:p>
        </w:tc>
      </w:tr>
    </w:tbl>
    <w:p w14:paraId="18013438" w14:textId="77777777" w:rsidR="009D79DB" w:rsidRDefault="009D79DB" w:rsidP="009D79DB">
      <w:pPr>
        <w:jc w:val="both"/>
        <w:rPr>
          <w:rFonts w:ascii="Calibri" w:hAnsi="Calibri" w:cs="Calibri"/>
          <w:b/>
          <w:bCs/>
          <w:color w:val="1A2E5A"/>
          <w:sz w:val="24"/>
          <w:szCs w:val="24"/>
        </w:rPr>
      </w:pPr>
    </w:p>
    <w:p w14:paraId="70504E28" w14:textId="19204AAD" w:rsidR="00AA4C64" w:rsidRDefault="00AA4C64" w:rsidP="00AA4C64">
      <w:pPr>
        <w:jc w:val="both"/>
        <w:rPr>
          <w:rFonts w:ascii="Calibri" w:hAnsi="Calibri" w:cs="Calibri"/>
          <w:b/>
          <w:bCs/>
          <w:color w:val="1A2E5A"/>
          <w:sz w:val="24"/>
          <w:szCs w:val="24"/>
        </w:rPr>
      </w:pPr>
      <w:r w:rsidRPr="009D79DB">
        <w:rPr>
          <w:rFonts w:ascii="Calibri" w:hAnsi="Calibri" w:cs="Calibri"/>
          <w:b/>
          <w:bCs/>
          <w:color w:val="1A2E5A"/>
          <w:sz w:val="24"/>
          <w:szCs w:val="24"/>
        </w:rPr>
        <w:t>NFR-PER-00</w:t>
      </w:r>
      <w:r w:rsidR="002000C8">
        <w:rPr>
          <w:rFonts w:ascii="Calibri" w:hAnsi="Calibri" w:cs="Calibri"/>
          <w:b/>
          <w:bCs/>
          <w:color w:val="1A2E5A"/>
          <w:sz w:val="24"/>
          <w:szCs w:val="24"/>
        </w:rPr>
        <w:t>2</w:t>
      </w:r>
      <w:r w:rsidRPr="009D79DB">
        <w:rPr>
          <w:rFonts w:ascii="Calibri" w:hAnsi="Calibri" w:cs="Calibri"/>
          <w:b/>
          <w:bCs/>
          <w:color w:val="1A2E5A"/>
          <w:sz w:val="24"/>
          <w:szCs w:val="24"/>
        </w:rPr>
        <w:t xml:space="preserve"> — </w:t>
      </w:r>
      <w:r w:rsidR="002000C8">
        <w:rPr>
          <w:rFonts w:ascii="Calibri" w:hAnsi="Calibri" w:cs="Calibri"/>
          <w:b/>
          <w:bCs/>
          <w:color w:val="1A2E5A"/>
          <w:sz w:val="24"/>
          <w:szCs w:val="24"/>
        </w:rPr>
        <w:t>Pipeline Completion Time</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AA4C64" w14:paraId="557537C0" w14:textId="77777777" w:rsidTr="00B35039">
        <w:tc>
          <w:tcPr>
            <w:tcW w:w="2268" w:type="dxa"/>
            <w:shd w:val="clear" w:color="auto" w:fill="EEF1F8"/>
          </w:tcPr>
          <w:p w14:paraId="53D3569B" w14:textId="77777777" w:rsidR="00AA4C64" w:rsidRPr="009D79DB" w:rsidRDefault="00AA4C64"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6DAE5EBC" w14:textId="7F52A87A" w:rsidR="00AA4C64" w:rsidRPr="00177A78" w:rsidRDefault="00AA4C64" w:rsidP="00B35039">
            <w:pPr>
              <w:jc w:val="both"/>
              <w:rPr>
                <w:rFonts w:ascii="Calibri" w:hAnsi="Calibri" w:cs="Calibri"/>
                <w:b/>
                <w:bCs/>
                <w:color w:val="1A2E5A"/>
                <w:sz w:val="19"/>
                <w:szCs w:val="19"/>
              </w:rPr>
            </w:pPr>
            <w:r>
              <w:rPr>
                <w:rFonts w:ascii="Calibri" w:hAnsi="Calibri" w:cs="Calibri"/>
                <w:b/>
                <w:bCs/>
                <w:color w:val="1A2E5A"/>
                <w:sz w:val="19"/>
                <w:szCs w:val="19"/>
              </w:rPr>
              <w:t>NFR-PER-00</w:t>
            </w:r>
            <w:r w:rsidR="002000C8">
              <w:rPr>
                <w:rFonts w:ascii="Calibri" w:hAnsi="Calibri" w:cs="Calibri"/>
                <w:b/>
                <w:bCs/>
                <w:color w:val="1A2E5A"/>
                <w:sz w:val="19"/>
                <w:szCs w:val="19"/>
              </w:rPr>
              <w:t>2</w:t>
            </w:r>
          </w:p>
        </w:tc>
      </w:tr>
      <w:tr w:rsidR="00AA4C64" w14:paraId="6C8CD37E" w14:textId="77777777" w:rsidTr="00B35039">
        <w:tc>
          <w:tcPr>
            <w:tcW w:w="2268" w:type="dxa"/>
            <w:shd w:val="clear" w:color="auto" w:fill="EEF1F8"/>
          </w:tcPr>
          <w:p w14:paraId="0CE8987F" w14:textId="77777777" w:rsidR="00AA4C64" w:rsidRPr="009D79DB" w:rsidRDefault="00AA4C64"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522EE826" w14:textId="77777777" w:rsidR="00AA4C64" w:rsidRPr="00D82936" w:rsidRDefault="00AA4C64" w:rsidP="00B35039">
            <w:pPr>
              <w:jc w:val="both"/>
              <w:rPr>
                <w:rFonts w:ascii="Calibri" w:hAnsi="Calibri" w:cs="Calibri"/>
                <w:color w:val="1A1A1A"/>
                <w:sz w:val="19"/>
                <w:szCs w:val="19"/>
              </w:rPr>
            </w:pPr>
            <w:r w:rsidRPr="00D82936">
              <w:rPr>
                <w:rFonts w:ascii="Calibri" w:hAnsi="Calibri" w:cs="Calibri"/>
                <w:color w:val="1A1A1A"/>
                <w:sz w:val="19"/>
                <w:szCs w:val="19"/>
              </w:rPr>
              <w:t>Performance</w:t>
            </w:r>
          </w:p>
        </w:tc>
      </w:tr>
      <w:tr w:rsidR="00AA4C64" w14:paraId="20ACA57F" w14:textId="77777777" w:rsidTr="00B35039">
        <w:tc>
          <w:tcPr>
            <w:tcW w:w="2268" w:type="dxa"/>
            <w:shd w:val="clear" w:color="auto" w:fill="EEF1F8"/>
          </w:tcPr>
          <w:p w14:paraId="719A72DF" w14:textId="77777777" w:rsidR="00AA4C64" w:rsidRPr="009D79DB" w:rsidRDefault="00AA4C64"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4D35B6A5" w14:textId="040EA5E5" w:rsidR="00AA4C64" w:rsidRPr="00D82936" w:rsidRDefault="002000C8" w:rsidP="00B35039">
            <w:pPr>
              <w:jc w:val="both"/>
              <w:rPr>
                <w:rFonts w:ascii="Calibri" w:hAnsi="Calibri" w:cs="Calibri"/>
                <w:color w:val="1A1A1A"/>
                <w:sz w:val="19"/>
                <w:szCs w:val="19"/>
              </w:rPr>
            </w:pPr>
            <w:r>
              <w:rPr>
                <w:rFonts w:ascii="Calibri" w:hAnsi="Calibri" w:cs="Calibri"/>
                <w:color w:val="1A1A1A"/>
                <w:sz w:val="19"/>
                <w:szCs w:val="19"/>
              </w:rPr>
              <w:t>The overnight pipeline must complete all layers – Bronze, Silver, and Gold by 5 am to ensure we still have 2 hours for troubleshooting and fixing issues.</w:t>
            </w:r>
          </w:p>
        </w:tc>
      </w:tr>
      <w:tr w:rsidR="00AA4C64" w14:paraId="2F659341" w14:textId="77777777" w:rsidTr="00B35039">
        <w:tc>
          <w:tcPr>
            <w:tcW w:w="2268" w:type="dxa"/>
            <w:shd w:val="clear" w:color="auto" w:fill="EEF1F8"/>
          </w:tcPr>
          <w:p w14:paraId="1A55AC8A" w14:textId="77777777" w:rsidR="00AA4C64" w:rsidRPr="009D79DB" w:rsidRDefault="00AA4C64"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63C8F4D6" w14:textId="7B0C8336" w:rsidR="00AA4C64" w:rsidRPr="00D82936" w:rsidRDefault="002000C8" w:rsidP="00B35039">
            <w:pPr>
              <w:jc w:val="both"/>
              <w:rPr>
                <w:rFonts w:ascii="Calibri" w:hAnsi="Calibri" w:cs="Calibri"/>
                <w:color w:val="1A1A1A"/>
                <w:sz w:val="19"/>
                <w:szCs w:val="19"/>
              </w:rPr>
            </w:pPr>
            <w:r>
              <w:rPr>
                <w:rFonts w:ascii="Calibri" w:hAnsi="Calibri" w:cs="Calibri"/>
                <w:color w:val="1A1A1A"/>
                <w:sz w:val="19"/>
                <w:szCs w:val="19"/>
              </w:rPr>
              <w:t xml:space="preserve">Pipeline not completed by 5 am will cause delays for Johan if the issue is not resolved within 2 hours, which is why we created </w:t>
            </w:r>
            <w:r w:rsidR="00FC3B2D">
              <w:rPr>
                <w:rFonts w:ascii="Calibri" w:hAnsi="Calibri" w:cs="Calibri"/>
                <w:color w:val="1A1A1A"/>
                <w:sz w:val="19"/>
                <w:szCs w:val="19"/>
              </w:rPr>
              <w:t>this 2-hour</w:t>
            </w:r>
            <w:r>
              <w:rPr>
                <w:rFonts w:ascii="Calibri" w:hAnsi="Calibri" w:cs="Calibri"/>
                <w:color w:val="1A1A1A"/>
                <w:sz w:val="19"/>
                <w:szCs w:val="19"/>
              </w:rPr>
              <w:t xml:space="preserve"> buffer to allow time to intervene before Johan notices anything.</w:t>
            </w:r>
          </w:p>
        </w:tc>
      </w:tr>
      <w:tr w:rsidR="00AA4C64" w14:paraId="10BFCB73" w14:textId="77777777" w:rsidTr="00B35039">
        <w:tc>
          <w:tcPr>
            <w:tcW w:w="2268" w:type="dxa"/>
            <w:shd w:val="clear" w:color="auto" w:fill="EEF1F8"/>
          </w:tcPr>
          <w:p w14:paraId="66CEF276" w14:textId="77777777" w:rsidR="00AA4C64" w:rsidRPr="009D79DB" w:rsidRDefault="00AA4C64"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2C388E82" w14:textId="6FCCA515" w:rsidR="00AA4C64" w:rsidRPr="002000C8" w:rsidRDefault="00FC3B2D" w:rsidP="00B35039">
            <w:pPr>
              <w:jc w:val="both"/>
              <w:rPr>
                <w:rFonts w:ascii="Calibri" w:hAnsi="Calibri" w:cs="Calibri"/>
                <w:color w:val="166534"/>
                <w:sz w:val="19"/>
                <w:szCs w:val="19"/>
              </w:rPr>
            </w:pPr>
            <w:r>
              <w:rPr>
                <w:rFonts w:ascii="Calibri" w:hAnsi="Calibri" w:cs="Calibri"/>
                <w:color w:val="166534"/>
                <w:sz w:val="19"/>
                <w:szCs w:val="19"/>
              </w:rPr>
              <w:t>Pipeline completed by 5 am and any retries completed within 2 hours.</w:t>
            </w:r>
          </w:p>
        </w:tc>
      </w:tr>
      <w:tr w:rsidR="00AA4C64" w14:paraId="34C8E55E" w14:textId="77777777" w:rsidTr="00B35039">
        <w:tc>
          <w:tcPr>
            <w:tcW w:w="2268" w:type="dxa"/>
            <w:shd w:val="clear" w:color="auto" w:fill="EEF1F8"/>
          </w:tcPr>
          <w:p w14:paraId="28ECB36D" w14:textId="77777777" w:rsidR="00AA4C64" w:rsidRPr="009D79DB" w:rsidRDefault="00AA4C64"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1BAC1C5D" w14:textId="77777777" w:rsidR="00AA4C64" w:rsidRPr="00D82936" w:rsidRDefault="00AA4C64"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1A1408DD" w14:textId="77777777" w:rsidR="00AA4C64" w:rsidRPr="009D79DB" w:rsidRDefault="00AA4C64" w:rsidP="00AA4C64">
      <w:pPr>
        <w:jc w:val="both"/>
        <w:rPr>
          <w:rFonts w:ascii="Calibri" w:hAnsi="Calibri" w:cs="Calibri"/>
          <w:b/>
          <w:bCs/>
          <w:color w:val="1A2E5A"/>
          <w:sz w:val="24"/>
          <w:szCs w:val="24"/>
        </w:rPr>
      </w:pPr>
    </w:p>
    <w:p w14:paraId="45B7E6F4" w14:textId="1218C498" w:rsidR="002000C8" w:rsidRDefault="002000C8" w:rsidP="002000C8">
      <w:pPr>
        <w:jc w:val="both"/>
        <w:rPr>
          <w:rFonts w:ascii="Calibri" w:hAnsi="Calibri" w:cs="Calibri"/>
          <w:b/>
          <w:bCs/>
          <w:color w:val="1A2E5A"/>
          <w:sz w:val="24"/>
          <w:szCs w:val="24"/>
        </w:rPr>
      </w:pPr>
      <w:r w:rsidRPr="009D79DB">
        <w:rPr>
          <w:rFonts w:ascii="Calibri" w:hAnsi="Calibri" w:cs="Calibri"/>
          <w:b/>
          <w:bCs/>
          <w:color w:val="1A2E5A"/>
          <w:sz w:val="24"/>
          <w:szCs w:val="24"/>
        </w:rPr>
        <w:t>NFR-PER-00</w:t>
      </w:r>
      <w:r w:rsidR="00FC3B2D">
        <w:rPr>
          <w:rFonts w:ascii="Calibri" w:hAnsi="Calibri" w:cs="Calibri"/>
          <w:b/>
          <w:bCs/>
          <w:color w:val="1A2E5A"/>
          <w:sz w:val="24"/>
          <w:szCs w:val="24"/>
        </w:rPr>
        <w:t>3</w:t>
      </w:r>
      <w:r w:rsidRPr="009D79DB">
        <w:rPr>
          <w:rFonts w:ascii="Calibri" w:hAnsi="Calibri" w:cs="Calibri"/>
          <w:b/>
          <w:bCs/>
          <w:color w:val="1A2E5A"/>
          <w:sz w:val="24"/>
          <w:szCs w:val="24"/>
        </w:rPr>
        <w:t xml:space="preserve"> — </w:t>
      </w:r>
      <w:r w:rsidR="00FC3B2D">
        <w:rPr>
          <w:rFonts w:ascii="Calibri" w:hAnsi="Calibri" w:cs="Calibri"/>
          <w:b/>
          <w:bCs/>
          <w:color w:val="1A2E5A"/>
          <w:sz w:val="24"/>
          <w:szCs w:val="24"/>
        </w:rPr>
        <w:t>Query Response</w:t>
      </w:r>
      <w:r w:rsidRPr="009D79DB">
        <w:rPr>
          <w:rFonts w:ascii="Calibri" w:hAnsi="Calibri" w:cs="Calibri"/>
          <w:b/>
          <w:bCs/>
          <w:color w:val="1A2E5A"/>
          <w:sz w:val="24"/>
          <w:szCs w:val="24"/>
        </w:rPr>
        <w:t xml:space="preserve"> Time</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2000C8" w14:paraId="47CFA42E" w14:textId="77777777" w:rsidTr="00B35039">
        <w:tc>
          <w:tcPr>
            <w:tcW w:w="2268" w:type="dxa"/>
            <w:shd w:val="clear" w:color="auto" w:fill="EEF1F8"/>
          </w:tcPr>
          <w:p w14:paraId="3B23F1D0" w14:textId="77777777" w:rsidR="002000C8" w:rsidRPr="009D79DB" w:rsidRDefault="002000C8"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6D0083DD" w14:textId="790149A8" w:rsidR="002000C8" w:rsidRPr="00177A78" w:rsidRDefault="002000C8" w:rsidP="00B35039">
            <w:pPr>
              <w:jc w:val="both"/>
              <w:rPr>
                <w:rFonts w:ascii="Calibri" w:hAnsi="Calibri" w:cs="Calibri"/>
                <w:b/>
                <w:bCs/>
                <w:color w:val="1A2E5A"/>
                <w:sz w:val="19"/>
                <w:szCs w:val="19"/>
              </w:rPr>
            </w:pPr>
            <w:r>
              <w:rPr>
                <w:rFonts w:ascii="Calibri" w:hAnsi="Calibri" w:cs="Calibri"/>
                <w:b/>
                <w:bCs/>
                <w:color w:val="1A2E5A"/>
                <w:sz w:val="19"/>
                <w:szCs w:val="19"/>
              </w:rPr>
              <w:t>NFR-PER-00</w:t>
            </w:r>
            <w:r w:rsidR="00FC3B2D">
              <w:rPr>
                <w:rFonts w:ascii="Calibri" w:hAnsi="Calibri" w:cs="Calibri"/>
                <w:b/>
                <w:bCs/>
                <w:color w:val="1A2E5A"/>
                <w:sz w:val="19"/>
                <w:szCs w:val="19"/>
              </w:rPr>
              <w:t>3</w:t>
            </w:r>
          </w:p>
        </w:tc>
      </w:tr>
      <w:tr w:rsidR="002000C8" w14:paraId="7B301033" w14:textId="77777777" w:rsidTr="00B35039">
        <w:tc>
          <w:tcPr>
            <w:tcW w:w="2268" w:type="dxa"/>
            <w:shd w:val="clear" w:color="auto" w:fill="EEF1F8"/>
          </w:tcPr>
          <w:p w14:paraId="03DA4BF6" w14:textId="77777777" w:rsidR="002000C8" w:rsidRPr="009D79DB" w:rsidRDefault="002000C8"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68A0C846" w14:textId="77777777" w:rsidR="002000C8" w:rsidRPr="00D82936" w:rsidRDefault="002000C8" w:rsidP="00B35039">
            <w:pPr>
              <w:jc w:val="both"/>
              <w:rPr>
                <w:rFonts w:ascii="Calibri" w:hAnsi="Calibri" w:cs="Calibri"/>
                <w:color w:val="1A1A1A"/>
                <w:sz w:val="19"/>
                <w:szCs w:val="19"/>
              </w:rPr>
            </w:pPr>
            <w:r w:rsidRPr="00D82936">
              <w:rPr>
                <w:rFonts w:ascii="Calibri" w:hAnsi="Calibri" w:cs="Calibri"/>
                <w:color w:val="1A1A1A"/>
                <w:sz w:val="19"/>
                <w:szCs w:val="19"/>
              </w:rPr>
              <w:t>Performance</w:t>
            </w:r>
          </w:p>
        </w:tc>
      </w:tr>
      <w:tr w:rsidR="002000C8" w14:paraId="48C8EDD9" w14:textId="77777777" w:rsidTr="00B35039">
        <w:tc>
          <w:tcPr>
            <w:tcW w:w="2268" w:type="dxa"/>
            <w:shd w:val="clear" w:color="auto" w:fill="EEF1F8"/>
          </w:tcPr>
          <w:p w14:paraId="7DEA6E82" w14:textId="77777777" w:rsidR="002000C8" w:rsidRPr="009D79DB" w:rsidRDefault="002000C8"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259E6657" w14:textId="6E5F6303" w:rsidR="002000C8" w:rsidRPr="00D82936" w:rsidRDefault="00FC3B2D" w:rsidP="00B35039">
            <w:pPr>
              <w:jc w:val="both"/>
              <w:rPr>
                <w:rFonts w:ascii="Calibri" w:hAnsi="Calibri" w:cs="Calibri"/>
                <w:color w:val="1A1A1A"/>
                <w:sz w:val="19"/>
                <w:szCs w:val="19"/>
              </w:rPr>
            </w:pPr>
            <w:r>
              <w:rPr>
                <w:rFonts w:ascii="Calibri" w:hAnsi="Calibri" w:cs="Calibri"/>
                <w:color w:val="1A1A1A"/>
                <w:sz w:val="19"/>
                <w:szCs w:val="19"/>
              </w:rPr>
              <w:t>Query response time within 3 seconds for single metric queries.</w:t>
            </w:r>
          </w:p>
        </w:tc>
      </w:tr>
      <w:tr w:rsidR="002000C8" w14:paraId="7961F917" w14:textId="77777777" w:rsidTr="00B35039">
        <w:tc>
          <w:tcPr>
            <w:tcW w:w="2268" w:type="dxa"/>
            <w:shd w:val="clear" w:color="auto" w:fill="EEF1F8"/>
          </w:tcPr>
          <w:p w14:paraId="5F597A4B" w14:textId="77777777" w:rsidR="002000C8" w:rsidRPr="009D79DB" w:rsidRDefault="002000C8"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06B56EA2" w14:textId="246D9604" w:rsidR="002000C8" w:rsidRPr="00D82936" w:rsidRDefault="00FC3B2D" w:rsidP="00B35039">
            <w:pPr>
              <w:jc w:val="both"/>
              <w:rPr>
                <w:rFonts w:ascii="Calibri" w:hAnsi="Calibri" w:cs="Calibri"/>
                <w:color w:val="1A1A1A"/>
                <w:sz w:val="19"/>
                <w:szCs w:val="19"/>
              </w:rPr>
            </w:pPr>
            <w:r>
              <w:rPr>
                <w:rFonts w:ascii="Calibri" w:hAnsi="Calibri" w:cs="Calibri"/>
                <w:color w:val="1A1A1A"/>
                <w:sz w:val="19"/>
                <w:szCs w:val="19"/>
              </w:rPr>
              <w:t>Delayed response time leads to delayed decisions across all domains and that affects the whole business.</w:t>
            </w:r>
          </w:p>
        </w:tc>
      </w:tr>
      <w:tr w:rsidR="002000C8" w14:paraId="3FF814D6" w14:textId="77777777" w:rsidTr="00B35039">
        <w:tc>
          <w:tcPr>
            <w:tcW w:w="2268" w:type="dxa"/>
            <w:shd w:val="clear" w:color="auto" w:fill="EEF1F8"/>
          </w:tcPr>
          <w:p w14:paraId="3E9DE90F" w14:textId="77777777" w:rsidR="002000C8" w:rsidRPr="009D79DB" w:rsidRDefault="002000C8"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4B02A81C" w14:textId="41DD3EF4" w:rsidR="002000C8" w:rsidRPr="002000C8" w:rsidRDefault="00FC3B2D" w:rsidP="00B35039">
            <w:pPr>
              <w:jc w:val="both"/>
              <w:rPr>
                <w:rFonts w:ascii="Calibri" w:hAnsi="Calibri" w:cs="Calibri"/>
                <w:color w:val="166534"/>
                <w:sz w:val="19"/>
                <w:szCs w:val="19"/>
              </w:rPr>
            </w:pPr>
            <w:r>
              <w:rPr>
                <w:rFonts w:ascii="Calibri" w:hAnsi="Calibri" w:cs="Calibri"/>
                <w:color w:val="166534"/>
                <w:sz w:val="19"/>
                <w:szCs w:val="19"/>
              </w:rPr>
              <w:t>Single metric queries return results within 3 seconds under normal load. Tested with 30 concurrent users.</w:t>
            </w:r>
          </w:p>
        </w:tc>
      </w:tr>
      <w:tr w:rsidR="002000C8" w14:paraId="2C6869E4" w14:textId="77777777" w:rsidTr="00B35039">
        <w:tc>
          <w:tcPr>
            <w:tcW w:w="2268" w:type="dxa"/>
            <w:shd w:val="clear" w:color="auto" w:fill="EEF1F8"/>
          </w:tcPr>
          <w:p w14:paraId="2B442757" w14:textId="77777777" w:rsidR="002000C8" w:rsidRPr="009D79DB" w:rsidRDefault="002000C8"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70A60706" w14:textId="77777777" w:rsidR="002000C8" w:rsidRPr="00D82936" w:rsidRDefault="002000C8"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0EFF3992" w14:textId="77777777" w:rsidR="00AA4C64" w:rsidRDefault="00AA4C64" w:rsidP="009D79DB">
      <w:pPr>
        <w:jc w:val="both"/>
        <w:rPr>
          <w:rFonts w:ascii="Calibri" w:hAnsi="Calibri" w:cs="Calibri"/>
          <w:b/>
          <w:bCs/>
          <w:color w:val="1A2E5A"/>
          <w:sz w:val="24"/>
          <w:szCs w:val="24"/>
        </w:rPr>
      </w:pPr>
    </w:p>
    <w:p w14:paraId="3CC149CC" w14:textId="3B9C830B" w:rsidR="00FC3B2D" w:rsidRDefault="00FC3B2D" w:rsidP="00FC3B2D">
      <w:pPr>
        <w:jc w:val="both"/>
        <w:rPr>
          <w:rFonts w:ascii="Calibri" w:hAnsi="Calibri" w:cs="Calibri"/>
          <w:b/>
          <w:bCs/>
          <w:color w:val="1A2E5A"/>
          <w:sz w:val="24"/>
          <w:szCs w:val="24"/>
        </w:rPr>
      </w:pPr>
      <w:r w:rsidRPr="009D79DB">
        <w:rPr>
          <w:rFonts w:ascii="Calibri" w:hAnsi="Calibri" w:cs="Calibri"/>
          <w:b/>
          <w:bCs/>
          <w:color w:val="1A2E5A"/>
          <w:sz w:val="24"/>
          <w:szCs w:val="24"/>
        </w:rPr>
        <w:t>NFR-PER-00</w:t>
      </w:r>
      <w:r>
        <w:rPr>
          <w:rFonts w:ascii="Calibri" w:hAnsi="Calibri" w:cs="Calibri"/>
          <w:b/>
          <w:bCs/>
          <w:color w:val="1A2E5A"/>
          <w:sz w:val="24"/>
          <w:szCs w:val="24"/>
        </w:rPr>
        <w:t>4</w:t>
      </w:r>
      <w:r w:rsidRPr="009D79DB">
        <w:rPr>
          <w:rFonts w:ascii="Calibri" w:hAnsi="Calibri" w:cs="Calibri"/>
          <w:b/>
          <w:bCs/>
          <w:color w:val="1A2E5A"/>
          <w:sz w:val="24"/>
          <w:szCs w:val="24"/>
        </w:rPr>
        <w:t xml:space="preserve"> — </w:t>
      </w:r>
      <w:r>
        <w:rPr>
          <w:rFonts w:ascii="Calibri" w:hAnsi="Calibri" w:cs="Calibri"/>
          <w:b/>
          <w:bCs/>
          <w:color w:val="1A2E5A"/>
          <w:sz w:val="24"/>
          <w:szCs w:val="24"/>
        </w:rPr>
        <w:t>Backdated Posting Alert Latency</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FC3B2D" w14:paraId="02A9C351" w14:textId="77777777" w:rsidTr="00B35039">
        <w:tc>
          <w:tcPr>
            <w:tcW w:w="2268" w:type="dxa"/>
            <w:shd w:val="clear" w:color="auto" w:fill="EEF1F8"/>
          </w:tcPr>
          <w:p w14:paraId="5E38DD51" w14:textId="77777777" w:rsidR="00FC3B2D" w:rsidRPr="009D79DB" w:rsidRDefault="00FC3B2D"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468F4DD5" w14:textId="2C4CB3C8" w:rsidR="00FC3B2D" w:rsidRPr="00177A78" w:rsidRDefault="00FC3B2D" w:rsidP="00B35039">
            <w:pPr>
              <w:jc w:val="both"/>
              <w:rPr>
                <w:rFonts w:ascii="Calibri" w:hAnsi="Calibri" w:cs="Calibri"/>
                <w:b/>
                <w:bCs/>
                <w:color w:val="1A2E5A"/>
                <w:sz w:val="19"/>
                <w:szCs w:val="19"/>
              </w:rPr>
            </w:pPr>
            <w:r>
              <w:rPr>
                <w:rFonts w:ascii="Calibri" w:hAnsi="Calibri" w:cs="Calibri"/>
                <w:b/>
                <w:bCs/>
                <w:color w:val="1A2E5A"/>
                <w:sz w:val="19"/>
                <w:szCs w:val="19"/>
              </w:rPr>
              <w:t>NFR-PER-00</w:t>
            </w:r>
            <w:r>
              <w:rPr>
                <w:rFonts w:ascii="Calibri" w:hAnsi="Calibri" w:cs="Calibri"/>
                <w:b/>
                <w:bCs/>
                <w:color w:val="1A2E5A"/>
                <w:sz w:val="19"/>
                <w:szCs w:val="19"/>
              </w:rPr>
              <w:t>4</w:t>
            </w:r>
          </w:p>
        </w:tc>
      </w:tr>
      <w:tr w:rsidR="00FC3B2D" w14:paraId="4887177C" w14:textId="77777777" w:rsidTr="00B35039">
        <w:tc>
          <w:tcPr>
            <w:tcW w:w="2268" w:type="dxa"/>
            <w:shd w:val="clear" w:color="auto" w:fill="EEF1F8"/>
          </w:tcPr>
          <w:p w14:paraId="45B6B339" w14:textId="77777777" w:rsidR="00FC3B2D" w:rsidRPr="009D79DB" w:rsidRDefault="00FC3B2D"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0D065F6A" w14:textId="77777777" w:rsidR="00FC3B2D" w:rsidRPr="00D82936" w:rsidRDefault="00FC3B2D" w:rsidP="00B35039">
            <w:pPr>
              <w:jc w:val="both"/>
              <w:rPr>
                <w:rFonts w:ascii="Calibri" w:hAnsi="Calibri" w:cs="Calibri"/>
                <w:color w:val="1A1A1A"/>
                <w:sz w:val="19"/>
                <w:szCs w:val="19"/>
              </w:rPr>
            </w:pPr>
            <w:r w:rsidRPr="00D82936">
              <w:rPr>
                <w:rFonts w:ascii="Calibri" w:hAnsi="Calibri" w:cs="Calibri"/>
                <w:color w:val="1A1A1A"/>
                <w:sz w:val="19"/>
                <w:szCs w:val="19"/>
              </w:rPr>
              <w:t>Performance</w:t>
            </w:r>
          </w:p>
        </w:tc>
      </w:tr>
      <w:tr w:rsidR="00FC3B2D" w14:paraId="72135477" w14:textId="77777777" w:rsidTr="00B35039">
        <w:tc>
          <w:tcPr>
            <w:tcW w:w="2268" w:type="dxa"/>
            <w:shd w:val="clear" w:color="auto" w:fill="EEF1F8"/>
          </w:tcPr>
          <w:p w14:paraId="019CCFCF" w14:textId="77777777" w:rsidR="00FC3B2D" w:rsidRPr="009D79DB" w:rsidRDefault="00FC3B2D"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77DCF0EB" w14:textId="0B31DC65" w:rsidR="00FC3B2D" w:rsidRPr="00D82936" w:rsidRDefault="002C4AC9" w:rsidP="00B35039">
            <w:pPr>
              <w:jc w:val="both"/>
              <w:rPr>
                <w:rFonts w:ascii="Calibri" w:hAnsi="Calibri" w:cs="Calibri"/>
                <w:color w:val="1A1A1A"/>
                <w:sz w:val="19"/>
                <w:szCs w:val="19"/>
              </w:rPr>
            </w:pPr>
            <w:r>
              <w:rPr>
                <w:rFonts w:ascii="Calibri" w:hAnsi="Calibri" w:cs="Calibri"/>
                <w:color w:val="1A1A1A"/>
                <w:sz w:val="19"/>
                <w:szCs w:val="19"/>
              </w:rPr>
              <w:t>Backdated posting after nightly extraction must be detected and an alert sent within one hour.</w:t>
            </w:r>
          </w:p>
        </w:tc>
      </w:tr>
      <w:tr w:rsidR="00FC3B2D" w14:paraId="08FCC8CD" w14:textId="77777777" w:rsidTr="00B35039">
        <w:tc>
          <w:tcPr>
            <w:tcW w:w="2268" w:type="dxa"/>
            <w:shd w:val="clear" w:color="auto" w:fill="EEF1F8"/>
          </w:tcPr>
          <w:p w14:paraId="6A9C5097" w14:textId="77777777" w:rsidR="00FC3B2D" w:rsidRPr="009D79DB" w:rsidRDefault="00FC3B2D"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09CC9856" w14:textId="02BE2DC0" w:rsidR="00FC3B2D" w:rsidRPr="00D82936" w:rsidRDefault="002C4AC9" w:rsidP="00B35039">
            <w:pPr>
              <w:jc w:val="both"/>
              <w:rPr>
                <w:rFonts w:ascii="Calibri" w:hAnsi="Calibri" w:cs="Calibri"/>
                <w:color w:val="1A1A1A"/>
                <w:sz w:val="19"/>
                <w:szCs w:val="19"/>
              </w:rPr>
            </w:pPr>
            <w:r>
              <w:rPr>
                <w:rFonts w:ascii="Calibri" w:hAnsi="Calibri" w:cs="Calibri"/>
                <w:color w:val="1A1A1A"/>
                <w:sz w:val="19"/>
                <w:szCs w:val="19"/>
              </w:rPr>
              <w:t>When the backdated posting alert is not sent within one hour, Johan has nothing to approve and we risk having incorrect finance numbers, which could cost Johan his reputation and career.</w:t>
            </w:r>
          </w:p>
        </w:tc>
      </w:tr>
      <w:tr w:rsidR="00FC3B2D" w14:paraId="01B8452E" w14:textId="77777777" w:rsidTr="00B35039">
        <w:tc>
          <w:tcPr>
            <w:tcW w:w="2268" w:type="dxa"/>
            <w:shd w:val="clear" w:color="auto" w:fill="EEF1F8"/>
          </w:tcPr>
          <w:p w14:paraId="64B024BB" w14:textId="77777777" w:rsidR="00FC3B2D" w:rsidRPr="009D79DB" w:rsidRDefault="00FC3B2D"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547E05FB" w14:textId="29272B4D" w:rsidR="00FC3B2D" w:rsidRPr="002000C8" w:rsidRDefault="002C4AC9" w:rsidP="00B35039">
            <w:pPr>
              <w:jc w:val="both"/>
              <w:rPr>
                <w:rFonts w:ascii="Calibri" w:hAnsi="Calibri" w:cs="Calibri"/>
                <w:color w:val="166534"/>
                <w:sz w:val="19"/>
                <w:szCs w:val="19"/>
              </w:rPr>
            </w:pPr>
            <w:r>
              <w:rPr>
                <w:rFonts w:ascii="Calibri" w:hAnsi="Calibri" w:cs="Calibri"/>
                <w:color w:val="166534"/>
                <w:sz w:val="19"/>
                <w:szCs w:val="19"/>
              </w:rPr>
              <w:t>Detected backdated posting – a notification alert sent within one hour.</w:t>
            </w:r>
          </w:p>
        </w:tc>
      </w:tr>
      <w:tr w:rsidR="00FC3B2D" w14:paraId="7EA98303" w14:textId="77777777" w:rsidTr="00B35039">
        <w:tc>
          <w:tcPr>
            <w:tcW w:w="2268" w:type="dxa"/>
            <w:shd w:val="clear" w:color="auto" w:fill="EEF1F8"/>
          </w:tcPr>
          <w:p w14:paraId="1542A4C5" w14:textId="77777777" w:rsidR="00FC3B2D" w:rsidRPr="009D79DB" w:rsidRDefault="00FC3B2D"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38B7CFBE" w14:textId="77777777" w:rsidR="00FC3B2D" w:rsidRPr="00D82936" w:rsidRDefault="00FC3B2D"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5799A7A5" w14:textId="77777777" w:rsidR="00FC3B2D" w:rsidRDefault="00FC3B2D" w:rsidP="009D79DB">
      <w:pPr>
        <w:jc w:val="both"/>
        <w:rPr>
          <w:rFonts w:ascii="Calibri" w:hAnsi="Calibri" w:cs="Calibri"/>
          <w:b/>
          <w:bCs/>
          <w:color w:val="1A2E5A"/>
          <w:sz w:val="24"/>
          <w:szCs w:val="24"/>
        </w:rPr>
      </w:pPr>
    </w:p>
    <w:p w14:paraId="16F51765" w14:textId="08480C69" w:rsidR="00FC3B2D" w:rsidRDefault="00FC3B2D" w:rsidP="00FC3B2D">
      <w:pPr>
        <w:jc w:val="both"/>
        <w:rPr>
          <w:rFonts w:ascii="Calibri" w:hAnsi="Calibri" w:cs="Calibri"/>
          <w:b/>
          <w:bCs/>
          <w:color w:val="1A2E5A"/>
          <w:sz w:val="24"/>
          <w:szCs w:val="24"/>
        </w:rPr>
      </w:pPr>
      <w:r w:rsidRPr="009D79DB">
        <w:rPr>
          <w:rFonts w:ascii="Calibri" w:hAnsi="Calibri" w:cs="Calibri"/>
          <w:b/>
          <w:bCs/>
          <w:color w:val="1A2E5A"/>
          <w:sz w:val="24"/>
          <w:szCs w:val="24"/>
        </w:rPr>
        <w:t>NFR-PER-00</w:t>
      </w:r>
      <w:r w:rsidR="002C4AC9">
        <w:rPr>
          <w:rFonts w:ascii="Calibri" w:hAnsi="Calibri" w:cs="Calibri"/>
          <w:b/>
          <w:bCs/>
          <w:color w:val="1A2E5A"/>
          <w:sz w:val="24"/>
          <w:szCs w:val="24"/>
        </w:rPr>
        <w:t>5</w:t>
      </w:r>
      <w:r w:rsidRPr="009D79DB">
        <w:rPr>
          <w:rFonts w:ascii="Calibri" w:hAnsi="Calibri" w:cs="Calibri"/>
          <w:b/>
          <w:bCs/>
          <w:color w:val="1A2E5A"/>
          <w:sz w:val="24"/>
          <w:szCs w:val="24"/>
        </w:rPr>
        <w:t xml:space="preserve"> — </w:t>
      </w:r>
      <w:r w:rsidR="002C4AC9">
        <w:rPr>
          <w:rFonts w:ascii="Calibri" w:hAnsi="Calibri" w:cs="Calibri"/>
          <w:b/>
          <w:bCs/>
          <w:color w:val="1A2E5A"/>
          <w:sz w:val="24"/>
          <w:szCs w:val="24"/>
        </w:rPr>
        <w:t>Opt-out Propagation</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FC3B2D" w14:paraId="42637DEA" w14:textId="77777777" w:rsidTr="00B35039">
        <w:tc>
          <w:tcPr>
            <w:tcW w:w="2268" w:type="dxa"/>
            <w:shd w:val="clear" w:color="auto" w:fill="EEF1F8"/>
          </w:tcPr>
          <w:p w14:paraId="538F2EEB" w14:textId="77777777" w:rsidR="00FC3B2D" w:rsidRPr="009D79DB" w:rsidRDefault="00FC3B2D"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3707D42C" w14:textId="5060BB74" w:rsidR="00FC3B2D" w:rsidRPr="00177A78" w:rsidRDefault="00FC3B2D" w:rsidP="00B35039">
            <w:pPr>
              <w:jc w:val="both"/>
              <w:rPr>
                <w:rFonts w:ascii="Calibri" w:hAnsi="Calibri" w:cs="Calibri"/>
                <w:b/>
                <w:bCs/>
                <w:color w:val="1A2E5A"/>
                <w:sz w:val="19"/>
                <w:szCs w:val="19"/>
              </w:rPr>
            </w:pPr>
            <w:r>
              <w:rPr>
                <w:rFonts w:ascii="Calibri" w:hAnsi="Calibri" w:cs="Calibri"/>
                <w:b/>
                <w:bCs/>
                <w:color w:val="1A2E5A"/>
                <w:sz w:val="19"/>
                <w:szCs w:val="19"/>
              </w:rPr>
              <w:t>NFR-PER-00</w:t>
            </w:r>
            <w:r w:rsidR="002C4AC9">
              <w:rPr>
                <w:rFonts w:ascii="Calibri" w:hAnsi="Calibri" w:cs="Calibri"/>
                <w:b/>
                <w:bCs/>
                <w:color w:val="1A2E5A"/>
                <w:sz w:val="19"/>
                <w:szCs w:val="19"/>
              </w:rPr>
              <w:t>5</w:t>
            </w:r>
          </w:p>
        </w:tc>
      </w:tr>
      <w:tr w:rsidR="00FC3B2D" w14:paraId="3B4636B2" w14:textId="77777777" w:rsidTr="00B35039">
        <w:tc>
          <w:tcPr>
            <w:tcW w:w="2268" w:type="dxa"/>
            <w:shd w:val="clear" w:color="auto" w:fill="EEF1F8"/>
          </w:tcPr>
          <w:p w14:paraId="7DE2635B" w14:textId="77777777" w:rsidR="00FC3B2D" w:rsidRPr="009D79DB" w:rsidRDefault="00FC3B2D"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710A82BB" w14:textId="77777777" w:rsidR="00FC3B2D" w:rsidRPr="00D82936" w:rsidRDefault="00FC3B2D" w:rsidP="00B35039">
            <w:pPr>
              <w:jc w:val="both"/>
              <w:rPr>
                <w:rFonts w:ascii="Calibri" w:hAnsi="Calibri" w:cs="Calibri"/>
                <w:color w:val="1A1A1A"/>
                <w:sz w:val="19"/>
                <w:szCs w:val="19"/>
              </w:rPr>
            </w:pPr>
            <w:r w:rsidRPr="00D82936">
              <w:rPr>
                <w:rFonts w:ascii="Calibri" w:hAnsi="Calibri" w:cs="Calibri"/>
                <w:color w:val="1A1A1A"/>
                <w:sz w:val="19"/>
                <w:szCs w:val="19"/>
              </w:rPr>
              <w:t>Performance</w:t>
            </w:r>
          </w:p>
        </w:tc>
      </w:tr>
      <w:tr w:rsidR="00FC3B2D" w14:paraId="3037C4A1" w14:textId="77777777" w:rsidTr="00B35039">
        <w:tc>
          <w:tcPr>
            <w:tcW w:w="2268" w:type="dxa"/>
            <w:shd w:val="clear" w:color="auto" w:fill="EEF1F8"/>
          </w:tcPr>
          <w:p w14:paraId="0FAD20C3" w14:textId="77777777" w:rsidR="00FC3B2D" w:rsidRPr="009D79DB" w:rsidRDefault="00FC3B2D"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7FCE80FF" w14:textId="2E00A933" w:rsidR="00FC3B2D" w:rsidRPr="00D82936" w:rsidRDefault="002C4AC9" w:rsidP="00B35039">
            <w:pPr>
              <w:jc w:val="both"/>
              <w:rPr>
                <w:rFonts w:ascii="Calibri" w:hAnsi="Calibri" w:cs="Calibri"/>
                <w:color w:val="1A1A1A"/>
                <w:sz w:val="19"/>
                <w:szCs w:val="19"/>
              </w:rPr>
            </w:pPr>
            <w:r>
              <w:rPr>
                <w:rFonts w:ascii="Calibri" w:hAnsi="Calibri" w:cs="Calibri"/>
                <w:color w:val="1A1A1A"/>
                <w:sz w:val="19"/>
                <w:szCs w:val="19"/>
              </w:rPr>
              <w:t>Opt-out from Salesforce CRM and propagation update all three marketing systems within 4 hours.</w:t>
            </w:r>
          </w:p>
        </w:tc>
      </w:tr>
      <w:tr w:rsidR="00FC3B2D" w14:paraId="6270D4FF" w14:textId="77777777" w:rsidTr="00B35039">
        <w:tc>
          <w:tcPr>
            <w:tcW w:w="2268" w:type="dxa"/>
            <w:shd w:val="clear" w:color="auto" w:fill="EEF1F8"/>
          </w:tcPr>
          <w:p w14:paraId="667F100E" w14:textId="77777777" w:rsidR="00FC3B2D" w:rsidRPr="009D79DB" w:rsidRDefault="00FC3B2D"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3397D270" w14:textId="00AE1727" w:rsidR="00FC3B2D" w:rsidRPr="00D82936" w:rsidRDefault="002C4AC9" w:rsidP="00B35039">
            <w:pPr>
              <w:jc w:val="both"/>
              <w:rPr>
                <w:rFonts w:ascii="Calibri" w:hAnsi="Calibri" w:cs="Calibri"/>
                <w:color w:val="1A1A1A"/>
                <w:sz w:val="19"/>
                <w:szCs w:val="19"/>
              </w:rPr>
            </w:pPr>
            <w:r>
              <w:rPr>
                <w:rFonts w:ascii="Calibri" w:hAnsi="Calibri" w:cs="Calibri"/>
                <w:color w:val="1A1A1A"/>
                <w:sz w:val="19"/>
                <w:szCs w:val="19"/>
              </w:rPr>
              <w:t>If this is missed there could be legal and financial implications to the</w:t>
            </w:r>
            <w:r w:rsidR="00C63650">
              <w:rPr>
                <w:rFonts w:ascii="Calibri" w:hAnsi="Calibri" w:cs="Calibri"/>
                <w:color w:val="1A1A1A"/>
                <w:sz w:val="19"/>
                <w:szCs w:val="19"/>
              </w:rPr>
              <w:t xml:space="preserve"> business that could lead to loss of revenue and reputation.</w:t>
            </w:r>
          </w:p>
        </w:tc>
      </w:tr>
      <w:tr w:rsidR="00FC3B2D" w14:paraId="36D5F292" w14:textId="77777777" w:rsidTr="00B35039">
        <w:tc>
          <w:tcPr>
            <w:tcW w:w="2268" w:type="dxa"/>
            <w:shd w:val="clear" w:color="auto" w:fill="EEF1F8"/>
          </w:tcPr>
          <w:p w14:paraId="1DA83153" w14:textId="77777777" w:rsidR="00FC3B2D" w:rsidRPr="009D79DB" w:rsidRDefault="00FC3B2D"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58790C33" w14:textId="04D4D9F9" w:rsidR="00FC3B2D" w:rsidRPr="002000C8" w:rsidRDefault="00C63650" w:rsidP="00B35039">
            <w:pPr>
              <w:jc w:val="both"/>
              <w:rPr>
                <w:rFonts w:ascii="Calibri" w:hAnsi="Calibri" w:cs="Calibri"/>
                <w:color w:val="166534"/>
                <w:sz w:val="19"/>
                <w:szCs w:val="19"/>
              </w:rPr>
            </w:pPr>
            <w:r>
              <w:rPr>
                <w:rFonts w:ascii="Calibri" w:hAnsi="Calibri" w:cs="Calibri"/>
                <w:color w:val="166534"/>
                <w:sz w:val="19"/>
                <w:szCs w:val="19"/>
              </w:rPr>
              <w:t>When a customer opts-out all 3 marketing systems are updated and excluded from all campaigns within 4 hours.</w:t>
            </w:r>
          </w:p>
        </w:tc>
      </w:tr>
      <w:tr w:rsidR="00FC3B2D" w14:paraId="07B720EF" w14:textId="77777777" w:rsidTr="00B35039">
        <w:tc>
          <w:tcPr>
            <w:tcW w:w="2268" w:type="dxa"/>
            <w:shd w:val="clear" w:color="auto" w:fill="EEF1F8"/>
          </w:tcPr>
          <w:p w14:paraId="48C7900C" w14:textId="77777777" w:rsidR="00FC3B2D" w:rsidRPr="009D79DB" w:rsidRDefault="00FC3B2D" w:rsidP="00B35039">
            <w:pPr>
              <w:jc w:val="both"/>
              <w:rPr>
                <w:rFonts w:ascii="Calibri" w:hAnsi="Calibri" w:cs="Calibri"/>
                <w:b/>
                <w:bCs/>
                <w:color w:val="1A2E5A"/>
                <w:sz w:val="18"/>
                <w:szCs w:val="18"/>
              </w:rPr>
            </w:pPr>
            <w:r w:rsidRPr="009D79DB">
              <w:rPr>
                <w:rFonts w:ascii="Calibri" w:hAnsi="Calibri" w:cs="Calibri"/>
                <w:b/>
                <w:bCs/>
                <w:color w:val="1A2E5A"/>
                <w:sz w:val="18"/>
                <w:szCs w:val="18"/>
              </w:rPr>
              <w:lastRenderedPageBreak/>
              <w:t>Priority</w:t>
            </w:r>
          </w:p>
        </w:tc>
        <w:tc>
          <w:tcPr>
            <w:tcW w:w="6804" w:type="dxa"/>
          </w:tcPr>
          <w:p w14:paraId="2AEE015D" w14:textId="77777777" w:rsidR="00FC3B2D" w:rsidRPr="00D82936" w:rsidRDefault="00FC3B2D"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3C43FAB0" w14:textId="77777777" w:rsidR="00FC3B2D" w:rsidRDefault="00FC3B2D" w:rsidP="009D79DB">
      <w:pPr>
        <w:jc w:val="both"/>
        <w:rPr>
          <w:rFonts w:ascii="Calibri" w:hAnsi="Calibri" w:cs="Calibri"/>
          <w:b/>
          <w:bCs/>
          <w:color w:val="1A2E5A"/>
          <w:sz w:val="24"/>
          <w:szCs w:val="24"/>
        </w:rPr>
      </w:pPr>
    </w:p>
    <w:p w14:paraId="55ACD315" w14:textId="77777777" w:rsidR="002C4AC9" w:rsidRDefault="002C4AC9" w:rsidP="009D79DB">
      <w:pPr>
        <w:jc w:val="both"/>
        <w:rPr>
          <w:rFonts w:ascii="Calibri" w:hAnsi="Calibri" w:cs="Calibri"/>
          <w:b/>
          <w:bCs/>
          <w:color w:val="1A2E5A"/>
          <w:sz w:val="24"/>
          <w:szCs w:val="24"/>
        </w:rPr>
      </w:pPr>
    </w:p>
    <w:p w14:paraId="2EA748C9" w14:textId="6142800C" w:rsidR="002C4AC9" w:rsidRDefault="002C4AC9" w:rsidP="002C4AC9">
      <w:pPr>
        <w:jc w:val="both"/>
        <w:rPr>
          <w:rFonts w:ascii="Calibri" w:hAnsi="Calibri" w:cs="Calibri"/>
          <w:b/>
          <w:bCs/>
          <w:color w:val="1A2E5A"/>
          <w:sz w:val="24"/>
          <w:szCs w:val="24"/>
        </w:rPr>
      </w:pPr>
      <w:r w:rsidRPr="009D79DB">
        <w:rPr>
          <w:rFonts w:ascii="Calibri" w:hAnsi="Calibri" w:cs="Calibri"/>
          <w:b/>
          <w:bCs/>
          <w:color w:val="1A2E5A"/>
          <w:sz w:val="24"/>
          <w:szCs w:val="24"/>
        </w:rPr>
        <w:t>NFR-PER-00</w:t>
      </w:r>
      <w:r w:rsidR="00C63650">
        <w:rPr>
          <w:rFonts w:ascii="Calibri" w:hAnsi="Calibri" w:cs="Calibri"/>
          <w:b/>
          <w:bCs/>
          <w:color w:val="1A2E5A"/>
          <w:sz w:val="24"/>
          <w:szCs w:val="24"/>
        </w:rPr>
        <w:t>6</w:t>
      </w:r>
      <w:r w:rsidRPr="009D79DB">
        <w:rPr>
          <w:rFonts w:ascii="Calibri" w:hAnsi="Calibri" w:cs="Calibri"/>
          <w:b/>
          <w:bCs/>
          <w:color w:val="1A2E5A"/>
          <w:sz w:val="24"/>
          <w:szCs w:val="24"/>
        </w:rPr>
        <w:t xml:space="preserve"> — </w:t>
      </w:r>
      <w:r w:rsidR="00C63650">
        <w:rPr>
          <w:rFonts w:ascii="Calibri" w:hAnsi="Calibri" w:cs="Calibri"/>
          <w:b/>
          <w:bCs/>
          <w:color w:val="1A2E5A"/>
          <w:sz w:val="24"/>
          <w:szCs w:val="24"/>
        </w:rPr>
        <w:t>Concurrent Users</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2C4AC9" w14:paraId="2D040EFD" w14:textId="77777777" w:rsidTr="00B35039">
        <w:tc>
          <w:tcPr>
            <w:tcW w:w="2268" w:type="dxa"/>
            <w:shd w:val="clear" w:color="auto" w:fill="EEF1F8"/>
          </w:tcPr>
          <w:p w14:paraId="62A00B5A" w14:textId="77777777" w:rsidR="002C4AC9" w:rsidRPr="009D79DB" w:rsidRDefault="002C4AC9"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30E06EB6" w14:textId="163390FD" w:rsidR="002C4AC9" w:rsidRPr="00177A78" w:rsidRDefault="002C4AC9" w:rsidP="00B35039">
            <w:pPr>
              <w:jc w:val="both"/>
              <w:rPr>
                <w:rFonts w:ascii="Calibri" w:hAnsi="Calibri" w:cs="Calibri"/>
                <w:b/>
                <w:bCs/>
                <w:color w:val="1A2E5A"/>
                <w:sz w:val="19"/>
                <w:szCs w:val="19"/>
              </w:rPr>
            </w:pPr>
            <w:r>
              <w:rPr>
                <w:rFonts w:ascii="Calibri" w:hAnsi="Calibri" w:cs="Calibri"/>
                <w:b/>
                <w:bCs/>
                <w:color w:val="1A2E5A"/>
                <w:sz w:val="19"/>
                <w:szCs w:val="19"/>
              </w:rPr>
              <w:t>NFR-PER-00</w:t>
            </w:r>
            <w:r w:rsidR="00C63650">
              <w:rPr>
                <w:rFonts w:ascii="Calibri" w:hAnsi="Calibri" w:cs="Calibri"/>
                <w:b/>
                <w:bCs/>
                <w:color w:val="1A2E5A"/>
                <w:sz w:val="19"/>
                <w:szCs w:val="19"/>
              </w:rPr>
              <w:t>6</w:t>
            </w:r>
          </w:p>
        </w:tc>
      </w:tr>
      <w:tr w:rsidR="002C4AC9" w14:paraId="4A9EEE87" w14:textId="77777777" w:rsidTr="00B35039">
        <w:tc>
          <w:tcPr>
            <w:tcW w:w="2268" w:type="dxa"/>
            <w:shd w:val="clear" w:color="auto" w:fill="EEF1F8"/>
          </w:tcPr>
          <w:p w14:paraId="0FBFD5B5" w14:textId="77777777" w:rsidR="002C4AC9" w:rsidRPr="009D79DB" w:rsidRDefault="002C4AC9"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4D763368" w14:textId="77777777" w:rsidR="002C4AC9" w:rsidRPr="00D82936" w:rsidRDefault="002C4AC9" w:rsidP="00B35039">
            <w:pPr>
              <w:jc w:val="both"/>
              <w:rPr>
                <w:rFonts w:ascii="Calibri" w:hAnsi="Calibri" w:cs="Calibri"/>
                <w:color w:val="1A1A1A"/>
                <w:sz w:val="19"/>
                <w:szCs w:val="19"/>
              </w:rPr>
            </w:pPr>
            <w:r w:rsidRPr="00D82936">
              <w:rPr>
                <w:rFonts w:ascii="Calibri" w:hAnsi="Calibri" w:cs="Calibri"/>
                <w:color w:val="1A1A1A"/>
                <w:sz w:val="19"/>
                <w:szCs w:val="19"/>
              </w:rPr>
              <w:t>Performance</w:t>
            </w:r>
          </w:p>
        </w:tc>
      </w:tr>
      <w:tr w:rsidR="002C4AC9" w14:paraId="50CF6ECE" w14:textId="77777777" w:rsidTr="00C63650">
        <w:tc>
          <w:tcPr>
            <w:tcW w:w="2268" w:type="dxa"/>
            <w:shd w:val="clear" w:color="auto" w:fill="EEF1F8"/>
          </w:tcPr>
          <w:p w14:paraId="4E319166" w14:textId="77777777" w:rsidR="002C4AC9" w:rsidRPr="009D79DB" w:rsidRDefault="002C4AC9"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shd w:val="clear" w:color="auto" w:fill="FDF6E3"/>
          </w:tcPr>
          <w:p w14:paraId="5EA3E685" w14:textId="4257F10C" w:rsidR="002C4AC9" w:rsidRPr="00303CF7" w:rsidRDefault="00C63650" w:rsidP="00B35039">
            <w:pPr>
              <w:jc w:val="both"/>
              <w:rPr>
                <w:rFonts w:ascii="Calibri" w:hAnsi="Calibri" w:cs="Calibri"/>
                <w:color w:val="7A5C00"/>
                <w:sz w:val="19"/>
                <w:szCs w:val="19"/>
              </w:rPr>
            </w:pPr>
            <w:r w:rsidRPr="00303CF7">
              <w:rPr>
                <w:rFonts w:ascii="Calibri" w:hAnsi="Calibri" w:cs="Calibri"/>
                <w:color w:val="7A5C00"/>
                <w:sz w:val="19"/>
                <w:szCs w:val="19"/>
              </w:rPr>
              <w:t>TBC – Information required.</w:t>
            </w:r>
          </w:p>
        </w:tc>
      </w:tr>
      <w:tr w:rsidR="002C4AC9" w14:paraId="05943D18" w14:textId="77777777" w:rsidTr="00B35039">
        <w:tc>
          <w:tcPr>
            <w:tcW w:w="2268" w:type="dxa"/>
            <w:shd w:val="clear" w:color="auto" w:fill="EEF1F8"/>
          </w:tcPr>
          <w:p w14:paraId="40DAC3A8" w14:textId="77777777" w:rsidR="002C4AC9" w:rsidRPr="009D79DB" w:rsidRDefault="002C4AC9"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2390D04F" w14:textId="7FEEBA7B" w:rsidR="002C4AC9" w:rsidRPr="00D82936" w:rsidRDefault="00C63650" w:rsidP="00B35039">
            <w:pPr>
              <w:jc w:val="both"/>
              <w:rPr>
                <w:rFonts w:ascii="Calibri" w:hAnsi="Calibri" w:cs="Calibri"/>
                <w:color w:val="1A1A1A"/>
                <w:sz w:val="19"/>
                <w:szCs w:val="19"/>
              </w:rPr>
            </w:pPr>
            <w:r>
              <w:rPr>
                <w:rFonts w:ascii="Calibri" w:hAnsi="Calibri" w:cs="Calibri"/>
                <w:color w:val="1A1A1A"/>
                <w:sz w:val="19"/>
                <w:szCs w:val="19"/>
              </w:rPr>
              <w:t>We need the concurrent user count beforehand as if we guess we might under provision – when the system hits peak it will crash and cost business money. Over provisioned we might be over spending on infrastructure we barely utilise.</w:t>
            </w:r>
          </w:p>
        </w:tc>
      </w:tr>
      <w:tr w:rsidR="002C4AC9" w14:paraId="5685E4F8" w14:textId="77777777" w:rsidTr="00C63650">
        <w:tc>
          <w:tcPr>
            <w:tcW w:w="2268" w:type="dxa"/>
            <w:shd w:val="clear" w:color="auto" w:fill="EEF1F8"/>
          </w:tcPr>
          <w:p w14:paraId="22F885C1" w14:textId="77777777" w:rsidR="002C4AC9" w:rsidRPr="009D79DB" w:rsidRDefault="002C4AC9"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DF6E3"/>
          </w:tcPr>
          <w:p w14:paraId="33301442" w14:textId="29291D1B" w:rsidR="002C4AC9" w:rsidRPr="002000C8" w:rsidRDefault="00C63650" w:rsidP="00B35039">
            <w:pPr>
              <w:jc w:val="both"/>
              <w:rPr>
                <w:rFonts w:ascii="Calibri" w:hAnsi="Calibri" w:cs="Calibri"/>
                <w:color w:val="166534"/>
                <w:sz w:val="19"/>
                <w:szCs w:val="19"/>
              </w:rPr>
            </w:pPr>
            <w:r w:rsidRPr="00303CF7">
              <w:rPr>
                <w:rFonts w:ascii="Calibri" w:hAnsi="Calibri" w:cs="Calibri"/>
                <w:color w:val="7A5C00"/>
                <w:sz w:val="19"/>
                <w:szCs w:val="19"/>
              </w:rPr>
              <w:t>TBC</w:t>
            </w:r>
          </w:p>
        </w:tc>
      </w:tr>
      <w:tr w:rsidR="002C4AC9" w14:paraId="0DB4EE9F" w14:textId="77777777" w:rsidTr="00B35039">
        <w:tc>
          <w:tcPr>
            <w:tcW w:w="2268" w:type="dxa"/>
            <w:shd w:val="clear" w:color="auto" w:fill="EEF1F8"/>
          </w:tcPr>
          <w:p w14:paraId="69ADD263" w14:textId="77777777" w:rsidR="002C4AC9" w:rsidRPr="009D79DB" w:rsidRDefault="002C4AC9"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4C6D0711" w14:textId="509CD093" w:rsidR="002C4AC9" w:rsidRPr="00D82936" w:rsidRDefault="00C63650" w:rsidP="00B35039">
            <w:pPr>
              <w:jc w:val="both"/>
              <w:rPr>
                <w:rFonts w:ascii="Calibri" w:hAnsi="Calibri" w:cs="Calibri"/>
                <w:color w:val="1A1A1A"/>
                <w:sz w:val="19"/>
                <w:szCs w:val="19"/>
              </w:rPr>
            </w:pPr>
            <w:r>
              <w:rPr>
                <w:rFonts w:ascii="Calibri" w:hAnsi="Calibri" w:cs="Calibri"/>
                <w:color w:val="1A1A1A"/>
                <w:sz w:val="19"/>
                <w:szCs w:val="19"/>
              </w:rPr>
              <w:t>High</w:t>
            </w:r>
          </w:p>
        </w:tc>
      </w:tr>
      <w:tr w:rsidR="00C63650" w14:paraId="46F5AF09" w14:textId="77777777" w:rsidTr="00B35039">
        <w:tc>
          <w:tcPr>
            <w:tcW w:w="2268" w:type="dxa"/>
            <w:shd w:val="clear" w:color="auto" w:fill="EEF1F8"/>
          </w:tcPr>
          <w:p w14:paraId="11A678E6" w14:textId="26F82A9B" w:rsidR="00C63650" w:rsidRPr="009D79DB" w:rsidRDefault="00C63650" w:rsidP="00B35039">
            <w:pPr>
              <w:jc w:val="both"/>
              <w:rPr>
                <w:rFonts w:ascii="Calibri" w:hAnsi="Calibri" w:cs="Calibri"/>
                <w:b/>
                <w:bCs/>
                <w:color w:val="1A2E5A"/>
                <w:sz w:val="18"/>
                <w:szCs w:val="18"/>
              </w:rPr>
            </w:pPr>
            <w:r>
              <w:rPr>
                <w:rFonts w:ascii="Calibri" w:hAnsi="Calibri" w:cs="Calibri"/>
                <w:b/>
                <w:bCs/>
                <w:color w:val="1A2E5A"/>
                <w:sz w:val="18"/>
                <w:szCs w:val="18"/>
              </w:rPr>
              <w:t>Action</w:t>
            </w:r>
          </w:p>
        </w:tc>
        <w:tc>
          <w:tcPr>
            <w:tcW w:w="6804" w:type="dxa"/>
          </w:tcPr>
          <w:p w14:paraId="3A78CA4D" w14:textId="49153A92" w:rsidR="00C63650" w:rsidRDefault="00C63650" w:rsidP="00B35039">
            <w:pPr>
              <w:jc w:val="both"/>
              <w:rPr>
                <w:rFonts w:ascii="Calibri" w:hAnsi="Calibri" w:cs="Calibri"/>
                <w:color w:val="1A1A1A"/>
                <w:sz w:val="19"/>
                <w:szCs w:val="19"/>
              </w:rPr>
            </w:pPr>
            <w:r>
              <w:rPr>
                <w:rFonts w:ascii="Calibri" w:hAnsi="Calibri" w:cs="Calibri"/>
                <w:color w:val="1A1A1A"/>
                <w:sz w:val="19"/>
                <w:szCs w:val="19"/>
              </w:rPr>
              <w:t>Consult domain owners to confirm.</w:t>
            </w:r>
          </w:p>
        </w:tc>
      </w:tr>
      <w:tr w:rsidR="00C63650" w14:paraId="45DB09B4" w14:textId="77777777" w:rsidTr="00B35039">
        <w:tc>
          <w:tcPr>
            <w:tcW w:w="2268" w:type="dxa"/>
            <w:shd w:val="clear" w:color="auto" w:fill="EEF1F8"/>
          </w:tcPr>
          <w:p w14:paraId="58809AB6" w14:textId="2CA00DB0" w:rsidR="00C63650" w:rsidRDefault="00C63650" w:rsidP="00B35039">
            <w:pPr>
              <w:jc w:val="both"/>
              <w:rPr>
                <w:rFonts w:ascii="Calibri" w:hAnsi="Calibri" w:cs="Calibri"/>
                <w:b/>
                <w:bCs/>
                <w:color w:val="1A2E5A"/>
                <w:sz w:val="18"/>
                <w:szCs w:val="18"/>
              </w:rPr>
            </w:pPr>
            <w:r>
              <w:rPr>
                <w:rFonts w:ascii="Calibri" w:hAnsi="Calibri" w:cs="Calibri"/>
                <w:b/>
                <w:bCs/>
                <w:color w:val="1A2E5A"/>
                <w:sz w:val="18"/>
                <w:szCs w:val="18"/>
              </w:rPr>
              <w:t>Owner</w:t>
            </w:r>
          </w:p>
        </w:tc>
        <w:tc>
          <w:tcPr>
            <w:tcW w:w="6804" w:type="dxa"/>
          </w:tcPr>
          <w:p w14:paraId="58BC2B6E" w14:textId="3A18AA67" w:rsidR="00C63650" w:rsidRDefault="00C63650" w:rsidP="00B35039">
            <w:pPr>
              <w:jc w:val="both"/>
              <w:rPr>
                <w:rFonts w:ascii="Calibri" w:hAnsi="Calibri" w:cs="Calibri"/>
                <w:color w:val="1A1A1A"/>
                <w:sz w:val="19"/>
                <w:szCs w:val="19"/>
              </w:rPr>
            </w:pPr>
            <w:r>
              <w:rPr>
                <w:rFonts w:ascii="Calibri" w:hAnsi="Calibri" w:cs="Calibri"/>
                <w:color w:val="1A1A1A"/>
                <w:sz w:val="19"/>
                <w:szCs w:val="19"/>
              </w:rPr>
              <w:t>T. Mbalo</w:t>
            </w:r>
          </w:p>
        </w:tc>
      </w:tr>
    </w:tbl>
    <w:p w14:paraId="1A1B9171" w14:textId="77777777" w:rsidR="002C4AC9" w:rsidRDefault="002C4AC9" w:rsidP="009D79DB">
      <w:pPr>
        <w:jc w:val="both"/>
        <w:rPr>
          <w:rFonts w:ascii="Calibri" w:hAnsi="Calibri" w:cs="Calibri"/>
          <w:b/>
          <w:bCs/>
          <w:color w:val="1A2E5A"/>
          <w:sz w:val="24"/>
          <w:szCs w:val="24"/>
        </w:rPr>
      </w:pPr>
    </w:p>
    <w:p w14:paraId="794FE9CD" w14:textId="7590C6A3" w:rsidR="00C63650" w:rsidRDefault="00C63650" w:rsidP="00C63650">
      <w:pPr>
        <w:jc w:val="both"/>
        <w:rPr>
          <w:rFonts w:ascii="Calibri" w:hAnsi="Calibri" w:cs="Calibri"/>
          <w:b/>
          <w:bCs/>
          <w:color w:val="1A2E5A"/>
          <w:sz w:val="24"/>
          <w:szCs w:val="24"/>
        </w:rPr>
      </w:pPr>
      <w:r w:rsidRPr="009D79DB">
        <w:rPr>
          <w:rFonts w:ascii="Calibri" w:hAnsi="Calibri" w:cs="Calibri"/>
          <w:b/>
          <w:bCs/>
          <w:color w:val="1A2E5A"/>
          <w:sz w:val="24"/>
          <w:szCs w:val="24"/>
        </w:rPr>
        <w:t>NFR-PER-00</w:t>
      </w:r>
      <w:r>
        <w:rPr>
          <w:rFonts w:ascii="Calibri" w:hAnsi="Calibri" w:cs="Calibri"/>
          <w:b/>
          <w:bCs/>
          <w:color w:val="1A2E5A"/>
          <w:sz w:val="24"/>
          <w:szCs w:val="24"/>
        </w:rPr>
        <w:t>7</w:t>
      </w:r>
      <w:r w:rsidRPr="009D79DB">
        <w:rPr>
          <w:rFonts w:ascii="Calibri" w:hAnsi="Calibri" w:cs="Calibri"/>
          <w:b/>
          <w:bCs/>
          <w:color w:val="1A2E5A"/>
          <w:sz w:val="24"/>
          <w:szCs w:val="24"/>
        </w:rPr>
        <w:t xml:space="preserve"> — D</w:t>
      </w:r>
      <w:r>
        <w:rPr>
          <w:rFonts w:ascii="Calibri" w:hAnsi="Calibri" w:cs="Calibri"/>
          <w:b/>
          <w:bCs/>
          <w:color w:val="1A2E5A"/>
          <w:sz w:val="24"/>
          <w:szCs w:val="24"/>
        </w:rPr>
        <w:t>aily Data Volume</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C63650" w14:paraId="6C37AADE" w14:textId="77777777" w:rsidTr="00B35039">
        <w:tc>
          <w:tcPr>
            <w:tcW w:w="2268" w:type="dxa"/>
            <w:shd w:val="clear" w:color="auto" w:fill="EEF1F8"/>
          </w:tcPr>
          <w:p w14:paraId="09C96180" w14:textId="77777777" w:rsidR="00C63650" w:rsidRPr="009D79DB" w:rsidRDefault="00C63650"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0DAE2114" w14:textId="6D8C8E58" w:rsidR="00C63650" w:rsidRPr="00177A78" w:rsidRDefault="00C63650" w:rsidP="00B35039">
            <w:pPr>
              <w:jc w:val="both"/>
              <w:rPr>
                <w:rFonts w:ascii="Calibri" w:hAnsi="Calibri" w:cs="Calibri"/>
                <w:b/>
                <w:bCs/>
                <w:color w:val="1A2E5A"/>
                <w:sz w:val="19"/>
                <w:szCs w:val="19"/>
              </w:rPr>
            </w:pPr>
            <w:r>
              <w:rPr>
                <w:rFonts w:ascii="Calibri" w:hAnsi="Calibri" w:cs="Calibri"/>
                <w:b/>
                <w:bCs/>
                <w:color w:val="1A2E5A"/>
                <w:sz w:val="19"/>
                <w:szCs w:val="19"/>
              </w:rPr>
              <w:t>NFR-PER-00</w:t>
            </w:r>
            <w:r>
              <w:rPr>
                <w:rFonts w:ascii="Calibri" w:hAnsi="Calibri" w:cs="Calibri"/>
                <w:b/>
                <w:bCs/>
                <w:color w:val="1A2E5A"/>
                <w:sz w:val="19"/>
                <w:szCs w:val="19"/>
              </w:rPr>
              <w:t>7</w:t>
            </w:r>
          </w:p>
        </w:tc>
      </w:tr>
      <w:tr w:rsidR="00C63650" w14:paraId="5FCC9D00" w14:textId="77777777" w:rsidTr="00B35039">
        <w:tc>
          <w:tcPr>
            <w:tcW w:w="2268" w:type="dxa"/>
            <w:shd w:val="clear" w:color="auto" w:fill="EEF1F8"/>
          </w:tcPr>
          <w:p w14:paraId="2EA3061A" w14:textId="77777777" w:rsidR="00C63650" w:rsidRPr="009D79DB" w:rsidRDefault="00C63650"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3F2DEC3C" w14:textId="77777777" w:rsidR="00C63650" w:rsidRPr="00D82936" w:rsidRDefault="00C63650" w:rsidP="00B35039">
            <w:pPr>
              <w:jc w:val="both"/>
              <w:rPr>
                <w:rFonts w:ascii="Calibri" w:hAnsi="Calibri" w:cs="Calibri"/>
                <w:color w:val="1A1A1A"/>
                <w:sz w:val="19"/>
                <w:szCs w:val="19"/>
              </w:rPr>
            </w:pPr>
            <w:r w:rsidRPr="00D82936">
              <w:rPr>
                <w:rFonts w:ascii="Calibri" w:hAnsi="Calibri" w:cs="Calibri"/>
                <w:color w:val="1A1A1A"/>
                <w:sz w:val="19"/>
                <w:szCs w:val="19"/>
              </w:rPr>
              <w:t>Performance</w:t>
            </w:r>
          </w:p>
        </w:tc>
      </w:tr>
      <w:tr w:rsidR="00C63650" w14:paraId="781F9F20" w14:textId="77777777" w:rsidTr="00B35039">
        <w:tc>
          <w:tcPr>
            <w:tcW w:w="2268" w:type="dxa"/>
            <w:shd w:val="clear" w:color="auto" w:fill="EEF1F8"/>
          </w:tcPr>
          <w:p w14:paraId="47AFF5B9" w14:textId="77777777" w:rsidR="00C63650" w:rsidRPr="009D79DB" w:rsidRDefault="00C63650"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44728330" w14:textId="452B5AB7" w:rsidR="00C63650" w:rsidRPr="00D82936" w:rsidRDefault="00C63650" w:rsidP="00B35039">
            <w:pPr>
              <w:jc w:val="both"/>
              <w:rPr>
                <w:rFonts w:ascii="Calibri" w:hAnsi="Calibri" w:cs="Calibri"/>
                <w:color w:val="1A1A1A"/>
                <w:sz w:val="19"/>
                <w:szCs w:val="19"/>
              </w:rPr>
            </w:pPr>
            <w:r>
              <w:rPr>
                <w:rFonts w:ascii="Calibri" w:hAnsi="Calibri" w:cs="Calibri"/>
                <w:color w:val="1A1A1A"/>
                <w:sz w:val="19"/>
                <w:szCs w:val="19"/>
              </w:rPr>
              <w:t xml:space="preserve">Estimated ~300MB data per day for the Bronze Layer and ~50MB for the </w:t>
            </w:r>
            <w:proofErr w:type="gramStart"/>
            <w:r>
              <w:rPr>
                <w:rFonts w:ascii="Calibri" w:hAnsi="Calibri" w:cs="Calibri"/>
                <w:color w:val="1A1A1A"/>
                <w:sz w:val="19"/>
                <w:szCs w:val="19"/>
              </w:rPr>
              <w:t>Gold</w:t>
            </w:r>
            <w:proofErr w:type="gramEnd"/>
            <w:r>
              <w:rPr>
                <w:rFonts w:ascii="Calibri" w:hAnsi="Calibri" w:cs="Calibri"/>
                <w:color w:val="1A1A1A"/>
                <w:sz w:val="19"/>
                <w:szCs w:val="19"/>
              </w:rPr>
              <w:t xml:space="preserve"> layer.</w:t>
            </w:r>
          </w:p>
        </w:tc>
      </w:tr>
      <w:tr w:rsidR="00C63650" w14:paraId="6F92B68B" w14:textId="77777777" w:rsidTr="00B35039">
        <w:tc>
          <w:tcPr>
            <w:tcW w:w="2268" w:type="dxa"/>
            <w:shd w:val="clear" w:color="auto" w:fill="EEF1F8"/>
          </w:tcPr>
          <w:p w14:paraId="702894E5" w14:textId="77777777" w:rsidR="00C63650" w:rsidRPr="009D79DB" w:rsidRDefault="00C63650"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5FE50236" w14:textId="0FBDF95A" w:rsidR="00C63650" w:rsidRPr="00D82936" w:rsidRDefault="000924DB" w:rsidP="00B35039">
            <w:pPr>
              <w:jc w:val="both"/>
              <w:rPr>
                <w:rFonts w:ascii="Calibri" w:hAnsi="Calibri" w:cs="Calibri"/>
                <w:color w:val="1A1A1A"/>
                <w:sz w:val="19"/>
                <w:szCs w:val="19"/>
              </w:rPr>
            </w:pPr>
            <w:r>
              <w:rPr>
                <w:rFonts w:ascii="Calibri" w:hAnsi="Calibri" w:cs="Calibri"/>
                <w:color w:val="1A1A1A"/>
                <w:sz w:val="19"/>
                <w:szCs w:val="19"/>
              </w:rPr>
              <w:t>This could impact the chosen infrastructure and budget.</w:t>
            </w:r>
          </w:p>
        </w:tc>
      </w:tr>
      <w:tr w:rsidR="00C63650" w14:paraId="4F911AA3" w14:textId="77777777" w:rsidTr="00B35039">
        <w:tc>
          <w:tcPr>
            <w:tcW w:w="2268" w:type="dxa"/>
            <w:shd w:val="clear" w:color="auto" w:fill="EEF1F8"/>
          </w:tcPr>
          <w:p w14:paraId="6A71E609" w14:textId="77777777" w:rsidR="00C63650" w:rsidRPr="009D79DB" w:rsidRDefault="00C63650"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2E92C4B5" w14:textId="6A6D3E98" w:rsidR="00C63650" w:rsidRPr="002000C8" w:rsidRDefault="000924DB" w:rsidP="00B35039">
            <w:pPr>
              <w:jc w:val="both"/>
              <w:rPr>
                <w:rFonts w:ascii="Calibri" w:hAnsi="Calibri" w:cs="Calibri"/>
                <w:color w:val="166534"/>
                <w:sz w:val="19"/>
                <w:szCs w:val="19"/>
              </w:rPr>
            </w:pPr>
            <w:r>
              <w:rPr>
                <w:rFonts w:ascii="Calibri" w:hAnsi="Calibri" w:cs="Calibri"/>
                <w:color w:val="166534"/>
                <w:sz w:val="19"/>
                <w:szCs w:val="19"/>
              </w:rPr>
              <w:t xml:space="preserve">Integration process from the source is producing ~300MB per day into the Bronze Layer. After cleaning and transformation into the </w:t>
            </w:r>
            <w:proofErr w:type="gramStart"/>
            <w:r>
              <w:rPr>
                <w:rFonts w:ascii="Calibri" w:hAnsi="Calibri" w:cs="Calibri"/>
                <w:color w:val="166534"/>
                <w:sz w:val="19"/>
                <w:szCs w:val="19"/>
              </w:rPr>
              <w:t>Gold</w:t>
            </w:r>
            <w:proofErr w:type="gramEnd"/>
            <w:r>
              <w:rPr>
                <w:rFonts w:ascii="Calibri" w:hAnsi="Calibri" w:cs="Calibri"/>
                <w:color w:val="166534"/>
                <w:sz w:val="19"/>
                <w:szCs w:val="19"/>
              </w:rPr>
              <w:t xml:space="preserve"> layer we see ~50MB per day.</w:t>
            </w:r>
          </w:p>
        </w:tc>
      </w:tr>
      <w:tr w:rsidR="00C63650" w14:paraId="417E9C45" w14:textId="77777777" w:rsidTr="00B35039">
        <w:tc>
          <w:tcPr>
            <w:tcW w:w="2268" w:type="dxa"/>
            <w:shd w:val="clear" w:color="auto" w:fill="EEF1F8"/>
          </w:tcPr>
          <w:p w14:paraId="0CB7B29D" w14:textId="77777777" w:rsidR="00C63650" w:rsidRPr="009D79DB" w:rsidRDefault="00C63650"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7E4BEAE0" w14:textId="5BB0CB42" w:rsidR="00C63650" w:rsidRPr="00D82936" w:rsidRDefault="000924DB" w:rsidP="00B35039">
            <w:pPr>
              <w:jc w:val="both"/>
              <w:rPr>
                <w:rFonts w:ascii="Calibri" w:hAnsi="Calibri" w:cs="Calibri"/>
                <w:color w:val="1A1A1A"/>
                <w:sz w:val="19"/>
                <w:szCs w:val="19"/>
              </w:rPr>
            </w:pPr>
            <w:r>
              <w:rPr>
                <w:rFonts w:ascii="Calibri" w:hAnsi="Calibri" w:cs="Calibri"/>
                <w:color w:val="1A1A1A"/>
                <w:sz w:val="19"/>
                <w:szCs w:val="19"/>
              </w:rPr>
              <w:t>Medium</w:t>
            </w:r>
          </w:p>
        </w:tc>
      </w:tr>
    </w:tbl>
    <w:p w14:paraId="324417C0" w14:textId="77777777" w:rsidR="00C63650" w:rsidRDefault="00C63650" w:rsidP="009D79DB">
      <w:pPr>
        <w:jc w:val="both"/>
        <w:rPr>
          <w:rFonts w:ascii="Calibri" w:hAnsi="Calibri" w:cs="Calibri"/>
          <w:b/>
          <w:bCs/>
          <w:color w:val="1A2E5A"/>
          <w:sz w:val="24"/>
          <w:szCs w:val="24"/>
        </w:rPr>
      </w:pPr>
    </w:p>
    <w:p w14:paraId="47DFA1EA" w14:textId="77777777" w:rsidR="000924DB" w:rsidRDefault="000924DB" w:rsidP="009D79DB">
      <w:pPr>
        <w:jc w:val="both"/>
        <w:rPr>
          <w:rFonts w:ascii="Calibri" w:hAnsi="Calibri" w:cs="Calibri"/>
          <w:b/>
          <w:bCs/>
          <w:color w:val="1A2E5A"/>
          <w:sz w:val="24"/>
          <w:szCs w:val="24"/>
        </w:rPr>
      </w:pPr>
    </w:p>
    <w:p w14:paraId="4CFFBA84" w14:textId="7DF9946D" w:rsidR="000924DB" w:rsidRPr="000924DB" w:rsidRDefault="000924DB" w:rsidP="000B7D97">
      <w:pPr>
        <w:pStyle w:val="ListParagraph"/>
        <w:numPr>
          <w:ilvl w:val="0"/>
          <w:numId w:val="1"/>
        </w:numPr>
        <w:pBdr>
          <w:bottom w:val="single" w:sz="4" w:space="1" w:color="C8A96E"/>
        </w:pBdr>
        <w:jc w:val="both"/>
        <w:rPr>
          <w:rFonts w:ascii="Calibri" w:hAnsi="Calibri" w:cs="Calibri"/>
          <w:b/>
          <w:bCs/>
          <w:color w:val="1A2E5A"/>
          <w:sz w:val="32"/>
          <w:szCs w:val="32"/>
        </w:rPr>
      </w:pPr>
      <w:r w:rsidRPr="000924DB">
        <w:rPr>
          <w:rFonts w:ascii="Calibri" w:hAnsi="Calibri" w:cs="Calibri"/>
          <w:b/>
          <w:bCs/>
          <w:color w:val="1A2E5A"/>
          <w:sz w:val="32"/>
          <w:szCs w:val="32"/>
        </w:rPr>
        <w:t>Scalability</w:t>
      </w:r>
    </w:p>
    <w:p w14:paraId="06B54757" w14:textId="6B6A38BD" w:rsidR="001D46B4" w:rsidRDefault="001D46B4" w:rsidP="000E1320">
      <w:pPr>
        <w:jc w:val="both"/>
        <w:rPr>
          <w:rFonts w:ascii="Calibri" w:hAnsi="Calibri" w:cs="Calibri"/>
          <w:color w:val="1A1A1A"/>
        </w:rPr>
      </w:pPr>
      <w:r w:rsidRPr="000E1320">
        <w:rPr>
          <w:rFonts w:ascii="Calibri" w:hAnsi="Calibri" w:cs="Calibri"/>
          <w:color w:val="1A1A1A"/>
        </w:rPr>
        <w:t>Scalability requirements define how the platform must handle growth over time without requiring redesign or causing performance degradation. Four requirements are defined covering store growth, member volume growth, new source system onboarding, and data volume growth over time.</w:t>
      </w:r>
    </w:p>
    <w:p w14:paraId="23FE8727" w14:textId="77777777" w:rsidR="00495CE5" w:rsidRPr="000E1320" w:rsidRDefault="00495CE5" w:rsidP="000E1320">
      <w:pPr>
        <w:jc w:val="both"/>
        <w:rPr>
          <w:rFonts w:ascii="Calibri" w:hAnsi="Calibri" w:cs="Calibri"/>
          <w:color w:val="1A1A1A"/>
        </w:rPr>
      </w:pPr>
    </w:p>
    <w:p w14:paraId="216626A0" w14:textId="242DA8E6" w:rsidR="00C63650" w:rsidRDefault="00C63650" w:rsidP="00C63650">
      <w:pPr>
        <w:jc w:val="both"/>
        <w:rPr>
          <w:rFonts w:ascii="Calibri" w:hAnsi="Calibri" w:cs="Calibri"/>
          <w:b/>
          <w:bCs/>
          <w:color w:val="1A2E5A"/>
          <w:sz w:val="24"/>
          <w:szCs w:val="24"/>
        </w:rPr>
      </w:pPr>
      <w:r w:rsidRPr="009D79DB">
        <w:rPr>
          <w:rFonts w:ascii="Calibri" w:hAnsi="Calibri" w:cs="Calibri"/>
          <w:b/>
          <w:bCs/>
          <w:color w:val="1A2E5A"/>
          <w:sz w:val="24"/>
          <w:szCs w:val="24"/>
        </w:rPr>
        <w:t>NFR-</w:t>
      </w:r>
      <w:r w:rsidR="000924DB">
        <w:rPr>
          <w:rFonts w:ascii="Calibri" w:hAnsi="Calibri" w:cs="Calibri"/>
          <w:b/>
          <w:bCs/>
          <w:color w:val="1A2E5A"/>
          <w:sz w:val="24"/>
          <w:szCs w:val="24"/>
        </w:rPr>
        <w:t>SCA</w:t>
      </w:r>
      <w:r w:rsidRPr="009D79DB">
        <w:rPr>
          <w:rFonts w:ascii="Calibri" w:hAnsi="Calibri" w:cs="Calibri"/>
          <w:b/>
          <w:bCs/>
          <w:color w:val="1A2E5A"/>
          <w:sz w:val="24"/>
          <w:szCs w:val="24"/>
        </w:rPr>
        <w:t xml:space="preserve">-001 — </w:t>
      </w:r>
      <w:r w:rsidR="000924DB">
        <w:rPr>
          <w:rFonts w:ascii="Calibri" w:hAnsi="Calibri" w:cs="Calibri"/>
          <w:b/>
          <w:bCs/>
          <w:color w:val="1A2E5A"/>
          <w:sz w:val="24"/>
          <w:szCs w:val="24"/>
        </w:rPr>
        <w:t>Store Growth</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C63650" w14:paraId="7E2327D3" w14:textId="77777777" w:rsidTr="00B35039">
        <w:tc>
          <w:tcPr>
            <w:tcW w:w="2268" w:type="dxa"/>
            <w:shd w:val="clear" w:color="auto" w:fill="EEF1F8"/>
          </w:tcPr>
          <w:p w14:paraId="66E48B55" w14:textId="77777777" w:rsidR="00C63650" w:rsidRPr="009D79DB" w:rsidRDefault="00C63650"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68C23975" w14:textId="58F505DB" w:rsidR="00C63650" w:rsidRPr="00177A78" w:rsidRDefault="00C63650" w:rsidP="00B35039">
            <w:pPr>
              <w:jc w:val="both"/>
              <w:rPr>
                <w:rFonts w:ascii="Calibri" w:hAnsi="Calibri" w:cs="Calibri"/>
                <w:b/>
                <w:bCs/>
                <w:color w:val="1A2E5A"/>
                <w:sz w:val="19"/>
                <w:szCs w:val="19"/>
              </w:rPr>
            </w:pPr>
            <w:r>
              <w:rPr>
                <w:rFonts w:ascii="Calibri" w:hAnsi="Calibri" w:cs="Calibri"/>
                <w:b/>
                <w:bCs/>
                <w:color w:val="1A2E5A"/>
                <w:sz w:val="19"/>
                <w:szCs w:val="19"/>
              </w:rPr>
              <w:t>NFR-</w:t>
            </w:r>
            <w:r w:rsidR="000924DB">
              <w:rPr>
                <w:rFonts w:ascii="Calibri" w:hAnsi="Calibri" w:cs="Calibri"/>
                <w:b/>
                <w:bCs/>
                <w:color w:val="1A2E5A"/>
                <w:sz w:val="19"/>
                <w:szCs w:val="19"/>
              </w:rPr>
              <w:t>SCA</w:t>
            </w:r>
            <w:r>
              <w:rPr>
                <w:rFonts w:ascii="Calibri" w:hAnsi="Calibri" w:cs="Calibri"/>
                <w:b/>
                <w:bCs/>
                <w:color w:val="1A2E5A"/>
                <w:sz w:val="19"/>
                <w:szCs w:val="19"/>
              </w:rPr>
              <w:t>-001</w:t>
            </w:r>
          </w:p>
        </w:tc>
      </w:tr>
      <w:tr w:rsidR="00C63650" w14:paraId="6A3C1CAB" w14:textId="77777777" w:rsidTr="00B35039">
        <w:tc>
          <w:tcPr>
            <w:tcW w:w="2268" w:type="dxa"/>
            <w:shd w:val="clear" w:color="auto" w:fill="EEF1F8"/>
          </w:tcPr>
          <w:p w14:paraId="25BBC031" w14:textId="77777777" w:rsidR="00C63650" w:rsidRPr="009D79DB" w:rsidRDefault="00C63650"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2EC8D911" w14:textId="3E50E6A4" w:rsidR="00C63650" w:rsidRPr="00D82936" w:rsidRDefault="000924DB" w:rsidP="00B35039">
            <w:pPr>
              <w:jc w:val="both"/>
              <w:rPr>
                <w:rFonts w:ascii="Calibri" w:hAnsi="Calibri" w:cs="Calibri"/>
                <w:color w:val="1A1A1A"/>
                <w:sz w:val="19"/>
                <w:szCs w:val="19"/>
              </w:rPr>
            </w:pPr>
            <w:r>
              <w:rPr>
                <w:rFonts w:ascii="Calibri" w:hAnsi="Calibri" w:cs="Calibri"/>
                <w:color w:val="1A1A1A"/>
                <w:sz w:val="19"/>
                <w:szCs w:val="19"/>
              </w:rPr>
              <w:t>Scalability</w:t>
            </w:r>
          </w:p>
        </w:tc>
      </w:tr>
      <w:tr w:rsidR="00C63650" w14:paraId="1406A090" w14:textId="77777777" w:rsidTr="00B35039">
        <w:tc>
          <w:tcPr>
            <w:tcW w:w="2268" w:type="dxa"/>
            <w:shd w:val="clear" w:color="auto" w:fill="EEF1F8"/>
          </w:tcPr>
          <w:p w14:paraId="1F24AE81" w14:textId="77777777" w:rsidR="00C63650" w:rsidRPr="009D79DB" w:rsidRDefault="00C63650"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5D47514B" w14:textId="70FF53D7" w:rsidR="00C63650" w:rsidRPr="00D82936" w:rsidRDefault="000924DB" w:rsidP="00B35039">
            <w:pPr>
              <w:jc w:val="both"/>
              <w:rPr>
                <w:rFonts w:ascii="Calibri" w:hAnsi="Calibri" w:cs="Calibri"/>
                <w:color w:val="1A1A1A"/>
                <w:sz w:val="19"/>
                <w:szCs w:val="19"/>
              </w:rPr>
            </w:pPr>
            <w:r>
              <w:rPr>
                <w:rFonts w:ascii="Calibri" w:hAnsi="Calibri" w:cs="Calibri"/>
                <w:color w:val="1A1A1A"/>
                <w:sz w:val="19"/>
                <w:szCs w:val="19"/>
              </w:rPr>
              <w:t>The platform must support the growth from 87 stores up to 200 stores without redesigning or performance degradation.</w:t>
            </w:r>
          </w:p>
        </w:tc>
      </w:tr>
      <w:tr w:rsidR="00C63650" w14:paraId="1CE80D15" w14:textId="77777777" w:rsidTr="00B35039">
        <w:tc>
          <w:tcPr>
            <w:tcW w:w="2268" w:type="dxa"/>
            <w:shd w:val="clear" w:color="auto" w:fill="EEF1F8"/>
          </w:tcPr>
          <w:p w14:paraId="5D4A6085" w14:textId="77777777" w:rsidR="00C63650" w:rsidRPr="009D79DB" w:rsidRDefault="00C63650"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0965AE9A" w14:textId="2E36BFAD" w:rsidR="00C63650" w:rsidRPr="00D82936" w:rsidRDefault="000924DB" w:rsidP="00B35039">
            <w:pPr>
              <w:jc w:val="both"/>
              <w:rPr>
                <w:rFonts w:ascii="Calibri" w:hAnsi="Calibri" w:cs="Calibri"/>
                <w:color w:val="1A1A1A"/>
                <w:sz w:val="19"/>
                <w:szCs w:val="19"/>
              </w:rPr>
            </w:pPr>
            <w:r>
              <w:rPr>
                <w:rFonts w:ascii="Calibri" w:hAnsi="Calibri" w:cs="Calibri"/>
                <w:color w:val="1A1A1A"/>
                <w:sz w:val="19"/>
                <w:szCs w:val="19"/>
              </w:rPr>
              <w:t xml:space="preserve">The platform would experience performance degradation and congestion if we do not design the </w:t>
            </w:r>
            <w:proofErr w:type="gramStart"/>
            <w:r>
              <w:rPr>
                <w:rFonts w:ascii="Calibri" w:hAnsi="Calibri" w:cs="Calibri"/>
                <w:color w:val="1A1A1A"/>
                <w:sz w:val="19"/>
                <w:szCs w:val="19"/>
              </w:rPr>
              <w:t>Bronze</w:t>
            </w:r>
            <w:proofErr w:type="gramEnd"/>
            <w:r>
              <w:rPr>
                <w:rFonts w:ascii="Calibri" w:hAnsi="Calibri" w:cs="Calibri"/>
                <w:color w:val="1A1A1A"/>
                <w:sz w:val="19"/>
                <w:szCs w:val="19"/>
              </w:rPr>
              <w:t xml:space="preserve"> layer to handle store growth – this could bring down the platform and affect all domains.</w:t>
            </w:r>
          </w:p>
        </w:tc>
      </w:tr>
      <w:tr w:rsidR="00C63650" w14:paraId="46030916" w14:textId="77777777" w:rsidTr="00B35039">
        <w:tc>
          <w:tcPr>
            <w:tcW w:w="2268" w:type="dxa"/>
            <w:shd w:val="clear" w:color="auto" w:fill="EEF1F8"/>
          </w:tcPr>
          <w:p w14:paraId="0D4AAEE1" w14:textId="77777777" w:rsidR="00C63650" w:rsidRPr="009D79DB" w:rsidRDefault="00C63650"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0523B5D3" w14:textId="68458B9E" w:rsidR="00C63650" w:rsidRPr="002000C8" w:rsidRDefault="000924DB" w:rsidP="00B35039">
            <w:pPr>
              <w:jc w:val="both"/>
              <w:rPr>
                <w:rFonts w:ascii="Calibri" w:hAnsi="Calibri" w:cs="Calibri"/>
                <w:color w:val="166534"/>
                <w:sz w:val="19"/>
                <w:szCs w:val="19"/>
              </w:rPr>
            </w:pPr>
            <w:r>
              <w:rPr>
                <w:rFonts w:ascii="Calibri" w:hAnsi="Calibri" w:cs="Calibri"/>
                <w:color w:val="166534"/>
                <w:sz w:val="19"/>
                <w:szCs w:val="19"/>
              </w:rPr>
              <w:t>The data platform can still work as expected when we add an extra 113 stores with similar data requirements without delays.</w:t>
            </w:r>
          </w:p>
        </w:tc>
      </w:tr>
      <w:tr w:rsidR="00C63650" w14:paraId="316F6826" w14:textId="77777777" w:rsidTr="00B35039">
        <w:tc>
          <w:tcPr>
            <w:tcW w:w="2268" w:type="dxa"/>
            <w:shd w:val="clear" w:color="auto" w:fill="EEF1F8"/>
          </w:tcPr>
          <w:p w14:paraId="7D807BFD" w14:textId="77777777" w:rsidR="00C63650" w:rsidRPr="009D79DB" w:rsidRDefault="00C63650"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4521816F" w14:textId="37288580" w:rsidR="00C63650" w:rsidRPr="00D82936" w:rsidRDefault="000924DB" w:rsidP="00B35039">
            <w:pPr>
              <w:jc w:val="both"/>
              <w:rPr>
                <w:rFonts w:ascii="Calibri" w:hAnsi="Calibri" w:cs="Calibri"/>
                <w:color w:val="1A1A1A"/>
                <w:sz w:val="19"/>
                <w:szCs w:val="19"/>
              </w:rPr>
            </w:pPr>
            <w:r>
              <w:rPr>
                <w:rFonts w:ascii="Calibri" w:hAnsi="Calibri" w:cs="Calibri"/>
                <w:color w:val="1A1A1A"/>
                <w:sz w:val="19"/>
                <w:szCs w:val="19"/>
              </w:rPr>
              <w:t>High</w:t>
            </w:r>
          </w:p>
        </w:tc>
      </w:tr>
    </w:tbl>
    <w:p w14:paraId="4FCA5D32" w14:textId="77777777" w:rsidR="00C63650" w:rsidRPr="009D79DB" w:rsidRDefault="00C63650" w:rsidP="009D79DB">
      <w:pPr>
        <w:jc w:val="both"/>
        <w:rPr>
          <w:rFonts w:ascii="Calibri" w:hAnsi="Calibri" w:cs="Calibri"/>
          <w:b/>
          <w:bCs/>
          <w:color w:val="1A2E5A"/>
          <w:sz w:val="24"/>
          <w:szCs w:val="24"/>
        </w:rPr>
      </w:pPr>
    </w:p>
    <w:p w14:paraId="28964556" w14:textId="49D7E10C" w:rsidR="000924DB" w:rsidRDefault="000924DB" w:rsidP="000924DB">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SCA</w:t>
      </w:r>
      <w:r w:rsidRPr="009D79DB">
        <w:rPr>
          <w:rFonts w:ascii="Calibri" w:hAnsi="Calibri" w:cs="Calibri"/>
          <w:b/>
          <w:bCs/>
          <w:color w:val="1A2E5A"/>
          <w:sz w:val="24"/>
          <w:szCs w:val="24"/>
        </w:rPr>
        <w:t>-00</w:t>
      </w:r>
      <w:r>
        <w:rPr>
          <w:rFonts w:ascii="Calibri" w:hAnsi="Calibri" w:cs="Calibri"/>
          <w:b/>
          <w:bCs/>
          <w:color w:val="1A2E5A"/>
          <w:sz w:val="24"/>
          <w:szCs w:val="24"/>
        </w:rPr>
        <w:t>2</w:t>
      </w:r>
      <w:r w:rsidRPr="009D79DB">
        <w:rPr>
          <w:rFonts w:ascii="Calibri" w:hAnsi="Calibri" w:cs="Calibri"/>
          <w:b/>
          <w:bCs/>
          <w:color w:val="1A2E5A"/>
          <w:sz w:val="24"/>
          <w:szCs w:val="24"/>
        </w:rPr>
        <w:t xml:space="preserve"> — </w:t>
      </w:r>
      <w:r>
        <w:rPr>
          <w:rFonts w:ascii="Calibri" w:hAnsi="Calibri" w:cs="Calibri"/>
          <w:b/>
          <w:bCs/>
          <w:color w:val="1A2E5A"/>
          <w:sz w:val="24"/>
          <w:szCs w:val="24"/>
        </w:rPr>
        <w:t>Member Vo</w:t>
      </w:r>
      <w:r w:rsidR="00044574">
        <w:rPr>
          <w:rFonts w:ascii="Calibri" w:hAnsi="Calibri" w:cs="Calibri"/>
          <w:b/>
          <w:bCs/>
          <w:color w:val="1A2E5A"/>
          <w:sz w:val="24"/>
          <w:szCs w:val="24"/>
        </w:rPr>
        <w:t>lume Growth</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0924DB" w14:paraId="5D064C29" w14:textId="77777777" w:rsidTr="00B35039">
        <w:tc>
          <w:tcPr>
            <w:tcW w:w="2268" w:type="dxa"/>
            <w:shd w:val="clear" w:color="auto" w:fill="EEF1F8"/>
          </w:tcPr>
          <w:p w14:paraId="27EEB2CF" w14:textId="77777777" w:rsidR="000924DB" w:rsidRPr="009D79DB" w:rsidRDefault="000924DB"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0B4E7C61" w14:textId="551ABF0C" w:rsidR="000924DB" w:rsidRPr="00177A78" w:rsidRDefault="000924DB" w:rsidP="00B35039">
            <w:pPr>
              <w:jc w:val="both"/>
              <w:rPr>
                <w:rFonts w:ascii="Calibri" w:hAnsi="Calibri" w:cs="Calibri"/>
                <w:b/>
                <w:bCs/>
                <w:color w:val="1A2E5A"/>
                <w:sz w:val="19"/>
                <w:szCs w:val="19"/>
              </w:rPr>
            </w:pPr>
            <w:r>
              <w:rPr>
                <w:rFonts w:ascii="Calibri" w:hAnsi="Calibri" w:cs="Calibri"/>
                <w:b/>
                <w:bCs/>
                <w:color w:val="1A2E5A"/>
                <w:sz w:val="19"/>
                <w:szCs w:val="19"/>
              </w:rPr>
              <w:t>NFR-SCA-00</w:t>
            </w:r>
            <w:r w:rsidR="00044574">
              <w:rPr>
                <w:rFonts w:ascii="Calibri" w:hAnsi="Calibri" w:cs="Calibri"/>
                <w:b/>
                <w:bCs/>
                <w:color w:val="1A2E5A"/>
                <w:sz w:val="19"/>
                <w:szCs w:val="19"/>
              </w:rPr>
              <w:t>2</w:t>
            </w:r>
          </w:p>
        </w:tc>
      </w:tr>
      <w:tr w:rsidR="000924DB" w14:paraId="2AA70881" w14:textId="77777777" w:rsidTr="00B35039">
        <w:tc>
          <w:tcPr>
            <w:tcW w:w="2268" w:type="dxa"/>
            <w:shd w:val="clear" w:color="auto" w:fill="EEF1F8"/>
          </w:tcPr>
          <w:p w14:paraId="55A4A034" w14:textId="77777777" w:rsidR="000924DB" w:rsidRPr="009D79DB" w:rsidRDefault="000924DB"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27A2C688" w14:textId="77777777" w:rsidR="000924DB" w:rsidRPr="00D82936" w:rsidRDefault="000924DB" w:rsidP="00B35039">
            <w:pPr>
              <w:jc w:val="both"/>
              <w:rPr>
                <w:rFonts w:ascii="Calibri" w:hAnsi="Calibri" w:cs="Calibri"/>
                <w:color w:val="1A1A1A"/>
                <w:sz w:val="19"/>
                <w:szCs w:val="19"/>
              </w:rPr>
            </w:pPr>
            <w:r>
              <w:rPr>
                <w:rFonts w:ascii="Calibri" w:hAnsi="Calibri" w:cs="Calibri"/>
                <w:color w:val="1A1A1A"/>
                <w:sz w:val="19"/>
                <w:szCs w:val="19"/>
              </w:rPr>
              <w:t>Scalability</w:t>
            </w:r>
          </w:p>
        </w:tc>
      </w:tr>
      <w:tr w:rsidR="000924DB" w14:paraId="1552593A" w14:textId="77777777" w:rsidTr="00B35039">
        <w:tc>
          <w:tcPr>
            <w:tcW w:w="2268" w:type="dxa"/>
            <w:shd w:val="clear" w:color="auto" w:fill="EEF1F8"/>
          </w:tcPr>
          <w:p w14:paraId="64FE0012" w14:textId="77777777" w:rsidR="000924DB" w:rsidRPr="009D79DB" w:rsidRDefault="000924DB"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7F55B01E" w14:textId="751C0596" w:rsidR="000924DB" w:rsidRPr="00D82936" w:rsidRDefault="00396D44" w:rsidP="00B35039">
            <w:pPr>
              <w:jc w:val="both"/>
              <w:rPr>
                <w:rFonts w:ascii="Calibri" w:hAnsi="Calibri" w:cs="Calibri"/>
                <w:color w:val="1A1A1A"/>
                <w:sz w:val="19"/>
                <w:szCs w:val="19"/>
              </w:rPr>
            </w:pPr>
            <w:r>
              <w:rPr>
                <w:rFonts w:ascii="Calibri" w:hAnsi="Calibri" w:cs="Calibri"/>
                <w:color w:val="1A1A1A"/>
                <w:sz w:val="19"/>
                <w:szCs w:val="19"/>
              </w:rPr>
              <w:t>The platform should support the growth from 2.1 million loyal members to 5 million loyal members, as this gives us the buffer to avoid redesign later.</w:t>
            </w:r>
          </w:p>
        </w:tc>
      </w:tr>
      <w:tr w:rsidR="000924DB" w14:paraId="1D3EA5CB" w14:textId="77777777" w:rsidTr="00B35039">
        <w:tc>
          <w:tcPr>
            <w:tcW w:w="2268" w:type="dxa"/>
            <w:shd w:val="clear" w:color="auto" w:fill="EEF1F8"/>
          </w:tcPr>
          <w:p w14:paraId="1335AFF5" w14:textId="77777777" w:rsidR="000924DB" w:rsidRPr="009D79DB" w:rsidRDefault="000924DB" w:rsidP="00B35039">
            <w:pPr>
              <w:jc w:val="both"/>
              <w:rPr>
                <w:rFonts w:ascii="Calibri" w:hAnsi="Calibri" w:cs="Calibri"/>
                <w:b/>
                <w:bCs/>
                <w:color w:val="1A2E5A"/>
                <w:sz w:val="18"/>
                <w:szCs w:val="18"/>
              </w:rPr>
            </w:pPr>
            <w:r w:rsidRPr="009D79DB">
              <w:rPr>
                <w:rFonts w:ascii="Calibri" w:hAnsi="Calibri" w:cs="Calibri"/>
                <w:b/>
                <w:bCs/>
                <w:color w:val="1A2E5A"/>
                <w:sz w:val="18"/>
                <w:szCs w:val="18"/>
              </w:rPr>
              <w:lastRenderedPageBreak/>
              <w:t>Rationale</w:t>
            </w:r>
          </w:p>
        </w:tc>
        <w:tc>
          <w:tcPr>
            <w:tcW w:w="6804" w:type="dxa"/>
          </w:tcPr>
          <w:p w14:paraId="0DAC1217" w14:textId="4B52A767" w:rsidR="000924DB" w:rsidRPr="00D82936" w:rsidRDefault="00396D44" w:rsidP="00B35039">
            <w:pPr>
              <w:jc w:val="both"/>
              <w:rPr>
                <w:rFonts w:ascii="Calibri" w:hAnsi="Calibri" w:cs="Calibri"/>
                <w:color w:val="1A1A1A"/>
                <w:sz w:val="19"/>
                <w:szCs w:val="19"/>
              </w:rPr>
            </w:pPr>
            <w:r>
              <w:rPr>
                <w:rFonts w:ascii="Calibri" w:hAnsi="Calibri" w:cs="Calibri"/>
                <w:color w:val="1A1A1A"/>
                <w:sz w:val="19"/>
                <w:szCs w:val="19"/>
              </w:rPr>
              <w:t>The Contact History fact table will be most affected as it will be a large table. The Gold layer should support this growth otherwise all reports dependent on this table will experience latency.</w:t>
            </w:r>
          </w:p>
        </w:tc>
      </w:tr>
      <w:tr w:rsidR="000924DB" w14:paraId="10621798" w14:textId="77777777" w:rsidTr="00B35039">
        <w:tc>
          <w:tcPr>
            <w:tcW w:w="2268" w:type="dxa"/>
            <w:shd w:val="clear" w:color="auto" w:fill="EEF1F8"/>
          </w:tcPr>
          <w:p w14:paraId="076B2162" w14:textId="77777777" w:rsidR="000924DB" w:rsidRPr="009D79DB" w:rsidRDefault="000924DB"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33EC6EC4" w14:textId="6250A068" w:rsidR="000924DB" w:rsidRPr="002000C8" w:rsidRDefault="00396D44" w:rsidP="00B35039">
            <w:pPr>
              <w:jc w:val="both"/>
              <w:rPr>
                <w:rFonts w:ascii="Calibri" w:hAnsi="Calibri" w:cs="Calibri"/>
                <w:color w:val="166534"/>
                <w:sz w:val="19"/>
                <w:szCs w:val="19"/>
              </w:rPr>
            </w:pPr>
            <w:r>
              <w:rPr>
                <w:rFonts w:ascii="Calibri" w:hAnsi="Calibri" w:cs="Calibri"/>
                <w:color w:val="166534"/>
                <w:sz w:val="19"/>
                <w:szCs w:val="19"/>
              </w:rPr>
              <w:t xml:space="preserve">The Bronze layer and the </w:t>
            </w:r>
            <w:proofErr w:type="gramStart"/>
            <w:r>
              <w:rPr>
                <w:rFonts w:ascii="Calibri" w:hAnsi="Calibri" w:cs="Calibri"/>
                <w:color w:val="166534"/>
                <w:sz w:val="19"/>
                <w:szCs w:val="19"/>
              </w:rPr>
              <w:t>Gold</w:t>
            </w:r>
            <w:proofErr w:type="gramEnd"/>
            <w:r>
              <w:rPr>
                <w:rFonts w:ascii="Calibri" w:hAnsi="Calibri" w:cs="Calibri"/>
                <w:color w:val="166534"/>
                <w:sz w:val="19"/>
                <w:szCs w:val="19"/>
              </w:rPr>
              <w:t xml:space="preserve"> layer Contact History fact table are able to handle growth to 5 million loyal members without performance degradation.</w:t>
            </w:r>
          </w:p>
        </w:tc>
      </w:tr>
      <w:tr w:rsidR="000924DB" w14:paraId="1E9BAF5A" w14:textId="77777777" w:rsidTr="00B35039">
        <w:tc>
          <w:tcPr>
            <w:tcW w:w="2268" w:type="dxa"/>
            <w:shd w:val="clear" w:color="auto" w:fill="EEF1F8"/>
          </w:tcPr>
          <w:p w14:paraId="1E2FD326" w14:textId="77777777" w:rsidR="000924DB" w:rsidRPr="009D79DB" w:rsidRDefault="000924DB"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2BC423BC" w14:textId="5050B037" w:rsidR="000924DB" w:rsidRPr="00D82936" w:rsidRDefault="00396D44" w:rsidP="00B35039">
            <w:pPr>
              <w:jc w:val="both"/>
              <w:rPr>
                <w:rFonts w:ascii="Calibri" w:hAnsi="Calibri" w:cs="Calibri"/>
                <w:color w:val="1A1A1A"/>
                <w:sz w:val="19"/>
                <w:szCs w:val="19"/>
              </w:rPr>
            </w:pPr>
            <w:r>
              <w:rPr>
                <w:rFonts w:ascii="Calibri" w:hAnsi="Calibri" w:cs="Calibri"/>
                <w:color w:val="1A1A1A"/>
                <w:sz w:val="19"/>
                <w:szCs w:val="19"/>
              </w:rPr>
              <w:t>High</w:t>
            </w:r>
          </w:p>
        </w:tc>
      </w:tr>
    </w:tbl>
    <w:p w14:paraId="6454AB5A" w14:textId="77777777" w:rsidR="00C31DA0" w:rsidRDefault="00C31DA0" w:rsidP="00C31DA0"/>
    <w:p w14:paraId="03B7FE68" w14:textId="77777777" w:rsidR="00396D44" w:rsidRDefault="00396D44" w:rsidP="00C31DA0"/>
    <w:p w14:paraId="2477C535" w14:textId="34A46ADF" w:rsidR="00396D44" w:rsidRDefault="00396D44" w:rsidP="00396D44">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SCA</w:t>
      </w:r>
      <w:r w:rsidRPr="009D79DB">
        <w:rPr>
          <w:rFonts w:ascii="Calibri" w:hAnsi="Calibri" w:cs="Calibri"/>
          <w:b/>
          <w:bCs/>
          <w:color w:val="1A2E5A"/>
          <w:sz w:val="24"/>
          <w:szCs w:val="24"/>
        </w:rPr>
        <w:t>-00</w:t>
      </w:r>
      <w:r>
        <w:rPr>
          <w:rFonts w:ascii="Calibri" w:hAnsi="Calibri" w:cs="Calibri"/>
          <w:b/>
          <w:bCs/>
          <w:color w:val="1A2E5A"/>
          <w:sz w:val="24"/>
          <w:szCs w:val="24"/>
        </w:rPr>
        <w:t>3</w:t>
      </w:r>
      <w:r w:rsidRPr="009D79DB">
        <w:rPr>
          <w:rFonts w:ascii="Calibri" w:hAnsi="Calibri" w:cs="Calibri"/>
          <w:b/>
          <w:bCs/>
          <w:color w:val="1A2E5A"/>
          <w:sz w:val="24"/>
          <w:szCs w:val="24"/>
        </w:rPr>
        <w:t xml:space="preserve"> — </w:t>
      </w:r>
      <w:r>
        <w:rPr>
          <w:rFonts w:ascii="Calibri" w:hAnsi="Calibri" w:cs="Calibri"/>
          <w:b/>
          <w:bCs/>
          <w:color w:val="1A2E5A"/>
          <w:sz w:val="24"/>
          <w:szCs w:val="24"/>
        </w:rPr>
        <w:t>New Source System Onboarding</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396D44" w14:paraId="7FCB503E" w14:textId="77777777" w:rsidTr="00B35039">
        <w:tc>
          <w:tcPr>
            <w:tcW w:w="2268" w:type="dxa"/>
            <w:shd w:val="clear" w:color="auto" w:fill="EEF1F8"/>
          </w:tcPr>
          <w:p w14:paraId="21D55640" w14:textId="77777777" w:rsidR="00396D44" w:rsidRPr="009D79DB" w:rsidRDefault="00396D44"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105AA07B" w14:textId="56119E11" w:rsidR="00396D44" w:rsidRPr="00177A78" w:rsidRDefault="00396D44" w:rsidP="00B35039">
            <w:pPr>
              <w:jc w:val="both"/>
              <w:rPr>
                <w:rFonts w:ascii="Calibri" w:hAnsi="Calibri" w:cs="Calibri"/>
                <w:b/>
                <w:bCs/>
                <w:color w:val="1A2E5A"/>
                <w:sz w:val="19"/>
                <w:szCs w:val="19"/>
              </w:rPr>
            </w:pPr>
            <w:r>
              <w:rPr>
                <w:rFonts w:ascii="Calibri" w:hAnsi="Calibri" w:cs="Calibri"/>
                <w:b/>
                <w:bCs/>
                <w:color w:val="1A2E5A"/>
                <w:sz w:val="19"/>
                <w:szCs w:val="19"/>
              </w:rPr>
              <w:t>NFR-SCA-00</w:t>
            </w:r>
            <w:r>
              <w:rPr>
                <w:rFonts w:ascii="Calibri" w:hAnsi="Calibri" w:cs="Calibri"/>
                <w:b/>
                <w:bCs/>
                <w:color w:val="1A2E5A"/>
                <w:sz w:val="19"/>
                <w:szCs w:val="19"/>
              </w:rPr>
              <w:t>3</w:t>
            </w:r>
          </w:p>
        </w:tc>
      </w:tr>
      <w:tr w:rsidR="00396D44" w14:paraId="00B13444" w14:textId="77777777" w:rsidTr="00B35039">
        <w:tc>
          <w:tcPr>
            <w:tcW w:w="2268" w:type="dxa"/>
            <w:shd w:val="clear" w:color="auto" w:fill="EEF1F8"/>
          </w:tcPr>
          <w:p w14:paraId="35D25841" w14:textId="77777777" w:rsidR="00396D44" w:rsidRPr="009D79DB" w:rsidRDefault="00396D44"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619087A8" w14:textId="77777777" w:rsidR="00396D44" w:rsidRPr="00D82936" w:rsidRDefault="00396D44" w:rsidP="00B35039">
            <w:pPr>
              <w:jc w:val="both"/>
              <w:rPr>
                <w:rFonts w:ascii="Calibri" w:hAnsi="Calibri" w:cs="Calibri"/>
                <w:color w:val="1A1A1A"/>
                <w:sz w:val="19"/>
                <w:szCs w:val="19"/>
              </w:rPr>
            </w:pPr>
            <w:r>
              <w:rPr>
                <w:rFonts w:ascii="Calibri" w:hAnsi="Calibri" w:cs="Calibri"/>
                <w:color w:val="1A1A1A"/>
                <w:sz w:val="19"/>
                <w:szCs w:val="19"/>
              </w:rPr>
              <w:t>Scalability</w:t>
            </w:r>
          </w:p>
        </w:tc>
      </w:tr>
      <w:tr w:rsidR="00396D44" w14:paraId="4839A587" w14:textId="77777777" w:rsidTr="00B35039">
        <w:tc>
          <w:tcPr>
            <w:tcW w:w="2268" w:type="dxa"/>
            <w:shd w:val="clear" w:color="auto" w:fill="EEF1F8"/>
          </w:tcPr>
          <w:p w14:paraId="292ECE53" w14:textId="77777777" w:rsidR="00396D44" w:rsidRPr="009D79DB" w:rsidRDefault="00396D44"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03AE13C9" w14:textId="510DAFC4" w:rsidR="00396D44" w:rsidRPr="00D82936" w:rsidRDefault="00396D44" w:rsidP="00B35039">
            <w:pPr>
              <w:jc w:val="both"/>
              <w:rPr>
                <w:rFonts w:ascii="Calibri" w:hAnsi="Calibri" w:cs="Calibri"/>
                <w:color w:val="1A1A1A"/>
                <w:sz w:val="19"/>
                <w:szCs w:val="19"/>
              </w:rPr>
            </w:pPr>
            <w:r>
              <w:rPr>
                <w:rFonts w:ascii="Calibri" w:hAnsi="Calibri" w:cs="Calibri"/>
                <w:color w:val="1A1A1A"/>
                <w:sz w:val="19"/>
                <w:szCs w:val="19"/>
              </w:rPr>
              <w:t>Onboard a new source system within 4 weeks to allow for unforeseen delays, otherwise achievable in 2 weeks, without disrupting existing pipelines.</w:t>
            </w:r>
          </w:p>
        </w:tc>
      </w:tr>
      <w:tr w:rsidR="00396D44" w14:paraId="00F3251D" w14:textId="77777777" w:rsidTr="00B35039">
        <w:tc>
          <w:tcPr>
            <w:tcW w:w="2268" w:type="dxa"/>
            <w:shd w:val="clear" w:color="auto" w:fill="EEF1F8"/>
          </w:tcPr>
          <w:p w14:paraId="66900146" w14:textId="77777777" w:rsidR="00396D44" w:rsidRPr="009D79DB" w:rsidRDefault="00396D44"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3D8DB8B1" w14:textId="519126E5" w:rsidR="00396D44" w:rsidRPr="00D82936" w:rsidRDefault="00396D44" w:rsidP="00B35039">
            <w:pPr>
              <w:jc w:val="both"/>
              <w:rPr>
                <w:rFonts w:ascii="Calibri" w:hAnsi="Calibri" w:cs="Calibri"/>
                <w:color w:val="1A1A1A"/>
                <w:sz w:val="19"/>
                <w:szCs w:val="19"/>
              </w:rPr>
            </w:pPr>
            <w:r>
              <w:rPr>
                <w:rFonts w:ascii="Calibri" w:hAnsi="Calibri" w:cs="Calibri"/>
                <w:color w:val="1A1A1A"/>
                <w:sz w:val="19"/>
                <w:szCs w:val="19"/>
              </w:rPr>
              <w:t>Careless onboarding of a new source system could disrupt existing</w:t>
            </w:r>
            <w:r w:rsidR="00776AC3">
              <w:rPr>
                <w:rFonts w:ascii="Calibri" w:hAnsi="Calibri" w:cs="Calibri"/>
                <w:color w:val="1A1A1A"/>
                <w:sz w:val="19"/>
                <w:szCs w:val="19"/>
              </w:rPr>
              <w:t xml:space="preserve"> pipelines that feed current reports across all six domains.</w:t>
            </w:r>
          </w:p>
        </w:tc>
      </w:tr>
      <w:tr w:rsidR="00396D44" w14:paraId="0EBDEC4E" w14:textId="77777777" w:rsidTr="00B35039">
        <w:tc>
          <w:tcPr>
            <w:tcW w:w="2268" w:type="dxa"/>
            <w:shd w:val="clear" w:color="auto" w:fill="EEF1F8"/>
          </w:tcPr>
          <w:p w14:paraId="0AE36F9A" w14:textId="77777777" w:rsidR="00396D44" w:rsidRPr="009D79DB" w:rsidRDefault="00396D44"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523D24E9" w14:textId="46F1B5E3" w:rsidR="00396D44" w:rsidRPr="002000C8" w:rsidRDefault="00776AC3" w:rsidP="00B35039">
            <w:pPr>
              <w:jc w:val="both"/>
              <w:rPr>
                <w:rFonts w:ascii="Calibri" w:hAnsi="Calibri" w:cs="Calibri"/>
                <w:color w:val="166534"/>
                <w:sz w:val="19"/>
                <w:szCs w:val="19"/>
              </w:rPr>
            </w:pPr>
            <w:r>
              <w:rPr>
                <w:rFonts w:ascii="Calibri" w:hAnsi="Calibri" w:cs="Calibri"/>
                <w:color w:val="166534"/>
                <w:sz w:val="19"/>
                <w:szCs w:val="19"/>
              </w:rPr>
              <w:t xml:space="preserve">Added a new source system and loaded ~300MB of data into the </w:t>
            </w:r>
            <w:proofErr w:type="gramStart"/>
            <w:r>
              <w:rPr>
                <w:rFonts w:ascii="Calibri" w:hAnsi="Calibri" w:cs="Calibri"/>
                <w:color w:val="166534"/>
                <w:sz w:val="19"/>
                <w:szCs w:val="19"/>
              </w:rPr>
              <w:t>Bronze</w:t>
            </w:r>
            <w:proofErr w:type="gramEnd"/>
            <w:r>
              <w:rPr>
                <w:rFonts w:ascii="Calibri" w:hAnsi="Calibri" w:cs="Calibri"/>
                <w:color w:val="166534"/>
                <w:sz w:val="19"/>
                <w:szCs w:val="19"/>
              </w:rPr>
              <w:t xml:space="preserve"> layer, completed all transformation through </w:t>
            </w:r>
            <w:proofErr w:type="gramStart"/>
            <w:r>
              <w:rPr>
                <w:rFonts w:ascii="Calibri" w:hAnsi="Calibri" w:cs="Calibri"/>
                <w:color w:val="166534"/>
                <w:sz w:val="19"/>
                <w:szCs w:val="19"/>
              </w:rPr>
              <w:t>Silver</w:t>
            </w:r>
            <w:proofErr w:type="gramEnd"/>
            <w:r>
              <w:rPr>
                <w:rFonts w:ascii="Calibri" w:hAnsi="Calibri" w:cs="Calibri"/>
                <w:color w:val="166534"/>
                <w:sz w:val="19"/>
                <w:szCs w:val="19"/>
              </w:rPr>
              <w:t xml:space="preserve"> layer, loaded into </w:t>
            </w:r>
            <w:proofErr w:type="gramStart"/>
            <w:r>
              <w:rPr>
                <w:rFonts w:ascii="Calibri" w:hAnsi="Calibri" w:cs="Calibri"/>
                <w:color w:val="166534"/>
                <w:sz w:val="19"/>
                <w:szCs w:val="19"/>
              </w:rPr>
              <w:t>Gold</w:t>
            </w:r>
            <w:proofErr w:type="gramEnd"/>
            <w:r>
              <w:rPr>
                <w:rFonts w:ascii="Calibri" w:hAnsi="Calibri" w:cs="Calibri"/>
                <w:color w:val="166534"/>
                <w:sz w:val="19"/>
                <w:szCs w:val="19"/>
              </w:rPr>
              <w:t xml:space="preserve"> layer, tested metrics and signed off.</w:t>
            </w:r>
          </w:p>
        </w:tc>
      </w:tr>
      <w:tr w:rsidR="00396D44" w14:paraId="206CFEB6" w14:textId="77777777" w:rsidTr="00B35039">
        <w:tc>
          <w:tcPr>
            <w:tcW w:w="2268" w:type="dxa"/>
            <w:shd w:val="clear" w:color="auto" w:fill="EEF1F8"/>
          </w:tcPr>
          <w:p w14:paraId="271F2C7A" w14:textId="77777777" w:rsidR="00396D44" w:rsidRPr="009D79DB" w:rsidRDefault="00396D44"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71FA0A60" w14:textId="7544A7C8" w:rsidR="00396D44" w:rsidRPr="00D82936" w:rsidRDefault="00776AC3" w:rsidP="00B35039">
            <w:pPr>
              <w:jc w:val="both"/>
              <w:rPr>
                <w:rFonts w:ascii="Calibri" w:hAnsi="Calibri" w:cs="Calibri"/>
                <w:color w:val="1A1A1A"/>
                <w:sz w:val="19"/>
                <w:szCs w:val="19"/>
              </w:rPr>
            </w:pPr>
            <w:r>
              <w:rPr>
                <w:rFonts w:ascii="Calibri" w:hAnsi="Calibri" w:cs="Calibri"/>
                <w:color w:val="1A1A1A"/>
                <w:sz w:val="19"/>
                <w:szCs w:val="19"/>
              </w:rPr>
              <w:t>Medium</w:t>
            </w:r>
          </w:p>
        </w:tc>
      </w:tr>
    </w:tbl>
    <w:p w14:paraId="6A3593E6" w14:textId="77777777" w:rsidR="00396D44" w:rsidRDefault="00396D44" w:rsidP="00C31DA0"/>
    <w:p w14:paraId="58B8425F" w14:textId="0039A028" w:rsidR="00776AC3" w:rsidRDefault="00776AC3" w:rsidP="00776AC3">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SCA</w:t>
      </w:r>
      <w:r w:rsidRPr="009D79DB">
        <w:rPr>
          <w:rFonts w:ascii="Calibri" w:hAnsi="Calibri" w:cs="Calibri"/>
          <w:b/>
          <w:bCs/>
          <w:color w:val="1A2E5A"/>
          <w:sz w:val="24"/>
          <w:szCs w:val="24"/>
        </w:rPr>
        <w:t>-00</w:t>
      </w:r>
      <w:r>
        <w:rPr>
          <w:rFonts w:ascii="Calibri" w:hAnsi="Calibri" w:cs="Calibri"/>
          <w:b/>
          <w:bCs/>
          <w:color w:val="1A2E5A"/>
          <w:sz w:val="24"/>
          <w:szCs w:val="24"/>
        </w:rPr>
        <w:t>4</w:t>
      </w:r>
      <w:r w:rsidRPr="009D79DB">
        <w:rPr>
          <w:rFonts w:ascii="Calibri" w:hAnsi="Calibri" w:cs="Calibri"/>
          <w:b/>
          <w:bCs/>
          <w:color w:val="1A2E5A"/>
          <w:sz w:val="24"/>
          <w:szCs w:val="24"/>
        </w:rPr>
        <w:t xml:space="preserve"> — </w:t>
      </w:r>
      <w:r>
        <w:rPr>
          <w:rFonts w:ascii="Calibri" w:hAnsi="Calibri" w:cs="Calibri"/>
          <w:b/>
          <w:bCs/>
          <w:color w:val="1A2E5A"/>
          <w:sz w:val="24"/>
          <w:szCs w:val="24"/>
        </w:rPr>
        <w:t>Data Volume Growth Over Time</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776AC3" w14:paraId="7E75A951" w14:textId="77777777" w:rsidTr="00B35039">
        <w:tc>
          <w:tcPr>
            <w:tcW w:w="2268" w:type="dxa"/>
            <w:shd w:val="clear" w:color="auto" w:fill="EEF1F8"/>
          </w:tcPr>
          <w:p w14:paraId="2FD71080" w14:textId="77777777" w:rsidR="00776AC3" w:rsidRPr="009D79DB" w:rsidRDefault="00776AC3"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68A0DE1B" w14:textId="4F12AEDE" w:rsidR="00776AC3" w:rsidRPr="00177A78" w:rsidRDefault="00776AC3" w:rsidP="00B35039">
            <w:pPr>
              <w:jc w:val="both"/>
              <w:rPr>
                <w:rFonts w:ascii="Calibri" w:hAnsi="Calibri" w:cs="Calibri"/>
                <w:b/>
                <w:bCs/>
                <w:color w:val="1A2E5A"/>
                <w:sz w:val="19"/>
                <w:szCs w:val="19"/>
              </w:rPr>
            </w:pPr>
            <w:r>
              <w:rPr>
                <w:rFonts w:ascii="Calibri" w:hAnsi="Calibri" w:cs="Calibri"/>
                <w:b/>
                <w:bCs/>
                <w:color w:val="1A2E5A"/>
                <w:sz w:val="19"/>
                <w:szCs w:val="19"/>
              </w:rPr>
              <w:t>NFR-SCA-00</w:t>
            </w:r>
            <w:r>
              <w:rPr>
                <w:rFonts w:ascii="Calibri" w:hAnsi="Calibri" w:cs="Calibri"/>
                <w:b/>
                <w:bCs/>
                <w:color w:val="1A2E5A"/>
                <w:sz w:val="19"/>
                <w:szCs w:val="19"/>
              </w:rPr>
              <w:t>4</w:t>
            </w:r>
          </w:p>
        </w:tc>
      </w:tr>
      <w:tr w:rsidR="00776AC3" w14:paraId="1F7675E2" w14:textId="77777777" w:rsidTr="00B35039">
        <w:tc>
          <w:tcPr>
            <w:tcW w:w="2268" w:type="dxa"/>
            <w:shd w:val="clear" w:color="auto" w:fill="EEF1F8"/>
          </w:tcPr>
          <w:p w14:paraId="02ED7DC4" w14:textId="77777777" w:rsidR="00776AC3" w:rsidRPr="009D79DB" w:rsidRDefault="00776AC3"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6BFE8D0F" w14:textId="77777777" w:rsidR="00776AC3" w:rsidRPr="00D82936" w:rsidRDefault="00776AC3" w:rsidP="00B35039">
            <w:pPr>
              <w:jc w:val="both"/>
              <w:rPr>
                <w:rFonts w:ascii="Calibri" w:hAnsi="Calibri" w:cs="Calibri"/>
                <w:color w:val="1A1A1A"/>
                <w:sz w:val="19"/>
                <w:szCs w:val="19"/>
              </w:rPr>
            </w:pPr>
            <w:r>
              <w:rPr>
                <w:rFonts w:ascii="Calibri" w:hAnsi="Calibri" w:cs="Calibri"/>
                <w:color w:val="1A1A1A"/>
                <w:sz w:val="19"/>
                <w:szCs w:val="19"/>
              </w:rPr>
              <w:t>Scalability</w:t>
            </w:r>
          </w:p>
        </w:tc>
      </w:tr>
      <w:tr w:rsidR="00776AC3" w14:paraId="7A14DDAE" w14:textId="77777777" w:rsidTr="00B35039">
        <w:tc>
          <w:tcPr>
            <w:tcW w:w="2268" w:type="dxa"/>
            <w:shd w:val="clear" w:color="auto" w:fill="EEF1F8"/>
          </w:tcPr>
          <w:p w14:paraId="1E952C35" w14:textId="77777777" w:rsidR="00776AC3" w:rsidRPr="009D79DB" w:rsidRDefault="00776AC3"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5BCD9D35" w14:textId="7E76363F" w:rsidR="00776AC3" w:rsidRPr="00D82936" w:rsidRDefault="00776AC3" w:rsidP="00B35039">
            <w:pPr>
              <w:jc w:val="both"/>
              <w:rPr>
                <w:rFonts w:ascii="Calibri" w:hAnsi="Calibri" w:cs="Calibri"/>
                <w:color w:val="1A1A1A"/>
                <w:sz w:val="19"/>
                <w:szCs w:val="19"/>
              </w:rPr>
            </w:pPr>
            <w:r>
              <w:rPr>
                <w:rFonts w:ascii="Calibri" w:hAnsi="Calibri" w:cs="Calibri"/>
                <w:color w:val="1A1A1A"/>
                <w:sz w:val="19"/>
                <w:szCs w:val="19"/>
              </w:rPr>
              <w:t>The platform must be able to process ~600MB per day without infrastructure redesign.</w:t>
            </w:r>
          </w:p>
        </w:tc>
      </w:tr>
      <w:tr w:rsidR="00776AC3" w14:paraId="143DF9C4" w14:textId="77777777" w:rsidTr="00B35039">
        <w:tc>
          <w:tcPr>
            <w:tcW w:w="2268" w:type="dxa"/>
            <w:shd w:val="clear" w:color="auto" w:fill="EEF1F8"/>
          </w:tcPr>
          <w:p w14:paraId="0D895DD7" w14:textId="77777777" w:rsidR="00776AC3" w:rsidRPr="009D79DB" w:rsidRDefault="00776AC3"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69E1BDDF" w14:textId="541500E7" w:rsidR="00776AC3" w:rsidRPr="00D82936" w:rsidRDefault="00776AC3" w:rsidP="00B35039">
            <w:pPr>
              <w:jc w:val="both"/>
              <w:rPr>
                <w:rFonts w:ascii="Calibri" w:hAnsi="Calibri" w:cs="Calibri"/>
                <w:color w:val="1A1A1A"/>
                <w:sz w:val="19"/>
                <w:szCs w:val="19"/>
              </w:rPr>
            </w:pPr>
            <w:r>
              <w:rPr>
                <w:rFonts w:ascii="Calibri" w:hAnsi="Calibri" w:cs="Calibri"/>
                <w:color w:val="1A1A1A"/>
                <w:sz w:val="19"/>
                <w:szCs w:val="19"/>
              </w:rPr>
              <w:t>Failing to process 600MB data per day could delay the platform and lead to delayed decisions across the business.</w:t>
            </w:r>
          </w:p>
        </w:tc>
      </w:tr>
      <w:tr w:rsidR="00776AC3" w14:paraId="6C490118" w14:textId="77777777" w:rsidTr="00B35039">
        <w:tc>
          <w:tcPr>
            <w:tcW w:w="2268" w:type="dxa"/>
            <w:shd w:val="clear" w:color="auto" w:fill="EEF1F8"/>
          </w:tcPr>
          <w:p w14:paraId="28A3A14E" w14:textId="77777777" w:rsidR="00776AC3" w:rsidRPr="009D79DB" w:rsidRDefault="00776AC3"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287003A8" w14:textId="66DC3ADA" w:rsidR="00776AC3" w:rsidRPr="002000C8" w:rsidRDefault="00776AC3" w:rsidP="00B35039">
            <w:pPr>
              <w:jc w:val="both"/>
              <w:rPr>
                <w:rFonts w:ascii="Calibri" w:hAnsi="Calibri" w:cs="Calibri"/>
                <w:color w:val="166534"/>
                <w:sz w:val="19"/>
                <w:szCs w:val="19"/>
              </w:rPr>
            </w:pPr>
            <w:r>
              <w:rPr>
                <w:rFonts w:ascii="Calibri" w:hAnsi="Calibri" w:cs="Calibri"/>
                <w:color w:val="166534"/>
                <w:sz w:val="19"/>
                <w:szCs w:val="19"/>
              </w:rPr>
              <w:t>Processed 600MB of data and the platform handles it without disrupting the current pipeline.</w:t>
            </w:r>
          </w:p>
        </w:tc>
      </w:tr>
      <w:tr w:rsidR="00776AC3" w14:paraId="334B7AD6" w14:textId="77777777" w:rsidTr="00B35039">
        <w:tc>
          <w:tcPr>
            <w:tcW w:w="2268" w:type="dxa"/>
            <w:shd w:val="clear" w:color="auto" w:fill="EEF1F8"/>
          </w:tcPr>
          <w:p w14:paraId="47BBF758" w14:textId="77777777" w:rsidR="00776AC3" w:rsidRPr="009D79DB" w:rsidRDefault="00776AC3"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110CCE1A" w14:textId="3F839B6D" w:rsidR="00776AC3" w:rsidRPr="00D82936" w:rsidRDefault="00776AC3" w:rsidP="00B35039">
            <w:pPr>
              <w:jc w:val="both"/>
              <w:rPr>
                <w:rFonts w:ascii="Calibri" w:hAnsi="Calibri" w:cs="Calibri"/>
                <w:color w:val="1A1A1A"/>
                <w:sz w:val="19"/>
                <w:szCs w:val="19"/>
              </w:rPr>
            </w:pPr>
            <w:r>
              <w:rPr>
                <w:rFonts w:ascii="Calibri" w:hAnsi="Calibri" w:cs="Calibri"/>
                <w:color w:val="1A1A1A"/>
                <w:sz w:val="19"/>
                <w:szCs w:val="19"/>
              </w:rPr>
              <w:t>High</w:t>
            </w:r>
          </w:p>
        </w:tc>
      </w:tr>
    </w:tbl>
    <w:p w14:paraId="34FFE9C7" w14:textId="77777777" w:rsidR="00776AC3" w:rsidRDefault="00776AC3" w:rsidP="00C31DA0"/>
    <w:p w14:paraId="78A8C702" w14:textId="77777777" w:rsidR="00776AC3" w:rsidRDefault="00776AC3" w:rsidP="00C31DA0"/>
    <w:p w14:paraId="385A9B9B" w14:textId="0780C7F7" w:rsidR="00776AC3" w:rsidRPr="00776AC3" w:rsidRDefault="00776AC3" w:rsidP="000B7D97">
      <w:pPr>
        <w:pStyle w:val="ListParagraph"/>
        <w:numPr>
          <w:ilvl w:val="0"/>
          <w:numId w:val="1"/>
        </w:numPr>
        <w:pBdr>
          <w:bottom w:val="single" w:sz="4" w:space="1" w:color="C8A96E"/>
        </w:pBdr>
        <w:rPr>
          <w:rFonts w:ascii="Calibri" w:hAnsi="Calibri" w:cs="Calibri"/>
          <w:b/>
          <w:bCs/>
          <w:color w:val="1A2E5A"/>
          <w:sz w:val="32"/>
          <w:szCs w:val="32"/>
        </w:rPr>
      </w:pPr>
      <w:r w:rsidRPr="00776AC3">
        <w:rPr>
          <w:rFonts w:ascii="Calibri" w:hAnsi="Calibri" w:cs="Calibri"/>
          <w:b/>
          <w:bCs/>
          <w:color w:val="1A2E5A"/>
          <w:sz w:val="32"/>
          <w:szCs w:val="32"/>
        </w:rPr>
        <w:t>Availability</w:t>
      </w:r>
    </w:p>
    <w:p w14:paraId="3EADA6B6" w14:textId="7D805BB7" w:rsidR="00C31DA0" w:rsidRDefault="000E1320" w:rsidP="000E1320">
      <w:pPr>
        <w:jc w:val="both"/>
        <w:rPr>
          <w:rFonts w:ascii="Calibri" w:hAnsi="Calibri" w:cs="Calibri"/>
          <w:color w:val="1A1A1A"/>
        </w:rPr>
      </w:pPr>
      <w:r w:rsidRPr="000E1320">
        <w:rPr>
          <w:rFonts w:ascii="Calibri" w:hAnsi="Calibri" w:cs="Calibri"/>
          <w:color w:val="1A1A1A"/>
        </w:rPr>
        <w:t>Availability requirements define how reliable and recoverable the platform must be. Three requirements are defined covering platform uptime, recovery time objective, and recovery point objective.</w:t>
      </w:r>
    </w:p>
    <w:p w14:paraId="3B23A5C6" w14:textId="77777777" w:rsidR="00495CE5" w:rsidRPr="000E1320" w:rsidRDefault="00495CE5" w:rsidP="000E1320">
      <w:pPr>
        <w:jc w:val="both"/>
        <w:rPr>
          <w:rFonts w:ascii="Calibri" w:hAnsi="Calibri" w:cs="Calibri"/>
          <w:color w:val="1A1A1A"/>
        </w:rPr>
      </w:pPr>
    </w:p>
    <w:p w14:paraId="636F7AD1" w14:textId="71CAAAC9" w:rsidR="00776AC3" w:rsidRDefault="00776AC3" w:rsidP="00776AC3">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AVL</w:t>
      </w:r>
      <w:r w:rsidRPr="009D79DB">
        <w:rPr>
          <w:rFonts w:ascii="Calibri" w:hAnsi="Calibri" w:cs="Calibri"/>
          <w:b/>
          <w:bCs/>
          <w:color w:val="1A2E5A"/>
          <w:sz w:val="24"/>
          <w:szCs w:val="24"/>
        </w:rPr>
        <w:t xml:space="preserve">-001 — </w:t>
      </w:r>
      <w:r>
        <w:rPr>
          <w:rFonts w:ascii="Calibri" w:hAnsi="Calibri" w:cs="Calibri"/>
          <w:b/>
          <w:bCs/>
          <w:color w:val="1A2E5A"/>
          <w:sz w:val="24"/>
          <w:szCs w:val="24"/>
        </w:rPr>
        <w:t>Platform Uptime</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776AC3" w14:paraId="19C4C328" w14:textId="77777777" w:rsidTr="00B35039">
        <w:tc>
          <w:tcPr>
            <w:tcW w:w="2268" w:type="dxa"/>
            <w:shd w:val="clear" w:color="auto" w:fill="EEF1F8"/>
          </w:tcPr>
          <w:p w14:paraId="46C79C56" w14:textId="77777777" w:rsidR="00776AC3" w:rsidRPr="009D79DB" w:rsidRDefault="00776AC3"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72C5651B" w14:textId="26CD27B5" w:rsidR="00776AC3" w:rsidRPr="00177A78" w:rsidRDefault="00776AC3" w:rsidP="00B35039">
            <w:pPr>
              <w:jc w:val="both"/>
              <w:rPr>
                <w:rFonts w:ascii="Calibri" w:hAnsi="Calibri" w:cs="Calibri"/>
                <w:b/>
                <w:bCs/>
                <w:color w:val="1A2E5A"/>
                <w:sz w:val="19"/>
                <w:szCs w:val="19"/>
              </w:rPr>
            </w:pPr>
            <w:r>
              <w:rPr>
                <w:rFonts w:ascii="Calibri" w:hAnsi="Calibri" w:cs="Calibri"/>
                <w:b/>
                <w:bCs/>
                <w:color w:val="1A2E5A"/>
                <w:sz w:val="19"/>
                <w:szCs w:val="19"/>
              </w:rPr>
              <w:t>NFR-</w:t>
            </w:r>
            <w:r>
              <w:rPr>
                <w:rFonts w:ascii="Calibri" w:hAnsi="Calibri" w:cs="Calibri"/>
                <w:b/>
                <w:bCs/>
                <w:color w:val="1A2E5A"/>
                <w:sz w:val="19"/>
                <w:szCs w:val="19"/>
              </w:rPr>
              <w:t>AVL</w:t>
            </w:r>
            <w:r>
              <w:rPr>
                <w:rFonts w:ascii="Calibri" w:hAnsi="Calibri" w:cs="Calibri"/>
                <w:b/>
                <w:bCs/>
                <w:color w:val="1A2E5A"/>
                <w:sz w:val="19"/>
                <w:szCs w:val="19"/>
              </w:rPr>
              <w:t>-001</w:t>
            </w:r>
          </w:p>
        </w:tc>
      </w:tr>
      <w:tr w:rsidR="00776AC3" w14:paraId="74E05F2C" w14:textId="77777777" w:rsidTr="00B35039">
        <w:tc>
          <w:tcPr>
            <w:tcW w:w="2268" w:type="dxa"/>
            <w:shd w:val="clear" w:color="auto" w:fill="EEF1F8"/>
          </w:tcPr>
          <w:p w14:paraId="2C7FA33C" w14:textId="77777777" w:rsidR="00776AC3" w:rsidRPr="009D79DB" w:rsidRDefault="00776AC3"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37A5F623" w14:textId="56497869" w:rsidR="00776AC3" w:rsidRPr="00D82936" w:rsidRDefault="00776AC3" w:rsidP="00B35039">
            <w:pPr>
              <w:jc w:val="both"/>
              <w:rPr>
                <w:rFonts w:ascii="Calibri" w:hAnsi="Calibri" w:cs="Calibri"/>
                <w:color w:val="1A1A1A"/>
                <w:sz w:val="19"/>
                <w:szCs w:val="19"/>
              </w:rPr>
            </w:pPr>
            <w:r>
              <w:rPr>
                <w:rFonts w:ascii="Calibri" w:hAnsi="Calibri" w:cs="Calibri"/>
                <w:color w:val="1A1A1A"/>
                <w:sz w:val="19"/>
                <w:szCs w:val="19"/>
              </w:rPr>
              <w:t>Availability</w:t>
            </w:r>
          </w:p>
        </w:tc>
      </w:tr>
      <w:tr w:rsidR="00776AC3" w14:paraId="553C7CDA" w14:textId="77777777" w:rsidTr="00B35039">
        <w:tc>
          <w:tcPr>
            <w:tcW w:w="2268" w:type="dxa"/>
            <w:shd w:val="clear" w:color="auto" w:fill="EEF1F8"/>
          </w:tcPr>
          <w:p w14:paraId="5EB01F9B" w14:textId="77777777" w:rsidR="00776AC3" w:rsidRPr="009D79DB" w:rsidRDefault="00776AC3"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25B96AA2" w14:textId="71397F75" w:rsidR="00776AC3" w:rsidRPr="00D82936" w:rsidRDefault="001721C9" w:rsidP="00B35039">
            <w:pPr>
              <w:jc w:val="both"/>
              <w:rPr>
                <w:rFonts w:ascii="Calibri" w:hAnsi="Calibri" w:cs="Calibri"/>
                <w:color w:val="1A1A1A"/>
                <w:sz w:val="19"/>
                <w:szCs w:val="19"/>
              </w:rPr>
            </w:pPr>
            <w:r>
              <w:rPr>
                <w:rFonts w:ascii="Calibri" w:hAnsi="Calibri" w:cs="Calibri"/>
                <w:color w:val="1A1A1A"/>
                <w:sz w:val="19"/>
                <w:szCs w:val="19"/>
              </w:rPr>
              <w:t>The platform must maintain 99.9% uptime – equivalent to a maximum of 8.76 hours downtime per year and approximately 45 minutes per month.</w:t>
            </w:r>
          </w:p>
        </w:tc>
      </w:tr>
      <w:tr w:rsidR="00776AC3" w14:paraId="41CF7AA9" w14:textId="77777777" w:rsidTr="00B35039">
        <w:tc>
          <w:tcPr>
            <w:tcW w:w="2268" w:type="dxa"/>
            <w:shd w:val="clear" w:color="auto" w:fill="EEF1F8"/>
          </w:tcPr>
          <w:p w14:paraId="0C8E9349" w14:textId="77777777" w:rsidR="00776AC3" w:rsidRPr="009D79DB" w:rsidRDefault="00776AC3"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54B51410" w14:textId="3B8C72BF" w:rsidR="00776AC3" w:rsidRPr="00D82936" w:rsidRDefault="001721C9" w:rsidP="00B35039">
            <w:pPr>
              <w:jc w:val="both"/>
              <w:rPr>
                <w:rFonts w:ascii="Calibri" w:hAnsi="Calibri" w:cs="Calibri"/>
                <w:color w:val="1A1A1A"/>
                <w:sz w:val="19"/>
                <w:szCs w:val="19"/>
              </w:rPr>
            </w:pPr>
            <w:r>
              <w:rPr>
                <w:rFonts w:ascii="Calibri" w:hAnsi="Calibri" w:cs="Calibri"/>
                <w:color w:val="1A1A1A"/>
                <w:sz w:val="19"/>
                <w:szCs w:val="19"/>
              </w:rPr>
              <w:t>Failing to keep uptime at 99.9% will lead to lost revenue as no functions could operate while the system is down and that will be across the business.</w:t>
            </w:r>
          </w:p>
        </w:tc>
      </w:tr>
      <w:tr w:rsidR="00776AC3" w14:paraId="08F4AD89" w14:textId="77777777" w:rsidTr="00B35039">
        <w:tc>
          <w:tcPr>
            <w:tcW w:w="2268" w:type="dxa"/>
            <w:shd w:val="clear" w:color="auto" w:fill="EEF1F8"/>
          </w:tcPr>
          <w:p w14:paraId="4FA17EDC" w14:textId="77777777" w:rsidR="00776AC3" w:rsidRPr="009D79DB" w:rsidRDefault="00776AC3"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018C931F" w14:textId="54D5F37E" w:rsidR="00776AC3" w:rsidRPr="002000C8" w:rsidRDefault="001721C9" w:rsidP="00B35039">
            <w:pPr>
              <w:jc w:val="both"/>
              <w:rPr>
                <w:rFonts w:ascii="Calibri" w:hAnsi="Calibri" w:cs="Calibri"/>
                <w:color w:val="166534"/>
                <w:sz w:val="19"/>
                <w:szCs w:val="19"/>
              </w:rPr>
            </w:pPr>
            <w:r>
              <w:rPr>
                <w:rFonts w:ascii="Calibri" w:hAnsi="Calibri" w:cs="Calibri"/>
                <w:color w:val="166534"/>
                <w:sz w:val="19"/>
                <w:szCs w:val="19"/>
              </w:rPr>
              <w:t>Testing recovery processes and planned maintenance confirms we meet the 8.76 hours downtime per year and ~45 minutes per month standard.</w:t>
            </w:r>
          </w:p>
        </w:tc>
      </w:tr>
      <w:tr w:rsidR="00776AC3" w14:paraId="7DD0BD2A" w14:textId="77777777" w:rsidTr="00B35039">
        <w:tc>
          <w:tcPr>
            <w:tcW w:w="2268" w:type="dxa"/>
            <w:shd w:val="clear" w:color="auto" w:fill="EEF1F8"/>
          </w:tcPr>
          <w:p w14:paraId="2DB206C3" w14:textId="77777777" w:rsidR="00776AC3" w:rsidRPr="009D79DB" w:rsidRDefault="00776AC3"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21BA2957" w14:textId="77777777" w:rsidR="00776AC3" w:rsidRPr="00D82936" w:rsidRDefault="00776AC3"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78C973E1" w14:textId="77777777" w:rsidR="00776AC3" w:rsidRDefault="00776AC3" w:rsidP="00C31DA0"/>
    <w:p w14:paraId="5025FAA8" w14:textId="74FAC2D6" w:rsidR="00C51E71" w:rsidRDefault="00C51E71" w:rsidP="00C51E71">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AVL</w:t>
      </w:r>
      <w:r w:rsidRPr="009D79DB">
        <w:rPr>
          <w:rFonts w:ascii="Calibri" w:hAnsi="Calibri" w:cs="Calibri"/>
          <w:b/>
          <w:bCs/>
          <w:color w:val="1A2E5A"/>
          <w:sz w:val="24"/>
          <w:szCs w:val="24"/>
        </w:rPr>
        <w:t>-00</w:t>
      </w:r>
      <w:r>
        <w:rPr>
          <w:rFonts w:ascii="Calibri" w:hAnsi="Calibri" w:cs="Calibri"/>
          <w:b/>
          <w:bCs/>
          <w:color w:val="1A2E5A"/>
          <w:sz w:val="24"/>
          <w:szCs w:val="24"/>
        </w:rPr>
        <w:t>2</w:t>
      </w:r>
      <w:r w:rsidRPr="009D79DB">
        <w:rPr>
          <w:rFonts w:ascii="Calibri" w:hAnsi="Calibri" w:cs="Calibri"/>
          <w:b/>
          <w:bCs/>
          <w:color w:val="1A2E5A"/>
          <w:sz w:val="24"/>
          <w:szCs w:val="24"/>
        </w:rPr>
        <w:t xml:space="preserve"> — </w:t>
      </w:r>
      <w:r>
        <w:rPr>
          <w:rFonts w:ascii="Calibri" w:hAnsi="Calibri" w:cs="Calibri"/>
          <w:b/>
          <w:bCs/>
          <w:color w:val="1A2E5A"/>
          <w:sz w:val="24"/>
          <w:szCs w:val="24"/>
        </w:rPr>
        <w:t>Recovery Time Objective</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C51E71" w14:paraId="0C81B36A" w14:textId="77777777" w:rsidTr="00B35039">
        <w:tc>
          <w:tcPr>
            <w:tcW w:w="2268" w:type="dxa"/>
            <w:shd w:val="clear" w:color="auto" w:fill="EEF1F8"/>
          </w:tcPr>
          <w:p w14:paraId="5C0DEBC0" w14:textId="77777777" w:rsidR="00C51E71" w:rsidRPr="009D79DB" w:rsidRDefault="00C51E71"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1D1A1419" w14:textId="61BA0587" w:rsidR="00C51E71" w:rsidRPr="00177A78" w:rsidRDefault="00C51E71" w:rsidP="00B35039">
            <w:pPr>
              <w:jc w:val="both"/>
              <w:rPr>
                <w:rFonts w:ascii="Calibri" w:hAnsi="Calibri" w:cs="Calibri"/>
                <w:b/>
                <w:bCs/>
                <w:color w:val="1A2E5A"/>
                <w:sz w:val="19"/>
                <w:szCs w:val="19"/>
              </w:rPr>
            </w:pPr>
            <w:r>
              <w:rPr>
                <w:rFonts w:ascii="Calibri" w:hAnsi="Calibri" w:cs="Calibri"/>
                <w:b/>
                <w:bCs/>
                <w:color w:val="1A2E5A"/>
                <w:sz w:val="19"/>
                <w:szCs w:val="19"/>
              </w:rPr>
              <w:t>NFR-AVL-00</w:t>
            </w:r>
            <w:r>
              <w:rPr>
                <w:rFonts w:ascii="Calibri" w:hAnsi="Calibri" w:cs="Calibri"/>
                <w:b/>
                <w:bCs/>
                <w:color w:val="1A2E5A"/>
                <w:sz w:val="19"/>
                <w:szCs w:val="19"/>
              </w:rPr>
              <w:t>2</w:t>
            </w:r>
          </w:p>
        </w:tc>
      </w:tr>
      <w:tr w:rsidR="00C51E71" w14:paraId="0CAD5BE1" w14:textId="77777777" w:rsidTr="00B35039">
        <w:tc>
          <w:tcPr>
            <w:tcW w:w="2268" w:type="dxa"/>
            <w:shd w:val="clear" w:color="auto" w:fill="EEF1F8"/>
          </w:tcPr>
          <w:p w14:paraId="66CCA30D" w14:textId="77777777" w:rsidR="00C51E71" w:rsidRPr="009D79DB" w:rsidRDefault="00C51E71"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539816BE" w14:textId="77777777" w:rsidR="00C51E71" w:rsidRPr="00D82936" w:rsidRDefault="00C51E71" w:rsidP="00B35039">
            <w:pPr>
              <w:jc w:val="both"/>
              <w:rPr>
                <w:rFonts w:ascii="Calibri" w:hAnsi="Calibri" w:cs="Calibri"/>
                <w:color w:val="1A1A1A"/>
                <w:sz w:val="19"/>
                <w:szCs w:val="19"/>
              </w:rPr>
            </w:pPr>
            <w:r>
              <w:rPr>
                <w:rFonts w:ascii="Calibri" w:hAnsi="Calibri" w:cs="Calibri"/>
                <w:color w:val="1A1A1A"/>
                <w:sz w:val="19"/>
                <w:szCs w:val="19"/>
              </w:rPr>
              <w:t>Availability</w:t>
            </w:r>
          </w:p>
        </w:tc>
      </w:tr>
      <w:tr w:rsidR="00C51E71" w14:paraId="63B585B9" w14:textId="77777777" w:rsidTr="00B35039">
        <w:tc>
          <w:tcPr>
            <w:tcW w:w="2268" w:type="dxa"/>
            <w:shd w:val="clear" w:color="auto" w:fill="EEF1F8"/>
          </w:tcPr>
          <w:p w14:paraId="71AA8CF2" w14:textId="77777777" w:rsidR="00C51E71" w:rsidRPr="009D79DB" w:rsidRDefault="00C51E71" w:rsidP="00B35039">
            <w:pPr>
              <w:jc w:val="both"/>
              <w:rPr>
                <w:rFonts w:ascii="Calibri" w:hAnsi="Calibri" w:cs="Calibri"/>
                <w:b/>
                <w:bCs/>
                <w:color w:val="1A2E5A"/>
                <w:sz w:val="18"/>
                <w:szCs w:val="18"/>
              </w:rPr>
            </w:pPr>
            <w:r w:rsidRPr="009D79DB">
              <w:rPr>
                <w:rFonts w:ascii="Calibri" w:hAnsi="Calibri" w:cs="Calibri"/>
                <w:b/>
                <w:bCs/>
                <w:color w:val="1A2E5A"/>
                <w:sz w:val="18"/>
                <w:szCs w:val="18"/>
              </w:rPr>
              <w:lastRenderedPageBreak/>
              <w:t>Requirement</w:t>
            </w:r>
          </w:p>
        </w:tc>
        <w:tc>
          <w:tcPr>
            <w:tcW w:w="6804" w:type="dxa"/>
          </w:tcPr>
          <w:p w14:paraId="36EE0152" w14:textId="45924B62" w:rsidR="00C51E71" w:rsidRPr="00D82936" w:rsidRDefault="00C51E71" w:rsidP="00B35039">
            <w:pPr>
              <w:jc w:val="both"/>
              <w:rPr>
                <w:rFonts w:ascii="Calibri" w:hAnsi="Calibri" w:cs="Calibri"/>
                <w:color w:val="1A1A1A"/>
                <w:sz w:val="19"/>
                <w:szCs w:val="19"/>
              </w:rPr>
            </w:pPr>
            <w:r>
              <w:rPr>
                <w:rFonts w:ascii="Calibri" w:hAnsi="Calibri" w:cs="Calibri"/>
                <w:color w:val="1A1A1A"/>
                <w:sz w:val="19"/>
                <w:szCs w:val="19"/>
              </w:rPr>
              <w:t>The platform must be up and running within 2 hours after a failure.</w:t>
            </w:r>
          </w:p>
        </w:tc>
      </w:tr>
      <w:tr w:rsidR="00C51E71" w14:paraId="062ED489" w14:textId="77777777" w:rsidTr="00B35039">
        <w:tc>
          <w:tcPr>
            <w:tcW w:w="2268" w:type="dxa"/>
            <w:shd w:val="clear" w:color="auto" w:fill="EEF1F8"/>
          </w:tcPr>
          <w:p w14:paraId="45D7E95E" w14:textId="77777777" w:rsidR="00C51E71" w:rsidRPr="009D79DB" w:rsidRDefault="00C51E71"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072088DA" w14:textId="325F4129" w:rsidR="00C51E71" w:rsidRPr="00D82936" w:rsidRDefault="00C51E71" w:rsidP="00B35039">
            <w:pPr>
              <w:jc w:val="both"/>
              <w:rPr>
                <w:rFonts w:ascii="Calibri" w:hAnsi="Calibri" w:cs="Calibri"/>
                <w:color w:val="1A1A1A"/>
                <w:sz w:val="19"/>
                <w:szCs w:val="19"/>
              </w:rPr>
            </w:pPr>
            <w:r>
              <w:rPr>
                <w:rFonts w:ascii="Calibri" w:hAnsi="Calibri" w:cs="Calibri"/>
                <w:color w:val="1A1A1A"/>
                <w:sz w:val="19"/>
                <w:szCs w:val="19"/>
              </w:rPr>
              <w:t>This would lead to delayed reports causing delayed decisions across the business, especially impacting Johan’s 7am requirement.</w:t>
            </w:r>
          </w:p>
        </w:tc>
      </w:tr>
      <w:tr w:rsidR="00C51E71" w14:paraId="32377279" w14:textId="77777777" w:rsidTr="00B35039">
        <w:tc>
          <w:tcPr>
            <w:tcW w:w="2268" w:type="dxa"/>
            <w:shd w:val="clear" w:color="auto" w:fill="EEF1F8"/>
          </w:tcPr>
          <w:p w14:paraId="4D9C4E3B" w14:textId="77777777" w:rsidR="00C51E71" w:rsidRPr="009D79DB" w:rsidRDefault="00C51E71"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00720BB3" w14:textId="1980EC31" w:rsidR="00C51E71" w:rsidRPr="002000C8" w:rsidRDefault="00C51E71" w:rsidP="00B35039">
            <w:pPr>
              <w:jc w:val="both"/>
              <w:rPr>
                <w:rFonts w:ascii="Calibri" w:hAnsi="Calibri" w:cs="Calibri"/>
                <w:color w:val="166534"/>
                <w:sz w:val="19"/>
                <w:szCs w:val="19"/>
              </w:rPr>
            </w:pPr>
            <w:r>
              <w:rPr>
                <w:rFonts w:ascii="Calibri" w:hAnsi="Calibri" w:cs="Calibri"/>
                <w:color w:val="166534"/>
                <w:sz w:val="19"/>
                <w:szCs w:val="19"/>
              </w:rPr>
              <w:t>Testing confirms the platform is up and running within 2 hours after a failure.</w:t>
            </w:r>
          </w:p>
        </w:tc>
      </w:tr>
      <w:tr w:rsidR="00C51E71" w14:paraId="02E447C5" w14:textId="77777777" w:rsidTr="00B35039">
        <w:tc>
          <w:tcPr>
            <w:tcW w:w="2268" w:type="dxa"/>
            <w:shd w:val="clear" w:color="auto" w:fill="EEF1F8"/>
          </w:tcPr>
          <w:p w14:paraId="142F5863" w14:textId="77777777" w:rsidR="00C51E71" w:rsidRPr="009D79DB" w:rsidRDefault="00C51E71"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775E976E" w14:textId="77777777" w:rsidR="00C51E71" w:rsidRPr="00D82936" w:rsidRDefault="00C51E71"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2F94CD55" w14:textId="77777777" w:rsidR="00C51E71" w:rsidRDefault="00C51E71" w:rsidP="00C31DA0"/>
    <w:p w14:paraId="269DDBF9" w14:textId="71EA0C65" w:rsidR="00C51E71" w:rsidRDefault="00C51E71" w:rsidP="00C51E71">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AVL</w:t>
      </w:r>
      <w:r w:rsidRPr="009D79DB">
        <w:rPr>
          <w:rFonts w:ascii="Calibri" w:hAnsi="Calibri" w:cs="Calibri"/>
          <w:b/>
          <w:bCs/>
          <w:color w:val="1A2E5A"/>
          <w:sz w:val="24"/>
          <w:szCs w:val="24"/>
        </w:rPr>
        <w:t>-00</w:t>
      </w:r>
      <w:r>
        <w:rPr>
          <w:rFonts w:ascii="Calibri" w:hAnsi="Calibri" w:cs="Calibri"/>
          <w:b/>
          <w:bCs/>
          <w:color w:val="1A2E5A"/>
          <w:sz w:val="24"/>
          <w:szCs w:val="24"/>
        </w:rPr>
        <w:t>3</w:t>
      </w:r>
      <w:r w:rsidRPr="009D79DB">
        <w:rPr>
          <w:rFonts w:ascii="Calibri" w:hAnsi="Calibri" w:cs="Calibri"/>
          <w:b/>
          <w:bCs/>
          <w:color w:val="1A2E5A"/>
          <w:sz w:val="24"/>
          <w:szCs w:val="24"/>
        </w:rPr>
        <w:t xml:space="preserve"> — </w:t>
      </w:r>
      <w:r>
        <w:rPr>
          <w:rFonts w:ascii="Calibri" w:hAnsi="Calibri" w:cs="Calibri"/>
          <w:b/>
          <w:bCs/>
          <w:color w:val="1A2E5A"/>
          <w:sz w:val="24"/>
          <w:szCs w:val="24"/>
        </w:rPr>
        <w:t>Recovery Point Objective</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C51E71" w14:paraId="55C397A1" w14:textId="77777777" w:rsidTr="00B35039">
        <w:tc>
          <w:tcPr>
            <w:tcW w:w="2268" w:type="dxa"/>
            <w:shd w:val="clear" w:color="auto" w:fill="EEF1F8"/>
          </w:tcPr>
          <w:p w14:paraId="110CAA2A" w14:textId="77777777" w:rsidR="00C51E71" w:rsidRPr="009D79DB" w:rsidRDefault="00C51E71"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2DE8C468" w14:textId="4E63E7C6" w:rsidR="00C51E71" w:rsidRPr="00177A78" w:rsidRDefault="00C51E71" w:rsidP="00B35039">
            <w:pPr>
              <w:jc w:val="both"/>
              <w:rPr>
                <w:rFonts w:ascii="Calibri" w:hAnsi="Calibri" w:cs="Calibri"/>
                <w:b/>
                <w:bCs/>
                <w:color w:val="1A2E5A"/>
                <w:sz w:val="19"/>
                <w:szCs w:val="19"/>
              </w:rPr>
            </w:pPr>
            <w:r>
              <w:rPr>
                <w:rFonts w:ascii="Calibri" w:hAnsi="Calibri" w:cs="Calibri"/>
                <w:b/>
                <w:bCs/>
                <w:color w:val="1A2E5A"/>
                <w:sz w:val="19"/>
                <w:szCs w:val="19"/>
              </w:rPr>
              <w:t>NFR-AVL-00</w:t>
            </w:r>
            <w:r>
              <w:rPr>
                <w:rFonts w:ascii="Calibri" w:hAnsi="Calibri" w:cs="Calibri"/>
                <w:b/>
                <w:bCs/>
                <w:color w:val="1A2E5A"/>
                <w:sz w:val="19"/>
                <w:szCs w:val="19"/>
              </w:rPr>
              <w:t>3</w:t>
            </w:r>
          </w:p>
        </w:tc>
      </w:tr>
      <w:tr w:rsidR="00C51E71" w14:paraId="1B2E8544" w14:textId="77777777" w:rsidTr="00B35039">
        <w:tc>
          <w:tcPr>
            <w:tcW w:w="2268" w:type="dxa"/>
            <w:shd w:val="clear" w:color="auto" w:fill="EEF1F8"/>
          </w:tcPr>
          <w:p w14:paraId="4B9CF120" w14:textId="77777777" w:rsidR="00C51E71" w:rsidRPr="009D79DB" w:rsidRDefault="00C51E71"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5EDB3935" w14:textId="77777777" w:rsidR="00C51E71" w:rsidRPr="00D82936" w:rsidRDefault="00C51E71" w:rsidP="00B35039">
            <w:pPr>
              <w:jc w:val="both"/>
              <w:rPr>
                <w:rFonts w:ascii="Calibri" w:hAnsi="Calibri" w:cs="Calibri"/>
                <w:color w:val="1A1A1A"/>
                <w:sz w:val="19"/>
                <w:szCs w:val="19"/>
              </w:rPr>
            </w:pPr>
            <w:r>
              <w:rPr>
                <w:rFonts w:ascii="Calibri" w:hAnsi="Calibri" w:cs="Calibri"/>
                <w:color w:val="1A1A1A"/>
                <w:sz w:val="19"/>
                <w:szCs w:val="19"/>
              </w:rPr>
              <w:t>Availability</w:t>
            </w:r>
          </w:p>
        </w:tc>
      </w:tr>
      <w:tr w:rsidR="00C51E71" w14:paraId="49821A0F" w14:textId="77777777" w:rsidTr="00B35039">
        <w:tc>
          <w:tcPr>
            <w:tcW w:w="2268" w:type="dxa"/>
            <w:shd w:val="clear" w:color="auto" w:fill="EEF1F8"/>
          </w:tcPr>
          <w:p w14:paraId="62BB4177" w14:textId="77777777" w:rsidR="00C51E71" w:rsidRPr="009D79DB" w:rsidRDefault="00C51E71"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44CB622C" w14:textId="239352CC" w:rsidR="00C51E71" w:rsidRPr="00D82936" w:rsidRDefault="00C51E71" w:rsidP="00B35039">
            <w:pPr>
              <w:jc w:val="both"/>
              <w:rPr>
                <w:rFonts w:ascii="Calibri" w:hAnsi="Calibri" w:cs="Calibri"/>
                <w:color w:val="1A1A1A"/>
                <w:sz w:val="19"/>
                <w:szCs w:val="19"/>
              </w:rPr>
            </w:pPr>
            <w:r>
              <w:rPr>
                <w:rFonts w:ascii="Calibri" w:hAnsi="Calibri" w:cs="Calibri"/>
                <w:color w:val="1A1A1A"/>
                <w:sz w:val="19"/>
                <w:szCs w:val="19"/>
              </w:rPr>
              <w:t>The platform can only afford to lose 30 minutes of data, requiring backups every 15 minutes to cover near real-time recovery.</w:t>
            </w:r>
          </w:p>
        </w:tc>
      </w:tr>
      <w:tr w:rsidR="00C51E71" w14:paraId="7480D53E" w14:textId="77777777" w:rsidTr="00B35039">
        <w:tc>
          <w:tcPr>
            <w:tcW w:w="2268" w:type="dxa"/>
            <w:shd w:val="clear" w:color="auto" w:fill="EEF1F8"/>
          </w:tcPr>
          <w:p w14:paraId="1F2E96C1" w14:textId="77777777" w:rsidR="00C51E71" w:rsidRPr="009D79DB" w:rsidRDefault="00C51E71"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595A33C4" w14:textId="21B589FF" w:rsidR="00C51E71" w:rsidRPr="00D82936" w:rsidRDefault="00C51E71" w:rsidP="00B35039">
            <w:pPr>
              <w:jc w:val="both"/>
              <w:rPr>
                <w:rFonts w:ascii="Calibri" w:hAnsi="Calibri" w:cs="Calibri"/>
                <w:color w:val="1A1A1A"/>
                <w:sz w:val="19"/>
                <w:szCs w:val="19"/>
              </w:rPr>
            </w:pPr>
            <w:r>
              <w:rPr>
                <w:rFonts w:ascii="Calibri" w:hAnsi="Calibri" w:cs="Calibri"/>
                <w:color w:val="1A1A1A"/>
                <w:sz w:val="19"/>
                <w:szCs w:val="19"/>
              </w:rPr>
              <w:t>Failed backups within 30 minutes could lead to loss of revenue, legal actions, and business reputation damage.</w:t>
            </w:r>
          </w:p>
        </w:tc>
      </w:tr>
      <w:tr w:rsidR="00C51E71" w14:paraId="252A1D12" w14:textId="77777777" w:rsidTr="00B35039">
        <w:tc>
          <w:tcPr>
            <w:tcW w:w="2268" w:type="dxa"/>
            <w:shd w:val="clear" w:color="auto" w:fill="EEF1F8"/>
          </w:tcPr>
          <w:p w14:paraId="0D81B312" w14:textId="77777777" w:rsidR="00C51E71" w:rsidRPr="009D79DB" w:rsidRDefault="00C51E71"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43BF83A5" w14:textId="70B1B336" w:rsidR="00C51E71" w:rsidRPr="002000C8" w:rsidRDefault="00C51E71" w:rsidP="00B35039">
            <w:pPr>
              <w:jc w:val="both"/>
              <w:rPr>
                <w:rFonts w:ascii="Calibri" w:hAnsi="Calibri" w:cs="Calibri"/>
                <w:color w:val="166534"/>
                <w:sz w:val="19"/>
                <w:szCs w:val="19"/>
              </w:rPr>
            </w:pPr>
            <w:r>
              <w:rPr>
                <w:rFonts w:ascii="Calibri" w:hAnsi="Calibri" w:cs="Calibri"/>
                <w:color w:val="166534"/>
                <w:sz w:val="19"/>
                <w:szCs w:val="19"/>
              </w:rPr>
              <w:t>Tested full backups and 15-minute log backups confirming the database can be recovered to the point-in-time of failure and all backups are valid.</w:t>
            </w:r>
          </w:p>
        </w:tc>
      </w:tr>
      <w:tr w:rsidR="00C51E71" w14:paraId="48B6FC66" w14:textId="77777777" w:rsidTr="00B35039">
        <w:tc>
          <w:tcPr>
            <w:tcW w:w="2268" w:type="dxa"/>
            <w:shd w:val="clear" w:color="auto" w:fill="EEF1F8"/>
          </w:tcPr>
          <w:p w14:paraId="5BAA03FE" w14:textId="77777777" w:rsidR="00C51E71" w:rsidRPr="009D79DB" w:rsidRDefault="00C51E71"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246819EA" w14:textId="77777777" w:rsidR="00C51E71" w:rsidRPr="00D82936" w:rsidRDefault="00C51E71"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34F7EF23" w14:textId="77777777" w:rsidR="00C51E71" w:rsidRDefault="00C51E71" w:rsidP="00C31DA0"/>
    <w:p w14:paraId="5F3F2678" w14:textId="77777777" w:rsidR="009D3921" w:rsidRDefault="009D3921" w:rsidP="00C31DA0"/>
    <w:p w14:paraId="4EBEFAE3" w14:textId="4D2F86F4" w:rsidR="009D3921" w:rsidRPr="009D3921" w:rsidRDefault="009D3921" w:rsidP="000B7D97">
      <w:pPr>
        <w:pStyle w:val="ListParagraph"/>
        <w:numPr>
          <w:ilvl w:val="0"/>
          <w:numId w:val="1"/>
        </w:numPr>
        <w:pBdr>
          <w:bottom w:val="single" w:sz="4" w:space="1" w:color="C8A96E"/>
        </w:pBdr>
        <w:rPr>
          <w:rFonts w:ascii="Calibri" w:hAnsi="Calibri" w:cs="Calibri"/>
          <w:b/>
          <w:bCs/>
          <w:color w:val="1A2E5A"/>
          <w:sz w:val="32"/>
          <w:szCs w:val="32"/>
        </w:rPr>
      </w:pPr>
      <w:r w:rsidRPr="009D3921">
        <w:rPr>
          <w:rFonts w:ascii="Calibri" w:hAnsi="Calibri" w:cs="Calibri"/>
          <w:b/>
          <w:bCs/>
          <w:color w:val="1A2E5A"/>
          <w:sz w:val="32"/>
          <w:szCs w:val="32"/>
        </w:rPr>
        <w:t>Security</w:t>
      </w:r>
    </w:p>
    <w:p w14:paraId="3160E062" w14:textId="693FEB79" w:rsidR="00C31DA0" w:rsidRDefault="000E1320" w:rsidP="000E1320">
      <w:pPr>
        <w:jc w:val="both"/>
        <w:rPr>
          <w:rFonts w:ascii="Calibri" w:hAnsi="Calibri" w:cs="Calibri"/>
          <w:color w:val="1A1A1A"/>
        </w:rPr>
      </w:pPr>
      <w:r w:rsidRPr="000E1320">
        <w:rPr>
          <w:rFonts w:ascii="Calibri" w:hAnsi="Calibri" w:cs="Calibri"/>
          <w:color w:val="1A1A1A"/>
        </w:rPr>
        <w:t>Security requirements define how the platform protects data and controls access. Four requirements are defined covering role-based access control, data encryption, audit logging, and authentication.</w:t>
      </w:r>
    </w:p>
    <w:p w14:paraId="2BAFF8CF" w14:textId="77777777" w:rsidR="00495CE5" w:rsidRPr="000E1320" w:rsidRDefault="00495CE5" w:rsidP="000E1320">
      <w:pPr>
        <w:jc w:val="both"/>
        <w:rPr>
          <w:rFonts w:ascii="Calibri" w:hAnsi="Calibri" w:cs="Calibri"/>
          <w:color w:val="1A1A1A"/>
        </w:rPr>
      </w:pPr>
    </w:p>
    <w:p w14:paraId="789DF5CE" w14:textId="17127DEE" w:rsidR="009D3921" w:rsidRDefault="009D3921" w:rsidP="009D3921">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SEC</w:t>
      </w:r>
      <w:r w:rsidRPr="009D79DB">
        <w:rPr>
          <w:rFonts w:ascii="Calibri" w:hAnsi="Calibri" w:cs="Calibri"/>
          <w:b/>
          <w:bCs/>
          <w:color w:val="1A2E5A"/>
          <w:sz w:val="24"/>
          <w:szCs w:val="24"/>
        </w:rPr>
        <w:t xml:space="preserve">-001 — </w:t>
      </w:r>
      <w:r>
        <w:rPr>
          <w:rFonts w:ascii="Calibri" w:hAnsi="Calibri" w:cs="Calibri"/>
          <w:b/>
          <w:bCs/>
          <w:color w:val="1A2E5A"/>
          <w:sz w:val="24"/>
          <w:szCs w:val="24"/>
        </w:rPr>
        <w:t>Role-based Access Control</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9D3921" w14:paraId="00FC7586" w14:textId="77777777" w:rsidTr="00B35039">
        <w:tc>
          <w:tcPr>
            <w:tcW w:w="2268" w:type="dxa"/>
            <w:shd w:val="clear" w:color="auto" w:fill="EEF1F8"/>
          </w:tcPr>
          <w:p w14:paraId="5EEBC55D" w14:textId="77777777" w:rsidR="009D3921" w:rsidRPr="009D79DB" w:rsidRDefault="009D3921"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15FF5F6C" w14:textId="1E05ACB9" w:rsidR="009D3921" w:rsidRPr="00177A78" w:rsidRDefault="009D3921" w:rsidP="00B35039">
            <w:pPr>
              <w:jc w:val="both"/>
              <w:rPr>
                <w:rFonts w:ascii="Calibri" w:hAnsi="Calibri" w:cs="Calibri"/>
                <w:b/>
                <w:bCs/>
                <w:color w:val="1A2E5A"/>
                <w:sz w:val="19"/>
                <w:szCs w:val="19"/>
              </w:rPr>
            </w:pPr>
            <w:r>
              <w:rPr>
                <w:rFonts w:ascii="Calibri" w:hAnsi="Calibri" w:cs="Calibri"/>
                <w:b/>
                <w:bCs/>
                <w:color w:val="1A2E5A"/>
                <w:sz w:val="19"/>
                <w:szCs w:val="19"/>
              </w:rPr>
              <w:t>NFR-</w:t>
            </w:r>
            <w:r>
              <w:rPr>
                <w:rFonts w:ascii="Calibri" w:hAnsi="Calibri" w:cs="Calibri"/>
                <w:b/>
                <w:bCs/>
                <w:color w:val="1A2E5A"/>
                <w:sz w:val="19"/>
                <w:szCs w:val="19"/>
              </w:rPr>
              <w:t>SEC</w:t>
            </w:r>
            <w:r>
              <w:rPr>
                <w:rFonts w:ascii="Calibri" w:hAnsi="Calibri" w:cs="Calibri"/>
                <w:b/>
                <w:bCs/>
                <w:color w:val="1A2E5A"/>
                <w:sz w:val="19"/>
                <w:szCs w:val="19"/>
              </w:rPr>
              <w:t>-001</w:t>
            </w:r>
          </w:p>
        </w:tc>
      </w:tr>
      <w:tr w:rsidR="009D3921" w14:paraId="1F798E7B" w14:textId="77777777" w:rsidTr="00B35039">
        <w:tc>
          <w:tcPr>
            <w:tcW w:w="2268" w:type="dxa"/>
            <w:shd w:val="clear" w:color="auto" w:fill="EEF1F8"/>
          </w:tcPr>
          <w:p w14:paraId="70354D80" w14:textId="77777777" w:rsidR="009D3921" w:rsidRPr="009D79DB" w:rsidRDefault="009D3921"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47EB0DB4" w14:textId="569B8492" w:rsidR="009D3921" w:rsidRPr="00D82936" w:rsidRDefault="009D3921" w:rsidP="00B35039">
            <w:pPr>
              <w:jc w:val="both"/>
              <w:rPr>
                <w:rFonts w:ascii="Calibri" w:hAnsi="Calibri" w:cs="Calibri"/>
                <w:color w:val="1A1A1A"/>
                <w:sz w:val="19"/>
                <w:szCs w:val="19"/>
              </w:rPr>
            </w:pPr>
            <w:r>
              <w:rPr>
                <w:rFonts w:ascii="Calibri" w:hAnsi="Calibri" w:cs="Calibri"/>
                <w:color w:val="1A1A1A"/>
                <w:sz w:val="19"/>
                <w:szCs w:val="19"/>
              </w:rPr>
              <w:t>Security</w:t>
            </w:r>
          </w:p>
        </w:tc>
      </w:tr>
      <w:tr w:rsidR="009D3921" w14:paraId="24AD76D6" w14:textId="77777777" w:rsidTr="00B35039">
        <w:tc>
          <w:tcPr>
            <w:tcW w:w="2268" w:type="dxa"/>
            <w:shd w:val="clear" w:color="auto" w:fill="EEF1F8"/>
          </w:tcPr>
          <w:p w14:paraId="155BC13B" w14:textId="77777777" w:rsidR="009D3921" w:rsidRPr="009D79DB" w:rsidRDefault="009D3921"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7C109EEA" w14:textId="58F3FF16" w:rsidR="009D3921" w:rsidRPr="00D82936" w:rsidRDefault="00C0193A" w:rsidP="00B35039">
            <w:pPr>
              <w:jc w:val="both"/>
              <w:rPr>
                <w:rFonts w:ascii="Calibri" w:hAnsi="Calibri" w:cs="Calibri"/>
                <w:color w:val="1A1A1A"/>
                <w:sz w:val="19"/>
                <w:szCs w:val="19"/>
              </w:rPr>
            </w:pPr>
            <w:r>
              <w:rPr>
                <w:rFonts w:ascii="Calibri" w:hAnsi="Calibri" w:cs="Calibri"/>
                <w:color w:val="1A1A1A"/>
                <w:sz w:val="19"/>
                <w:szCs w:val="19"/>
              </w:rPr>
              <w:t>The platform must make use of role-based access control only. No unauthorised principals – users or applications allowed.</w:t>
            </w:r>
          </w:p>
        </w:tc>
      </w:tr>
      <w:tr w:rsidR="009D3921" w14:paraId="2844026D" w14:textId="77777777" w:rsidTr="00B35039">
        <w:tc>
          <w:tcPr>
            <w:tcW w:w="2268" w:type="dxa"/>
            <w:shd w:val="clear" w:color="auto" w:fill="EEF1F8"/>
          </w:tcPr>
          <w:p w14:paraId="2DB4C516" w14:textId="77777777" w:rsidR="009D3921" w:rsidRPr="009D79DB" w:rsidRDefault="009D3921"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0AF9B290" w14:textId="0D4CF270" w:rsidR="009D3921" w:rsidRPr="00D82936" w:rsidRDefault="00C0193A" w:rsidP="00B35039">
            <w:pPr>
              <w:jc w:val="both"/>
              <w:rPr>
                <w:rFonts w:ascii="Calibri" w:hAnsi="Calibri" w:cs="Calibri"/>
                <w:color w:val="1A1A1A"/>
                <w:sz w:val="19"/>
                <w:szCs w:val="19"/>
              </w:rPr>
            </w:pPr>
            <w:r>
              <w:rPr>
                <w:rFonts w:ascii="Calibri" w:hAnsi="Calibri" w:cs="Calibri"/>
                <w:color w:val="1A1A1A"/>
                <w:sz w:val="19"/>
                <w:szCs w:val="19"/>
              </w:rPr>
              <w:t>Unauthorised principals on the platform could lead to data breaches, legal consequences, and loss of business reputation and revenue.</w:t>
            </w:r>
          </w:p>
        </w:tc>
      </w:tr>
      <w:tr w:rsidR="009D3921" w14:paraId="5212518F" w14:textId="77777777" w:rsidTr="00B35039">
        <w:tc>
          <w:tcPr>
            <w:tcW w:w="2268" w:type="dxa"/>
            <w:shd w:val="clear" w:color="auto" w:fill="EEF1F8"/>
          </w:tcPr>
          <w:p w14:paraId="541DC758" w14:textId="77777777" w:rsidR="009D3921" w:rsidRPr="009D79DB" w:rsidRDefault="009D3921"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15755A35" w14:textId="6FA72DB6" w:rsidR="009D3921" w:rsidRPr="002000C8" w:rsidRDefault="00C0193A" w:rsidP="00B35039">
            <w:pPr>
              <w:jc w:val="both"/>
              <w:rPr>
                <w:rFonts w:ascii="Calibri" w:hAnsi="Calibri" w:cs="Calibri"/>
                <w:color w:val="166534"/>
                <w:sz w:val="19"/>
                <w:szCs w:val="19"/>
              </w:rPr>
            </w:pPr>
            <w:r>
              <w:rPr>
                <w:rFonts w:ascii="Calibri" w:hAnsi="Calibri" w:cs="Calibri"/>
                <w:color w:val="166534"/>
                <w:sz w:val="19"/>
                <w:szCs w:val="19"/>
              </w:rPr>
              <w:t>Tested each domain user confirming they can only see their own domain data using user-defined database roles and security groups.</w:t>
            </w:r>
          </w:p>
        </w:tc>
      </w:tr>
      <w:tr w:rsidR="009D3921" w14:paraId="20DA6744" w14:textId="77777777" w:rsidTr="00B35039">
        <w:tc>
          <w:tcPr>
            <w:tcW w:w="2268" w:type="dxa"/>
            <w:shd w:val="clear" w:color="auto" w:fill="EEF1F8"/>
          </w:tcPr>
          <w:p w14:paraId="23CFBE88" w14:textId="77777777" w:rsidR="009D3921" w:rsidRPr="009D79DB" w:rsidRDefault="009D3921"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73CD2A3D" w14:textId="77777777" w:rsidR="009D3921" w:rsidRPr="00D82936" w:rsidRDefault="009D3921"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608565C4" w14:textId="77777777" w:rsidR="009D3921" w:rsidRDefault="009D3921" w:rsidP="00C31DA0"/>
    <w:p w14:paraId="5A9FC235" w14:textId="7730F1AA" w:rsidR="00C0193A" w:rsidRDefault="00C0193A" w:rsidP="00C0193A">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SEC</w:t>
      </w:r>
      <w:r w:rsidRPr="009D79DB">
        <w:rPr>
          <w:rFonts w:ascii="Calibri" w:hAnsi="Calibri" w:cs="Calibri"/>
          <w:b/>
          <w:bCs/>
          <w:color w:val="1A2E5A"/>
          <w:sz w:val="24"/>
          <w:szCs w:val="24"/>
        </w:rPr>
        <w:t>-00</w:t>
      </w:r>
      <w:r>
        <w:rPr>
          <w:rFonts w:ascii="Calibri" w:hAnsi="Calibri" w:cs="Calibri"/>
          <w:b/>
          <w:bCs/>
          <w:color w:val="1A2E5A"/>
          <w:sz w:val="24"/>
          <w:szCs w:val="24"/>
        </w:rPr>
        <w:t>2</w:t>
      </w:r>
      <w:r w:rsidRPr="009D79DB">
        <w:rPr>
          <w:rFonts w:ascii="Calibri" w:hAnsi="Calibri" w:cs="Calibri"/>
          <w:b/>
          <w:bCs/>
          <w:color w:val="1A2E5A"/>
          <w:sz w:val="24"/>
          <w:szCs w:val="24"/>
        </w:rPr>
        <w:t xml:space="preserve"> —</w:t>
      </w:r>
      <w:r>
        <w:rPr>
          <w:rFonts w:ascii="Calibri" w:hAnsi="Calibri" w:cs="Calibri"/>
          <w:b/>
          <w:bCs/>
          <w:color w:val="1A2E5A"/>
          <w:sz w:val="24"/>
          <w:szCs w:val="24"/>
        </w:rPr>
        <w:t xml:space="preserve"> Data Encryption</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C0193A" w14:paraId="0236E2F5" w14:textId="77777777" w:rsidTr="00B35039">
        <w:tc>
          <w:tcPr>
            <w:tcW w:w="2268" w:type="dxa"/>
            <w:shd w:val="clear" w:color="auto" w:fill="EEF1F8"/>
          </w:tcPr>
          <w:p w14:paraId="3DEA4A6A" w14:textId="77777777" w:rsidR="00C0193A" w:rsidRPr="009D79DB" w:rsidRDefault="00C0193A"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60359235" w14:textId="1D5D8568" w:rsidR="00C0193A" w:rsidRPr="00177A78" w:rsidRDefault="00C0193A" w:rsidP="00B35039">
            <w:pPr>
              <w:jc w:val="both"/>
              <w:rPr>
                <w:rFonts w:ascii="Calibri" w:hAnsi="Calibri" w:cs="Calibri"/>
                <w:b/>
                <w:bCs/>
                <w:color w:val="1A2E5A"/>
                <w:sz w:val="19"/>
                <w:szCs w:val="19"/>
              </w:rPr>
            </w:pPr>
            <w:r>
              <w:rPr>
                <w:rFonts w:ascii="Calibri" w:hAnsi="Calibri" w:cs="Calibri"/>
                <w:b/>
                <w:bCs/>
                <w:color w:val="1A2E5A"/>
                <w:sz w:val="19"/>
                <w:szCs w:val="19"/>
              </w:rPr>
              <w:t>NFR-SEC-00</w:t>
            </w:r>
            <w:r>
              <w:rPr>
                <w:rFonts w:ascii="Calibri" w:hAnsi="Calibri" w:cs="Calibri"/>
                <w:b/>
                <w:bCs/>
                <w:color w:val="1A2E5A"/>
                <w:sz w:val="19"/>
                <w:szCs w:val="19"/>
              </w:rPr>
              <w:t>2</w:t>
            </w:r>
          </w:p>
        </w:tc>
      </w:tr>
      <w:tr w:rsidR="00C0193A" w14:paraId="5CA83195" w14:textId="77777777" w:rsidTr="00B35039">
        <w:tc>
          <w:tcPr>
            <w:tcW w:w="2268" w:type="dxa"/>
            <w:shd w:val="clear" w:color="auto" w:fill="EEF1F8"/>
          </w:tcPr>
          <w:p w14:paraId="0EAD9378" w14:textId="77777777" w:rsidR="00C0193A" w:rsidRPr="009D79DB" w:rsidRDefault="00C0193A"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33FF1A7E" w14:textId="77777777" w:rsidR="00C0193A" w:rsidRPr="00D82936" w:rsidRDefault="00C0193A" w:rsidP="00B35039">
            <w:pPr>
              <w:jc w:val="both"/>
              <w:rPr>
                <w:rFonts w:ascii="Calibri" w:hAnsi="Calibri" w:cs="Calibri"/>
                <w:color w:val="1A1A1A"/>
                <w:sz w:val="19"/>
                <w:szCs w:val="19"/>
              </w:rPr>
            </w:pPr>
            <w:r>
              <w:rPr>
                <w:rFonts w:ascii="Calibri" w:hAnsi="Calibri" w:cs="Calibri"/>
                <w:color w:val="1A1A1A"/>
                <w:sz w:val="19"/>
                <w:szCs w:val="19"/>
              </w:rPr>
              <w:t>Security</w:t>
            </w:r>
          </w:p>
        </w:tc>
      </w:tr>
      <w:tr w:rsidR="00C0193A" w14:paraId="2C4C626A" w14:textId="77777777" w:rsidTr="00B35039">
        <w:tc>
          <w:tcPr>
            <w:tcW w:w="2268" w:type="dxa"/>
            <w:shd w:val="clear" w:color="auto" w:fill="EEF1F8"/>
          </w:tcPr>
          <w:p w14:paraId="3B830ADA" w14:textId="77777777" w:rsidR="00C0193A" w:rsidRPr="009D79DB" w:rsidRDefault="00C0193A"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2D44325A" w14:textId="1454C15E" w:rsidR="00C0193A" w:rsidRPr="00D82936" w:rsidRDefault="00C0193A" w:rsidP="00B35039">
            <w:pPr>
              <w:jc w:val="both"/>
              <w:rPr>
                <w:rFonts w:ascii="Calibri" w:hAnsi="Calibri" w:cs="Calibri"/>
                <w:color w:val="1A1A1A"/>
                <w:sz w:val="19"/>
                <w:szCs w:val="19"/>
              </w:rPr>
            </w:pPr>
            <w:r>
              <w:rPr>
                <w:rFonts w:ascii="Calibri" w:hAnsi="Calibri" w:cs="Calibri"/>
                <w:color w:val="1A1A1A"/>
                <w:sz w:val="19"/>
                <w:szCs w:val="19"/>
              </w:rPr>
              <w:t>The platform must encrypt data both at rest and in transit.</w:t>
            </w:r>
          </w:p>
        </w:tc>
      </w:tr>
      <w:tr w:rsidR="00C0193A" w14:paraId="272BD4C4" w14:textId="77777777" w:rsidTr="00B35039">
        <w:tc>
          <w:tcPr>
            <w:tcW w:w="2268" w:type="dxa"/>
            <w:shd w:val="clear" w:color="auto" w:fill="EEF1F8"/>
          </w:tcPr>
          <w:p w14:paraId="09684D6F" w14:textId="77777777" w:rsidR="00C0193A" w:rsidRPr="009D79DB" w:rsidRDefault="00C0193A"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016F5566" w14:textId="7E00171E" w:rsidR="00C0193A" w:rsidRPr="00D82936" w:rsidRDefault="00C0193A" w:rsidP="00B35039">
            <w:pPr>
              <w:jc w:val="both"/>
              <w:rPr>
                <w:rFonts w:ascii="Calibri" w:hAnsi="Calibri" w:cs="Calibri"/>
                <w:color w:val="1A1A1A"/>
                <w:sz w:val="19"/>
                <w:szCs w:val="19"/>
              </w:rPr>
            </w:pPr>
            <w:r>
              <w:rPr>
                <w:rFonts w:ascii="Calibri" w:hAnsi="Calibri" w:cs="Calibri"/>
                <w:color w:val="1A1A1A"/>
                <w:sz w:val="19"/>
                <w:szCs w:val="19"/>
              </w:rPr>
              <w:t>Failure to encrypt data at rest and in transit would lead to loss of revenue and legal consequences as we must adhere to POPIA obligations and, for global expansion, GDPR.</w:t>
            </w:r>
          </w:p>
        </w:tc>
      </w:tr>
      <w:tr w:rsidR="00C0193A" w14:paraId="560B63A5" w14:textId="77777777" w:rsidTr="00B35039">
        <w:tc>
          <w:tcPr>
            <w:tcW w:w="2268" w:type="dxa"/>
            <w:shd w:val="clear" w:color="auto" w:fill="EEF1F8"/>
          </w:tcPr>
          <w:p w14:paraId="578E2B36" w14:textId="77777777" w:rsidR="00C0193A" w:rsidRPr="009D79DB" w:rsidRDefault="00C0193A"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041C8AF4" w14:textId="2CF7E360" w:rsidR="00C0193A" w:rsidRPr="002000C8" w:rsidRDefault="00FB614E" w:rsidP="00B35039">
            <w:pPr>
              <w:jc w:val="both"/>
              <w:rPr>
                <w:rFonts w:ascii="Calibri" w:hAnsi="Calibri" w:cs="Calibri"/>
                <w:color w:val="166534"/>
                <w:sz w:val="19"/>
                <w:szCs w:val="19"/>
              </w:rPr>
            </w:pPr>
            <w:r>
              <w:rPr>
                <w:rFonts w:ascii="Calibri" w:hAnsi="Calibri" w:cs="Calibri"/>
                <w:color w:val="166534"/>
                <w:sz w:val="19"/>
                <w:szCs w:val="19"/>
              </w:rPr>
              <w:t>Created a test account – no personal data is visible as it is masked using data masking. All pipeline transformations and loads use encryption to protect data in transit.</w:t>
            </w:r>
          </w:p>
        </w:tc>
      </w:tr>
      <w:tr w:rsidR="00C0193A" w14:paraId="1211537F" w14:textId="77777777" w:rsidTr="00B35039">
        <w:tc>
          <w:tcPr>
            <w:tcW w:w="2268" w:type="dxa"/>
            <w:shd w:val="clear" w:color="auto" w:fill="EEF1F8"/>
          </w:tcPr>
          <w:p w14:paraId="0DFA82D7" w14:textId="77777777" w:rsidR="00C0193A" w:rsidRPr="009D79DB" w:rsidRDefault="00C0193A"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5E7A3A09" w14:textId="77777777" w:rsidR="00C0193A" w:rsidRPr="00D82936" w:rsidRDefault="00C0193A"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184CEFFF" w14:textId="77777777" w:rsidR="00C0193A" w:rsidRDefault="00C0193A" w:rsidP="00C31DA0"/>
    <w:p w14:paraId="66A5499B" w14:textId="78D04F03" w:rsidR="00FB614E" w:rsidRDefault="00FB614E" w:rsidP="00FB614E">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SEC</w:t>
      </w:r>
      <w:r w:rsidRPr="009D79DB">
        <w:rPr>
          <w:rFonts w:ascii="Calibri" w:hAnsi="Calibri" w:cs="Calibri"/>
          <w:b/>
          <w:bCs/>
          <w:color w:val="1A2E5A"/>
          <w:sz w:val="24"/>
          <w:szCs w:val="24"/>
        </w:rPr>
        <w:t>-00</w:t>
      </w:r>
      <w:r w:rsidR="00247337">
        <w:rPr>
          <w:rFonts w:ascii="Calibri" w:hAnsi="Calibri" w:cs="Calibri"/>
          <w:b/>
          <w:bCs/>
          <w:color w:val="1A2E5A"/>
          <w:sz w:val="24"/>
          <w:szCs w:val="24"/>
        </w:rPr>
        <w:t>3</w:t>
      </w:r>
      <w:r w:rsidRPr="009D79DB">
        <w:rPr>
          <w:rFonts w:ascii="Calibri" w:hAnsi="Calibri" w:cs="Calibri"/>
          <w:b/>
          <w:bCs/>
          <w:color w:val="1A2E5A"/>
          <w:sz w:val="24"/>
          <w:szCs w:val="24"/>
        </w:rPr>
        <w:t xml:space="preserve"> — </w:t>
      </w:r>
      <w:r w:rsidR="00247337">
        <w:rPr>
          <w:rFonts w:ascii="Calibri" w:hAnsi="Calibri" w:cs="Calibri"/>
          <w:b/>
          <w:bCs/>
          <w:color w:val="1A2E5A"/>
          <w:sz w:val="24"/>
          <w:szCs w:val="24"/>
        </w:rPr>
        <w:t>Audit Logging</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FB614E" w14:paraId="1BBE8012" w14:textId="77777777" w:rsidTr="00B35039">
        <w:tc>
          <w:tcPr>
            <w:tcW w:w="2268" w:type="dxa"/>
            <w:shd w:val="clear" w:color="auto" w:fill="EEF1F8"/>
          </w:tcPr>
          <w:p w14:paraId="6E05BC96" w14:textId="77777777" w:rsidR="00FB614E" w:rsidRPr="009D79DB" w:rsidRDefault="00FB614E"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6D20BB4E" w14:textId="01E2DFF8" w:rsidR="00FB614E" w:rsidRPr="00177A78" w:rsidRDefault="00FB614E" w:rsidP="00B35039">
            <w:pPr>
              <w:jc w:val="both"/>
              <w:rPr>
                <w:rFonts w:ascii="Calibri" w:hAnsi="Calibri" w:cs="Calibri"/>
                <w:b/>
                <w:bCs/>
                <w:color w:val="1A2E5A"/>
                <w:sz w:val="19"/>
                <w:szCs w:val="19"/>
              </w:rPr>
            </w:pPr>
            <w:r>
              <w:rPr>
                <w:rFonts w:ascii="Calibri" w:hAnsi="Calibri" w:cs="Calibri"/>
                <w:b/>
                <w:bCs/>
                <w:color w:val="1A2E5A"/>
                <w:sz w:val="19"/>
                <w:szCs w:val="19"/>
              </w:rPr>
              <w:t>NFR-SEC-00</w:t>
            </w:r>
            <w:r w:rsidR="00247337">
              <w:rPr>
                <w:rFonts w:ascii="Calibri" w:hAnsi="Calibri" w:cs="Calibri"/>
                <w:b/>
                <w:bCs/>
                <w:color w:val="1A2E5A"/>
                <w:sz w:val="19"/>
                <w:szCs w:val="19"/>
              </w:rPr>
              <w:t>3</w:t>
            </w:r>
          </w:p>
        </w:tc>
      </w:tr>
      <w:tr w:rsidR="00FB614E" w14:paraId="495AFE2D" w14:textId="77777777" w:rsidTr="00B35039">
        <w:tc>
          <w:tcPr>
            <w:tcW w:w="2268" w:type="dxa"/>
            <w:shd w:val="clear" w:color="auto" w:fill="EEF1F8"/>
          </w:tcPr>
          <w:p w14:paraId="7643F932" w14:textId="77777777" w:rsidR="00FB614E" w:rsidRPr="009D79DB" w:rsidRDefault="00FB614E"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28BBD805" w14:textId="77777777" w:rsidR="00FB614E" w:rsidRPr="00D82936" w:rsidRDefault="00FB614E" w:rsidP="00B35039">
            <w:pPr>
              <w:jc w:val="both"/>
              <w:rPr>
                <w:rFonts w:ascii="Calibri" w:hAnsi="Calibri" w:cs="Calibri"/>
                <w:color w:val="1A1A1A"/>
                <w:sz w:val="19"/>
                <w:szCs w:val="19"/>
              </w:rPr>
            </w:pPr>
            <w:r>
              <w:rPr>
                <w:rFonts w:ascii="Calibri" w:hAnsi="Calibri" w:cs="Calibri"/>
                <w:color w:val="1A1A1A"/>
                <w:sz w:val="19"/>
                <w:szCs w:val="19"/>
              </w:rPr>
              <w:t>Security</w:t>
            </w:r>
          </w:p>
        </w:tc>
      </w:tr>
      <w:tr w:rsidR="00FB614E" w14:paraId="7EB65F29" w14:textId="77777777" w:rsidTr="00B35039">
        <w:tc>
          <w:tcPr>
            <w:tcW w:w="2268" w:type="dxa"/>
            <w:shd w:val="clear" w:color="auto" w:fill="EEF1F8"/>
          </w:tcPr>
          <w:p w14:paraId="42D5CD54" w14:textId="77777777" w:rsidR="00FB614E" w:rsidRPr="009D79DB" w:rsidRDefault="00FB614E"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1F32E636" w14:textId="36BACD23" w:rsidR="00FB614E" w:rsidRPr="00D82936" w:rsidRDefault="00247337" w:rsidP="00B35039">
            <w:pPr>
              <w:jc w:val="both"/>
              <w:rPr>
                <w:rFonts w:ascii="Calibri" w:hAnsi="Calibri" w:cs="Calibri"/>
                <w:color w:val="1A1A1A"/>
                <w:sz w:val="19"/>
                <w:szCs w:val="19"/>
              </w:rPr>
            </w:pPr>
            <w:r>
              <w:rPr>
                <w:rFonts w:ascii="Calibri" w:hAnsi="Calibri" w:cs="Calibri"/>
                <w:color w:val="1A1A1A"/>
                <w:sz w:val="19"/>
                <w:szCs w:val="19"/>
              </w:rPr>
              <w:t>The platform must audit all data access, user login attempts successful and failed, when a user was granted permissions, and approved by whom.</w:t>
            </w:r>
          </w:p>
        </w:tc>
      </w:tr>
      <w:tr w:rsidR="00FB614E" w14:paraId="5F47F95D" w14:textId="77777777" w:rsidTr="00B35039">
        <w:tc>
          <w:tcPr>
            <w:tcW w:w="2268" w:type="dxa"/>
            <w:shd w:val="clear" w:color="auto" w:fill="EEF1F8"/>
          </w:tcPr>
          <w:p w14:paraId="356D94EB" w14:textId="77777777" w:rsidR="00FB614E" w:rsidRPr="009D79DB" w:rsidRDefault="00FB614E" w:rsidP="00B35039">
            <w:pPr>
              <w:jc w:val="both"/>
              <w:rPr>
                <w:rFonts w:ascii="Calibri" w:hAnsi="Calibri" w:cs="Calibri"/>
                <w:b/>
                <w:bCs/>
                <w:color w:val="1A2E5A"/>
                <w:sz w:val="18"/>
                <w:szCs w:val="18"/>
              </w:rPr>
            </w:pPr>
            <w:r w:rsidRPr="009D79DB">
              <w:rPr>
                <w:rFonts w:ascii="Calibri" w:hAnsi="Calibri" w:cs="Calibri"/>
                <w:b/>
                <w:bCs/>
                <w:color w:val="1A2E5A"/>
                <w:sz w:val="18"/>
                <w:szCs w:val="18"/>
              </w:rPr>
              <w:lastRenderedPageBreak/>
              <w:t>Rationale</w:t>
            </w:r>
          </w:p>
        </w:tc>
        <w:tc>
          <w:tcPr>
            <w:tcW w:w="6804" w:type="dxa"/>
          </w:tcPr>
          <w:p w14:paraId="47F6B9F0" w14:textId="771E52F4" w:rsidR="00FB614E" w:rsidRPr="00D82936" w:rsidRDefault="00247337" w:rsidP="00B35039">
            <w:pPr>
              <w:jc w:val="both"/>
              <w:rPr>
                <w:rFonts w:ascii="Calibri" w:hAnsi="Calibri" w:cs="Calibri"/>
                <w:color w:val="1A1A1A"/>
                <w:sz w:val="19"/>
                <w:szCs w:val="19"/>
              </w:rPr>
            </w:pPr>
            <w:r>
              <w:rPr>
                <w:rFonts w:ascii="Calibri" w:hAnsi="Calibri" w:cs="Calibri"/>
                <w:color w:val="1A1A1A"/>
                <w:sz w:val="19"/>
                <w:szCs w:val="19"/>
              </w:rPr>
              <w:t>Failure to audit data access means changes happen silently with no one accountable, leading to data loss, data breaches, and loss of revenue.</w:t>
            </w:r>
          </w:p>
        </w:tc>
      </w:tr>
      <w:tr w:rsidR="00FB614E" w14:paraId="15AEDF79" w14:textId="77777777" w:rsidTr="00B35039">
        <w:tc>
          <w:tcPr>
            <w:tcW w:w="2268" w:type="dxa"/>
            <w:shd w:val="clear" w:color="auto" w:fill="EEF1F8"/>
          </w:tcPr>
          <w:p w14:paraId="67364212" w14:textId="77777777" w:rsidR="00FB614E" w:rsidRPr="009D79DB" w:rsidRDefault="00FB614E"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27918BDA" w14:textId="303E6CF3" w:rsidR="00FB614E" w:rsidRPr="002000C8" w:rsidRDefault="00247337" w:rsidP="00B35039">
            <w:pPr>
              <w:jc w:val="both"/>
              <w:rPr>
                <w:rFonts w:ascii="Calibri" w:hAnsi="Calibri" w:cs="Calibri"/>
                <w:color w:val="166534"/>
                <w:sz w:val="19"/>
                <w:szCs w:val="19"/>
              </w:rPr>
            </w:pPr>
            <w:r>
              <w:rPr>
                <w:rFonts w:ascii="Calibri" w:hAnsi="Calibri" w:cs="Calibri"/>
                <w:color w:val="166534"/>
                <w:sz w:val="19"/>
                <w:szCs w:val="19"/>
              </w:rPr>
              <w:t xml:space="preserve">Tested login attempts – can see login time, IP Address, and hostname. Login failures captured with number of attempts and start and end times. All permission requests logged via ticketing system and approved by domain owners or managers before actioned by DBAs. </w:t>
            </w:r>
          </w:p>
        </w:tc>
      </w:tr>
      <w:tr w:rsidR="00FB614E" w14:paraId="73B174E6" w14:textId="77777777" w:rsidTr="00B35039">
        <w:tc>
          <w:tcPr>
            <w:tcW w:w="2268" w:type="dxa"/>
            <w:shd w:val="clear" w:color="auto" w:fill="EEF1F8"/>
          </w:tcPr>
          <w:p w14:paraId="70BFDE0D" w14:textId="77777777" w:rsidR="00FB614E" w:rsidRPr="009D79DB" w:rsidRDefault="00FB614E"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0BB6824D" w14:textId="77777777" w:rsidR="00FB614E" w:rsidRPr="00D82936" w:rsidRDefault="00FB614E"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29FCE9E2" w14:textId="77777777" w:rsidR="00FB614E" w:rsidRPr="00C31DA0" w:rsidRDefault="00FB614E" w:rsidP="00C31DA0"/>
    <w:p w14:paraId="65E67CAB" w14:textId="05EDD870" w:rsidR="00247337" w:rsidRDefault="00247337" w:rsidP="00247337">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SEC</w:t>
      </w:r>
      <w:r w:rsidRPr="009D79DB">
        <w:rPr>
          <w:rFonts w:ascii="Calibri" w:hAnsi="Calibri" w:cs="Calibri"/>
          <w:b/>
          <w:bCs/>
          <w:color w:val="1A2E5A"/>
          <w:sz w:val="24"/>
          <w:szCs w:val="24"/>
        </w:rPr>
        <w:t>-00</w:t>
      </w:r>
      <w:r>
        <w:rPr>
          <w:rFonts w:ascii="Calibri" w:hAnsi="Calibri" w:cs="Calibri"/>
          <w:b/>
          <w:bCs/>
          <w:color w:val="1A2E5A"/>
          <w:sz w:val="24"/>
          <w:szCs w:val="24"/>
        </w:rPr>
        <w:t>4</w:t>
      </w:r>
      <w:r w:rsidRPr="009D79DB">
        <w:rPr>
          <w:rFonts w:ascii="Calibri" w:hAnsi="Calibri" w:cs="Calibri"/>
          <w:b/>
          <w:bCs/>
          <w:color w:val="1A2E5A"/>
          <w:sz w:val="24"/>
          <w:szCs w:val="24"/>
        </w:rPr>
        <w:t xml:space="preserve"> — </w:t>
      </w:r>
      <w:r>
        <w:rPr>
          <w:rFonts w:ascii="Calibri" w:hAnsi="Calibri" w:cs="Calibri"/>
          <w:b/>
          <w:bCs/>
          <w:color w:val="1A2E5A"/>
          <w:sz w:val="24"/>
          <w:szCs w:val="24"/>
        </w:rPr>
        <w:t>Authentication</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247337" w14:paraId="50C8C2DC" w14:textId="77777777" w:rsidTr="00B35039">
        <w:tc>
          <w:tcPr>
            <w:tcW w:w="2268" w:type="dxa"/>
            <w:shd w:val="clear" w:color="auto" w:fill="EEF1F8"/>
          </w:tcPr>
          <w:p w14:paraId="56499685" w14:textId="77777777" w:rsidR="00247337" w:rsidRPr="009D79DB" w:rsidRDefault="00247337"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60204375" w14:textId="4B4D3E38" w:rsidR="00247337" w:rsidRPr="00177A78" w:rsidRDefault="00247337" w:rsidP="00B35039">
            <w:pPr>
              <w:jc w:val="both"/>
              <w:rPr>
                <w:rFonts w:ascii="Calibri" w:hAnsi="Calibri" w:cs="Calibri"/>
                <w:b/>
                <w:bCs/>
                <w:color w:val="1A2E5A"/>
                <w:sz w:val="19"/>
                <w:szCs w:val="19"/>
              </w:rPr>
            </w:pPr>
            <w:r>
              <w:rPr>
                <w:rFonts w:ascii="Calibri" w:hAnsi="Calibri" w:cs="Calibri"/>
                <w:b/>
                <w:bCs/>
                <w:color w:val="1A2E5A"/>
                <w:sz w:val="19"/>
                <w:szCs w:val="19"/>
              </w:rPr>
              <w:t>NFR-SEC-00</w:t>
            </w:r>
            <w:r w:rsidR="00572477">
              <w:rPr>
                <w:rFonts w:ascii="Calibri" w:hAnsi="Calibri" w:cs="Calibri"/>
                <w:b/>
                <w:bCs/>
                <w:color w:val="1A2E5A"/>
                <w:sz w:val="19"/>
                <w:szCs w:val="19"/>
              </w:rPr>
              <w:t>4</w:t>
            </w:r>
          </w:p>
        </w:tc>
      </w:tr>
      <w:tr w:rsidR="00247337" w14:paraId="41496412" w14:textId="77777777" w:rsidTr="00B35039">
        <w:tc>
          <w:tcPr>
            <w:tcW w:w="2268" w:type="dxa"/>
            <w:shd w:val="clear" w:color="auto" w:fill="EEF1F8"/>
          </w:tcPr>
          <w:p w14:paraId="40E84637" w14:textId="77777777" w:rsidR="00247337" w:rsidRPr="009D79DB" w:rsidRDefault="00247337"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29DA9315" w14:textId="77777777" w:rsidR="00247337" w:rsidRPr="00D82936" w:rsidRDefault="00247337" w:rsidP="00B35039">
            <w:pPr>
              <w:jc w:val="both"/>
              <w:rPr>
                <w:rFonts w:ascii="Calibri" w:hAnsi="Calibri" w:cs="Calibri"/>
                <w:color w:val="1A1A1A"/>
                <w:sz w:val="19"/>
                <w:szCs w:val="19"/>
              </w:rPr>
            </w:pPr>
            <w:r>
              <w:rPr>
                <w:rFonts w:ascii="Calibri" w:hAnsi="Calibri" w:cs="Calibri"/>
                <w:color w:val="1A1A1A"/>
                <w:sz w:val="19"/>
                <w:szCs w:val="19"/>
              </w:rPr>
              <w:t>Security</w:t>
            </w:r>
          </w:p>
        </w:tc>
      </w:tr>
      <w:tr w:rsidR="00247337" w14:paraId="2007F575" w14:textId="77777777" w:rsidTr="00B35039">
        <w:tc>
          <w:tcPr>
            <w:tcW w:w="2268" w:type="dxa"/>
            <w:shd w:val="clear" w:color="auto" w:fill="EEF1F8"/>
          </w:tcPr>
          <w:p w14:paraId="3790DF68" w14:textId="77777777" w:rsidR="00247337" w:rsidRPr="009D79DB" w:rsidRDefault="00247337"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4BD75C97" w14:textId="482BC7F3" w:rsidR="00247337" w:rsidRPr="00D82936" w:rsidRDefault="00572477" w:rsidP="00B35039">
            <w:pPr>
              <w:jc w:val="both"/>
              <w:rPr>
                <w:rFonts w:ascii="Calibri" w:hAnsi="Calibri" w:cs="Calibri"/>
                <w:color w:val="1A1A1A"/>
                <w:sz w:val="19"/>
                <w:szCs w:val="19"/>
              </w:rPr>
            </w:pPr>
            <w:r>
              <w:rPr>
                <w:rFonts w:ascii="Calibri" w:hAnsi="Calibri" w:cs="Calibri"/>
                <w:color w:val="1A1A1A"/>
                <w:sz w:val="19"/>
                <w:szCs w:val="19"/>
              </w:rPr>
              <w:t>The platform must employ both multi-factor authentication and Single Sign-On as both are industry standards.</w:t>
            </w:r>
          </w:p>
        </w:tc>
      </w:tr>
      <w:tr w:rsidR="00247337" w14:paraId="28FF852C" w14:textId="77777777" w:rsidTr="00B35039">
        <w:tc>
          <w:tcPr>
            <w:tcW w:w="2268" w:type="dxa"/>
            <w:shd w:val="clear" w:color="auto" w:fill="EEF1F8"/>
          </w:tcPr>
          <w:p w14:paraId="6C6052DB" w14:textId="77777777" w:rsidR="00247337" w:rsidRPr="009D79DB" w:rsidRDefault="00247337"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46579518" w14:textId="692213DB" w:rsidR="00247337" w:rsidRPr="00D82936" w:rsidRDefault="00572477" w:rsidP="00B35039">
            <w:pPr>
              <w:jc w:val="both"/>
              <w:rPr>
                <w:rFonts w:ascii="Calibri" w:hAnsi="Calibri" w:cs="Calibri"/>
                <w:color w:val="1A1A1A"/>
                <w:sz w:val="19"/>
                <w:szCs w:val="19"/>
              </w:rPr>
            </w:pPr>
            <w:r>
              <w:rPr>
                <w:rFonts w:ascii="Calibri" w:hAnsi="Calibri" w:cs="Calibri"/>
                <w:color w:val="1A1A1A"/>
                <w:sz w:val="19"/>
                <w:szCs w:val="19"/>
              </w:rPr>
              <w:t>Without proper authentication we could compromise company systems leading to data breaches, loss of revenue, and reputational damage.</w:t>
            </w:r>
          </w:p>
        </w:tc>
      </w:tr>
      <w:tr w:rsidR="00247337" w14:paraId="2813AE8A" w14:textId="77777777" w:rsidTr="00B35039">
        <w:tc>
          <w:tcPr>
            <w:tcW w:w="2268" w:type="dxa"/>
            <w:shd w:val="clear" w:color="auto" w:fill="EEF1F8"/>
          </w:tcPr>
          <w:p w14:paraId="6DA4BF73" w14:textId="77777777" w:rsidR="00247337" w:rsidRPr="009D79DB" w:rsidRDefault="00247337"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64519024" w14:textId="1D284AF8" w:rsidR="00247337" w:rsidRPr="002000C8" w:rsidRDefault="00572477" w:rsidP="00B35039">
            <w:pPr>
              <w:jc w:val="both"/>
              <w:rPr>
                <w:rFonts w:ascii="Calibri" w:hAnsi="Calibri" w:cs="Calibri"/>
                <w:color w:val="166534"/>
                <w:sz w:val="19"/>
                <w:szCs w:val="19"/>
              </w:rPr>
            </w:pPr>
            <w:r>
              <w:rPr>
                <w:rFonts w:ascii="Calibri" w:hAnsi="Calibri" w:cs="Calibri"/>
                <w:color w:val="166534"/>
                <w:sz w:val="19"/>
                <w:szCs w:val="19"/>
              </w:rPr>
              <w:t>Tested Single Sign-On – logged in from laptop and accessed reports without signing in again. Tested multi-factor authentication – approval sent to phone confirmed.</w:t>
            </w:r>
          </w:p>
        </w:tc>
      </w:tr>
      <w:tr w:rsidR="00247337" w14:paraId="25B3D3C2" w14:textId="77777777" w:rsidTr="00B35039">
        <w:tc>
          <w:tcPr>
            <w:tcW w:w="2268" w:type="dxa"/>
            <w:shd w:val="clear" w:color="auto" w:fill="EEF1F8"/>
          </w:tcPr>
          <w:p w14:paraId="161BA878" w14:textId="77777777" w:rsidR="00247337" w:rsidRPr="009D79DB" w:rsidRDefault="00247337"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3E1AD03F" w14:textId="77777777" w:rsidR="00247337" w:rsidRPr="00D82936" w:rsidRDefault="00247337"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7465EB69" w14:textId="77777777" w:rsidR="00C31DA0" w:rsidRDefault="00C31DA0" w:rsidP="00C31DA0"/>
    <w:p w14:paraId="3DB69CAE" w14:textId="77777777" w:rsidR="00572477" w:rsidRDefault="00572477" w:rsidP="00C31DA0"/>
    <w:p w14:paraId="65A8DF07" w14:textId="77777777" w:rsidR="00572477" w:rsidRDefault="00572477" w:rsidP="00C31DA0"/>
    <w:p w14:paraId="5FF335D9" w14:textId="6897251B" w:rsidR="00572477" w:rsidRPr="00572477" w:rsidRDefault="00572477" w:rsidP="000B7D97">
      <w:pPr>
        <w:pStyle w:val="ListParagraph"/>
        <w:numPr>
          <w:ilvl w:val="0"/>
          <w:numId w:val="1"/>
        </w:numPr>
        <w:pBdr>
          <w:bottom w:val="single" w:sz="4" w:space="1" w:color="C8A96E"/>
        </w:pBdr>
        <w:rPr>
          <w:rFonts w:ascii="Calibri" w:hAnsi="Calibri" w:cs="Calibri"/>
          <w:b/>
          <w:bCs/>
          <w:color w:val="1A2E5A"/>
          <w:sz w:val="32"/>
          <w:szCs w:val="32"/>
        </w:rPr>
      </w:pPr>
      <w:r w:rsidRPr="00572477">
        <w:rPr>
          <w:rFonts w:ascii="Calibri" w:hAnsi="Calibri" w:cs="Calibri"/>
          <w:b/>
          <w:bCs/>
          <w:color w:val="1A2E5A"/>
          <w:sz w:val="32"/>
          <w:szCs w:val="32"/>
        </w:rPr>
        <w:t>Legal and Compliance</w:t>
      </w:r>
    </w:p>
    <w:p w14:paraId="2E5909B4" w14:textId="694D3478" w:rsidR="00C31DA0" w:rsidRDefault="000E1320" w:rsidP="000E1320">
      <w:pPr>
        <w:jc w:val="both"/>
        <w:rPr>
          <w:rFonts w:ascii="Calibri" w:hAnsi="Calibri" w:cs="Calibri"/>
          <w:color w:val="1A1A1A"/>
        </w:rPr>
      </w:pPr>
      <w:r w:rsidRPr="000E1320">
        <w:rPr>
          <w:rFonts w:ascii="Calibri" w:hAnsi="Calibri" w:cs="Calibri"/>
          <w:color w:val="1A1A1A"/>
        </w:rPr>
        <w:t>Legal and compliance requirements define how the platform meets South African legislative obligations. Three requirements are defined covering POPIA compliance, King IV and Companies Act compliance, and data subject rights.</w:t>
      </w:r>
    </w:p>
    <w:p w14:paraId="15C350AD" w14:textId="77777777" w:rsidR="00495CE5" w:rsidRPr="000E1320" w:rsidRDefault="00495CE5" w:rsidP="000E1320">
      <w:pPr>
        <w:jc w:val="both"/>
        <w:rPr>
          <w:rFonts w:ascii="Calibri" w:hAnsi="Calibri" w:cs="Calibri"/>
          <w:color w:val="1A1A1A"/>
        </w:rPr>
      </w:pPr>
    </w:p>
    <w:p w14:paraId="10C88E6C" w14:textId="14A73158" w:rsidR="00572477" w:rsidRDefault="00572477" w:rsidP="00572477">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LEG</w:t>
      </w:r>
      <w:r w:rsidRPr="009D79DB">
        <w:rPr>
          <w:rFonts w:ascii="Calibri" w:hAnsi="Calibri" w:cs="Calibri"/>
          <w:b/>
          <w:bCs/>
          <w:color w:val="1A2E5A"/>
          <w:sz w:val="24"/>
          <w:szCs w:val="24"/>
        </w:rPr>
        <w:t xml:space="preserve">-001 — </w:t>
      </w:r>
      <w:r>
        <w:rPr>
          <w:rFonts w:ascii="Calibri" w:hAnsi="Calibri" w:cs="Calibri"/>
          <w:b/>
          <w:bCs/>
          <w:color w:val="1A2E5A"/>
          <w:sz w:val="24"/>
          <w:szCs w:val="24"/>
        </w:rPr>
        <w:t>POPIA Compliance</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572477" w14:paraId="081B9E0E" w14:textId="77777777" w:rsidTr="00B35039">
        <w:tc>
          <w:tcPr>
            <w:tcW w:w="2268" w:type="dxa"/>
            <w:shd w:val="clear" w:color="auto" w:fill="EEF1F8"/>
          </w:tcPr>
          <w:p w14:paraId="790C7CAE"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6F1808EF" w14:textId="6EDCD92F" w:rsidR="00572477" w:rsidRPr="00177A78" w:rsidRDefault="00572477" w:rsidP="00B35039">
            <w:pPr>
              <w:jc w:val="both"/>
              <w:rPr>
                <w:rFonts w:ascii="Calibri" w:hAnsi="Calibri" w:cs="Calibri"/>
                <w:b/>
                <w:bCs/>
                <w:color w:val="1A2E5A"/>
                <w:sz w:val="19"/>
                <w:szCs w:val="19"/>
              </w:rPr>
            </w:pPr>
            <w:r>
              <w:rPr>
                <w:rFonts w:ascii="Calibri" w:hAnsi="Calibri" w:cs="Calibri"/>
                <w:b/>
                <w:bCs/>
                <w:color w:val="1A2E5A"/>
                <w:sz w:val="19"/>
                <w:szCs w:val="19"/>
              </w:rPr>
              <w:t>NFR-</w:t>
            </w:r>
            <w:r>
              <w:rPr>
                <w:rFonts w:ascii="Calibri" w:hAnsi="Calibri" w:cs="Calibri"/>
                <w:b/>
                <w:bCs/>
                <w:color w:val="1A2E5A"/>
                <w:sz w:val="19"/>
                <w:szCs w:val="19"/>
              </w:rPr>
              <w:t>LEG</w:t>
            </w:r>
            <w:r>
              <w:rPr>
                <w:rFonts w:ascii="Calibri" w:hAnsi="Calibri" w:cs="Calibri"/>
                <w:b/>
                <w:bCs/>
                <w:color w:val="1A2E5A"/>
                <w:sz w:val="19"/>
                <w:szCs w:val="19"/>
              </w:rPr>
              <w:t>-001</w:t>
            </w:r>
          </w:p>
        </w:tc>
      </w:tr>
      <w:tr w:rsidR="00572477" w14:paraId="46FFF1A2" w14:textId="77777777" w:rsidTr="00B35039">
        <w:tc>
          <w:tcPr>
            <w:tcW w:w="2268" w:type="dxa"/>
            <w:shd w:val="clear" w:color="auto" w:fill="EEF1F8"/>
          </w:tcPr>
          <w:p w14:paraId="268B41D9"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4769F59A" w14:textId="6A5A3C0A" w:rsidR="00572477" w:rsidRPr="00D82936" w:rsidRDefault="00572477" w:rsidP="00B35039">
            <w:pPr>
              <w:jc w:val="both"/>
              <w:rPr>
                <w:rFonts w:ascii="Calibri" w:hAnsi="Calibri" w:cs="Calibri"/>
                <w:color w:val="1A1A1A"/>
                <w:sz w:val="19"/>
                <w:szCs w:val="19"/>
              </w:rPr>
            </w:pPr>
            <w:r>
              <w:rPr>
                <w:rFonts w:ascii="Calibri" w:hAnsi="Calibri" w:cs="Calibri"/>
                <w:color w:val="1A1A1A"/>
                <w:sz w:val="19"/>
                <w:szCs w:val="19"/>
              </w:rPr>
              <w:t>Legal and Compliance</w:t>
            </w:r>
          </w:p>
        </w:tc>
      </w:tr>
      <w:tr w:rsidR="00572477" w14:paraId="64B8D53B" w14:textId="77777777" w:rsidTr="00B35039">
        <w:tc>
          <w:tcPr>
            <w:tcW w:w="2268" w:type="dxa"/>
            <w:shd w:val="clear" w:color="auto" w:fill="EEF1F8"/>
          </w:tcPr>
          <w:p w14:paraId="63E5A1C6"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7B7C2588" w14:textId="5C44A652" w:rsidR="00572477" w:rsidRPr="00D82936" w:rsidRDefault="00572477" w:rsidP="00B35039">
            <w:pPr>
              <w:jc w:val="both"/>
              <w:rPr>
                <w:rFonts w:ascii="Calibri" w:hAnsi="Calibri" w:cs="Calibri"/>
                <w:color w:val="1A1A1A"/>
                <w:sz w:val="19"/>
                <w:szCs w:val="19"/>
              </w:rPr>
            </w:pPr>
            <w:r w:rsidRPr="00572477">
              <w:rPr>
                <w:rFonts w:ascii="Calibri" w:hAnsi="Calibri" w:cs="Calibri"/>
                <w:color w:val="1A1A1A"/>
                <w:sz w:val="19"/>
                <w:szCs w:val="19"/>
              </w:rPr>
              <w:t xml:space="preserve">The platform must meet POPIA obligations </w:t>
            </w:r>
            <w:r>
              <w:rPr>
                <w:rFonts w:ascii="Calibri" w:hAnsi="Calibri" w:cs="Calibri"/>
                <w:color w:val="1A1A1A"/>
                <w:sz w:val="19"/>
                <w:szCs w:val="19"/>
              </w:rPr>
              <w:t>-</w:t>
            </w:r>
            <w:r w:rsidRPr="00572477">
              <w:rPr>
                <w:rFonts w:ascii="Calibri" w:hAnsi="Calibri" w:cs="Calibri"/>
                <w:color w:val="1A1A1A"/>
                <w:sz w:val="19"/>
                <w:szCs w:val="19"/>
              </w:rPr>
              <w:t xml:space="preserve"> opt-out propagation within 4 hours, right to erasure, and data subject access requests.</w:t>
            </w:r>
          </w:p>
        </w:tc>
      </w:tr>
      <w:tr w:rsidR="00572477" w14:paraId="68E30386" w14:textId="77777777" w:rsidTr="00B35039">
        <w:tc>
          <w:tcPr>
            <w:tcW w:w="2268" w:type="dxa"/>
            <w:shd w:val="clear" w:color="auto" w:fill="EEF1F8"/>
          </w:tcPr>
          <w:p w14:paraId="21D917F8"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20794F46" w14:textId="1D816B56" w:rsidR="00572477" w:rsidRPr="00D82936" w:rsidRDefault="00572477" w:rsidP="00B35039">
            <w:pPr>
              <w:jc w:val="both"/>
              <w:rPr>
                <w:rFonts w:ascii="Calibri" w:hAnsi="Calibri" w:cs="Calibri"/>
                <w:color w:val="1A1A1A"/>
                <w:sz w:val="19"/>
                <w:szCs w:val="19"/>
              </w:rPr>
            </w:pPr>
            <w:r w:rsidRPr="00572477">
              <w:rPr>
                <w:rFonts w:ascii="Calibri" w:hAnsi="Calibri" w:cs="Calibri"/>
                <w:color w:val="1A1A1A"/>
                <w:sz w:val="19"/>
                <w:szCs w:val="19"/>
              </w:rPr>
              <w:t>Failure to comply would lead to legal consequences, loss</w:t>
            </w:r>
            <w:r>
              <w:rPr>
                <w:rFonts w:ascii="Calibri" w:hAnsi="Calibri" w:cs="Calibri"/>
                <w:color w:val="1A1A1A"/>
                <w:sz w:val="19"/>
                <w:szCs w:val="19"/>
              </w:rPr>
              <w:t xml:space="preserve"> </w:t>
            </w:r>
            <w:r w:rsidRPr="00572477">
              <w:rPr>
                <w:rFonts w:ascii="Calibri" w:hAnsi="Calibri" w:cs="Calibri"/>
                <w:color w:val="1A1A1A"/>
                <w:sz w:val="19"/>
                <w:szCs w:val="19"/>
              </w:rPr>
              <w:t>of trust, revenue, and reputation</w:t>
            </w:r>
            <w:r>
              <w:rPr>
                <w:rFonts w:ascii="Calibri" w:hAnsi="Calibri" w:cs="Calibri"/>
                <w:color w:val="1A1A1A"/>
                <w:sz w:val="19"/>
                <w:szCs w:val="19"/>
              </w:rPr>
              <w:t xml:space="preserve"> - </w:t>
            </w:r>
            <w:r w:rsidRPr="00572477">
              <w:rPr>
                <w:rFonts w:ascii="Calibri" w:hAnsi="Calibri" w:cs="Calibri"/>
                <w:color w:val="1A1A1A"/>
                <w:sz w:val="19"/>
                <w:szCs w:val="19"/>
              </w:rPr>
              <w:t>something RetailSphere cannot afford.</w:t>
            </w:r>
          </w:p>
        </w:tc>
      </w:tr>
      <w:tr w:rsidR="00572477" w14:paraId="4CAD24B3" w14:textId="77777777" w:rsidTr="00B35039">
        <w:tc>
          <w:tcPr>
            <w:tcW w:w="2268" w:type="dxa"/>
            <w:shd w:val="clear" w:color="auto" w:fill="EEF1F8"/>
          </w:tcPr>
          <w:p w14:paraId="680B1660"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0C6653E5" w14:textId="2F075F73" w:rsidR="00572477" w:rsidRPr="002000C8" w:rsidRDefault="00572477" w:rsidP="00B35039">
            <w:pPr>
              <w:jc w:val="both"/>
              <w:rPr>
                <w:rFonts w:ascii="Calibri" w:hAnsi="Calibri" w:cs="Calibri"/>
                <w:color w:val="166534"/>
                <w:sz w:val="19"/>
                <w:szCs w:val="19"/>
              </w:rPr>
            </w:pPr>
            <w:r w:rsidRPr="00572477">
              <w:rPr>
                <w:rFonts w:ascii="Calibri" w:hAnsi="Calibri" w:cs="Calibri"/>
                <w:color w:val="166534"/>
                <w:sz w:val="19"/>
                <w:szCs w:val="19"/>
              </w:rPr>
              <w:t>Tested opt-out with a test account — Salesforce CRM, Marketing Cloud, Meta, and GA4 all updated within 4 hours. Tested loyalty member data deletion with confirmation notification sent. Data subject access request fulfilled via encrypted CSV or PDF using member ID as password.</w:t>
            </w:r>
          </w:p>
        </w:tc>
      </w:tr>
      <w:tr w:rsidR="00572477" w14:paraId="6EE48B15" w14:textId="77777777" w:rsidTr="00B35039">
        <w:tc>
          <w:tcPr>
            <w:tcW w:w="2268" w:type="dxa"/>
            <w:shd w:val="clear" w:color="auto" w:fill="EEF1F8"/>
          </w:tcPr>
          <w:p w14:paraId="2965BCD2"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3F099D4E" w14:textId="77777777" w:rsidR="00572477" w:rsidRPr="00D82936" w:rsidRDefault="00572477"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36589908" w14:textId="77777777" w:rsidR="00C31DA0" w:rsidRDefault="00C31DA0" w:rsidP="00C31DA0"/>
    <w:p w14:paraId="69F5820E" w14:textId="7F09FC23" w:rsidR="00572477" w:rsidRDefault="00572477" w:rsidP="00572477">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LEG</w:t>
      </w:r>
      <w:r w:rsidRPr="009D79DB">
        <w:rPr>
          <w:rFonts w:ascii="Calibri" w:hAnsi="Calibri" w:cs="Calibri"/>
          <w:b/>
          <w:bCs/>
          <w:color w:val="1A2E5A"/>
          <w:sz w:val="24"/>
          <w:szCs w:val="24"/>
        </w:rPr>
        <w:t>-00</w:t>
      </w:r>
      <w:r w:rsidR="00DF7672">
        <w:rPr>
          <w:rFonts w:ascii="Calibri" w:hAnsi="Calibri" w:cs="Calibri"/>
          <w:b/>
          <w:bCs/>
          <w:color w:val="1A2E5A"/>
          <w:sz w:val="24"/>
          <w:szCs w:val="24"/>
        </w:rPr>
        <w:t>2</w:t>
      </w:r>
      <w:r w:rsidRPr="009D79DB">
        <w:rPr>
          <w:rFonts w:ascii="Calibri" w:hAnsi="Calibri" w:cs="Calibri"/>
          <w:b/>
          <w:bCs/>
          <w:color w:val="1A2E5A"/>
          <w:sz w:val="24"/>
          <w:szCs w:val="24"/>
        </w:rPr>
        <w:t xml:space="preserve"> — </w:t>
      </w:r>
      <w:r w:rsidR="00DF7672" w:rsidRPr="00DF7672">
        <w:rPr>
          <w:rFonts w:ascii="Calibri" w:hAnsi="Calibri" w:cs="Calibri"/>
          <w:b/>
          <w:bCs/>
          <w:color w:val="1A2E5A"/>
          <w:sz w:val="24"/>
          <w:szCs w:val="24"/>
        </w:rPr>
        <w:t>King IV and Companies Act Compliance</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572477" w14:paraId="0A953F1C" w14:textId="77777777" w:rsidTr="00B35039">
        <w:tc>
          <w:tcPr>
            <w:tcW w:w="2268" w:type="dxa"/>
            <w:shd w:val="clear" w:color="auto" w:fill="EEF1F8"/>
          </w:tcPr>
          <w:p w14:paraId="0A8B3C97"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1AA016BE" w14:textId="49454A56" w:rsidR="00572477" w:rsidRPr="00177A78" w:rsidRDefault="00572477" w:rsidP="00B35039">
            <w:pPr>
              <w:jc w:val="both"/>
              <w:rPr>
                <w:rFonts w:ascii="Calibri" w:hAnsi="Calibri" w:cs="Calibri"/>
                <w:b/>
                <w:bCs/>
                <w:color w:val="1A2E5A"/>
                <w:sz w:val="19"/>
                <w:szCs w:val="19"/>
              </w:rPr>
            </w:pPr>
            <w:r>
              <w:rPr>
                <w:rFonts w:ascii="Calibri" w:hAnsi="Calibri" w:cs="Calibri"/>
                <w:b/>
                <w:bCs/>
                <w:color w:val="1A2E5A"/>
                <w:sz w:val="19"/>
                <w:szCs w:val="19"/>
              </w:rPr>
              <w:t>NFR-LEG-00</w:t>
            </w:r>
            <w:r w:rsidR="00DF7672">
              <w:rPr>
                <w:rFonts w:ascii="Calibri" w:hAnsi="Calibri" w:cs="Calibri"/>
                <w:b/>
                <w:bCs/>
                <w:color w:val="1A2E5A"/>
                <w:sz w:val="19"/>
                <w:szCs w:val="19"/>
              </w:rPr>
              <w:t>2</w:t>
            </w:r>
          </w:p>
        </w:tc>
      </w:tr>
      <w:tr w:rsidR="00572477" w14:paraId="26C537DD" w14:textId="77777777" w:rsidTr="00B35039">
        <w:tc>
          <w:tcPr>
            <w:tcW w:w="2268" w:type="dxa"/>
            <w:shd w:val="clear" w:color="auto" w:fill="EEF1F8"/>
          </w:tcPr>
          <w:p w14:paraId="1AA2BE9C"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70772B4E" w14:textId="77777777" w:rsidR="00572477" w:rsidRPr="00D82936" w:rsidRDefault="00572477" w:rsidP="00B35039">
            <w:pPr>
              <w:jc w:val="both"/>
              <w:rPr>
                <w:rFonts w:ascii="Calibri" w:hAnsi="Calibri" w:cs="Calibri"/>
                <w:color w:val="1A1A1A"/>
                <w:sz w:val="19"/>
                <w:szCs w:val="19"/>
              </w:rPr>
            </w:pPr>
            <w:r>
              <w:rPr>
                <w:rFonts w:ascii="Calibri" w:hAnsi="Calibri" w:cs="Calibri"/>
                <w:color w:val="1A1A1A"/>
                <w:sz w:val="19"/>
                <w:szCs w:val="19"/>
              </w:rPr>
              <w:t>Legal and Compliance</w:t>
            </w:r>
          </w:p>
        </w:tc>
      </w:tr>
      <w:tr w:rsidR="00572477" w14:paraId="20FD0344" w14:textId="77777777" w:rsidTr="00B35039">
        <w:tc>
          <w:tcPr>
            <w:tcW w:w="2268" w:type="dxa"/>
            <w:shd w:val="clear" w:color="auto" w:fill="EEF1F8"/>
          </w:tcPr>
          <w:p w14:paraId="76FCDBBE"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5D870CA5" w14:textId="29A2940C" w:rsidR="00572477" w:rsidRPr="00D82936" w:rsidRDefault="00DF7672" w:rsidP="00B35039">
            <w:pPr>
              <w:jc w:val="both"/>
              <w:rPr>
                <w:rFonts w:ascii="Calibri" w:hAnsi="Calibri" w:cs="Calibri"/>
                <w:color w:val="1A1A1A"/>
                <w:sz w:val="19"/>
                <w:szCs w:val="19"/>
              </w:rPr>
            </w:pPr>
            <w:r w:rsidRPr="00DF7672">
              <w:rPr>
                <w:rFonts w:ascii="Calibri" w:hAnsi="Calibri" w:cs="Calibri"/>
                <w:color w:val="1A1A1A"/>
                <w:sz w:val="19"/>
                <w:szCs w:val="19"/>
              </w:rPr>
              <w:t>The platform must comply with King IV and the Companies Act by adhering to data encryption, access control, audit trails, data retention, and incident response requirements.</w:t>
            </w:r>
          </w:p>
        </w:tc>
      </w:tr>
      <w:tr w:rsidR="00572477" w14:paraId="71CB9F39" w14:textId="77777777" w:rsidTr="00B35039">
        <w:tc>
          <w:tcPr>
            <w:tcW w:w="2268" w:type="dxa"/>
            <w:shd w:val="clear" w:color="auto" w:fill="EEF1F8"/>
          </w:tcPr>
          <w:p w14:paraId="2572FBB5"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472F047A" w14:textId="238B02E0" w:rsidR="00572477" w:rsidRPr="00D82936" w:rsidRDefault="00DF7672" w:rsidP="00B35039">
            <w:pPr>
              <w:jc w:val="both"/>
              <w:rPr>
                <w:rFonts w:ascii="Calibri" w:hAnsi="Calibri" w:cs="Calibri"/>
                <w:color w:val="1A1A1A"/>
                <w:sz w:val="19"/>
                <w:szCs w:val="19"/>
              </w:rPr>
            </w:pPr>
            <w:r w:rsidRPr="00DF7672">
              <w:rPr>
                <w:rFonts w:ascii="Calibri" w:hAnsi="Calibri" w:cs="Calibri"/>
                <w:color w:val="1A1A1A"/>
                <w:sz w:val="19"/>
                <w:szCs w:val="19"/>
              </w:rPr>
              <w:t>Failure to comply could lead to data breaches, loss of business, deregistration from the JSE, legal consequences, and loss of 2.1 million loyal members through lack of trust.</w:t>
            </w:r>
          </w:p>
        </w:tc>
      </w:tr>
      <w:tr w:rsidR="00572477" w14:paraId="5B56FACE" w14:textId="77777777" w:rsidTr="00B35039">
        <w:tc>
          <w:tcPr>
            <w:tcW w:w="2268" w:type="dxa"/>
            <w:shd w:val="clear" w:color="auto" w:fill="EEF1F8"/>
          </w:tcPr>
          <w:p w14:paraId="2BA844EB"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7168C4E8" w14:textId="694CA91A" w:rsidR="00572477" w:rsidRPr="002000C8" w:rsidRDefault="00DF7672" w:rsidP="00B35039">
            <w:pPr>
              <w:jc w:val="both"/>
              <w:rPr>
                <w:rFonts w:ascii="Calibri" w:hAnsi="Calibri" w:cs="Calibri"/>
                <w:color w:val="166534"/>
                <w:sz w:val="19"/>
                <w:szCs w:val="19"/>
              </w:rPr>
            </w:pPr>
            <w:r w:rsidRPr="00DF7672">
              <w:rPr>
                <w:rFonts w:ascii="Calibri" w:hAnsi="Calibri" w:cs="Calibri"/>
                <w:color w:val="166534"/>
                <w:sz w:val="19"/>
                <w:szCs w:val="19"/>
              </w:rPr>
              <w:t>Tested login failures and successes. Audit trail of tickets logged and approved by line managers for data access. Database changes tracked through source control and CI/CD platform (TBC — platform choice pending). Data encrypted at rest using TDE and in transit using Always Encrypted. PII masked using column data masking.</w:t>
            </w:r>
          </w:p>
        </w:tc>
      </w:tr>
      <w:tr w:rsidR="00572477" w14:paraId="71FF8016" w14:textId="77777777" w:rsidTr="00B35039">
        <w:tc>
          <w:tcPr>
            <w:tcW w:w="2268" w:type="dxa"/>
            <w:shd w:val="clear" w:color="auto" w:fill="EEF1F8"/>
          </w:tcPr>
          <w:p w14:paraId="32E09ADC"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6DA1C495" w14:textId="77777777" w:rsidR="00572477" w:rsidRPr="00D82936" w:rsidRDefault="00572477"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3950C07E" w14:textId="77777777" w:rsidR="00572477" w:rsidRDefault="00572477" w:rsidP="00C31DA0"/>
    <w:p w14:paraId="108DDFA8" w14:textId="052BD8B8" w:rsidR="00572477" w:rsidRDefault="00572477" w:rsidP="00572477">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LEG</w:t>
      </w:r>
      <w:r w:rsidRPr="009D79DB">
        <w:rPr>
          <w:rFonts w:ascii="Calibri" w:hAnsi="Calibri" w:cs="Calibri"/>
          <w:b/>
          <w:bCs/>
          <w:color w:val="1A2E5A"/>
          <w:sz w:val="24"/>
          <w:szCs w:val="24"/>
        </w:rPr>
        <w:t>-00</w:t>
      </w:r>
      <w:r w:rsidR="00DF7672">
        <w:rPr>
          <w:rFonts w:ascii="Calibri" w:hAnsi="Calibri" w:cs="Calibri"/>
          <w:b/>
          <w:bCs/>
          <w:color w:val="1A2E5A"/>
          <w:sz w:val="24"/>
          <w:szCs w:val="24"/>
        </w:rPr>
        <w:t>3</w:t>
      </w:r>
      <w:r w:rsidRPr="009D79DB">
        <w:rPr>
          <w:rFonts w:ascii="Calibri" w:hAnsi="Calibri" w:cs="Calibri"/>
          <w:b/>
          <w:bCs/>
          <w:color w:val="1A2E5A"/>
          <w:sz w:val="24"/>
          <w:szCs w:val="24"/>
        </w:rPr>
        <w:t xml:space="preserve"> — </w:t>
      </w:r>
      <w:r w:rsidR="00DF7672" w:rsidRPr="00DF7672">
        <w:rPr>
          <w:rFonts w:ascii="Calibri" w:hAnsi="Calibri" w:cs="Calibri"/>
          <w:b/>
          <w:bCs/>
          <w:color w:val="1A2E5A"/>
          <w:sz w:val="24"/>
          <w:szCs w:val="24"/>
        </w:rPr>
        <w:t>Data Subject Rights</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572477" w14:paraId="02758BFC" w14:textId="77777777" w:rsidTr="00B35039">
        <w:tc>
          <w:tcPr>
            <w:tcW w:w="2268" w:type="dxa"/>
            <w:shd w:val="clear" w:color="auto" w:fill="EEF1F8"/>
          </w:tcPr>
          <w:p w14:paraId="2DC9EE73"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36CD7105" w14:textId="6D75CF23" w:rsidR="00572477" w:rsidRPr="00177A78" w:rsidRDefault="00572477" w:rsidP="00B35039">
            <w:pPr>
              <w:jc w:val="both"/>
              <w:rPr>
                <w:rFonts w:ascii="Calibri" w:hAnsi="Calibri" w:cs="Calibri"/>
                <w:b/>
                <w:bCs/>
                <w:color w:val="1A2E5A"/>
                <w:sz w:val="19"/>
                <w:szCs w:val="19"/>
              </w:rPr>
            </w:pPr>
            <w:r>
              <w:rPr>
                <w:rFonts w:ascii="Calibri" w:hAnsi="Calibri" w:cs="Calibri"/>
                <w:b/>
                <w:bCs/>
                <w:color w:val="1A2E5A"/>
                <w:sz w:val="19"/>
                <w:szCs w:val="19"/>
              </w:rPr>
              <w:t>NFR-LEG-00</w:t>
            </w:r>
            <w:r w:rsidR="00DF7672">
              <w:rPr>
                <w:rFonts w:ascii="Calibri" w:hAnsi="Calibri" w:cs="Calibri"/>
                <w:b/>
                <w:bCs/>
                <w:color w:val="1A2E5A"/>
                <w:sz w:val="19"/>
                <w:szCs w:val="19"/>
              </w:rPr>
              <w:t>3</w:t>
            </w:r>
          </w:p>
        </w:tc>
      </w:tr>
      <w:tr w:rsidR="00572477" w14:paraId="73054BB2" w14:textId="77777777" w:rsidTr="00B35039">
        <w:tc>
          <w:tcPr>
            <w:tcW w:w="2268" w:type="dxa"/>
            <w:shd w:val="clear" w:color="auto" w:fill="EEF1F8"/>
          </w:tcPr>
          <w:p w14:paraId="7287FABE"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65AB2DB4" w14:textId="77777777" w:rsidR="00572477" w:rsidRPr="00D82936" w:rsidRDefault="00572477" w:rsidP="00B35039">
            <w:pPr>
              <w:jc w:val="both"/>
              <w:rPr>
                <w:rFonts w:ascii="Calibri" w:hAnsi="Calibri" w:cs="Calibri"/>
                <w:color w:val="1A1A1A"/>
                <w:sz w:val="19"/>
                <w:szCs w:val="19"/>
              </w:rPr>
            </w:pPr>
            <w:r>
              <w:rPr>
                <w:rFonts w:ascii="Calibri" w:hAnsi="Calibri" w:cs="Calibri"/>
                <w:color w:val="1A1A1A"/>
                <w:sz w:val="19"/>
                <w:szCs w:val="19"/>
              </w:rPr>
              <w:t>Legal and Compliance</w:t>
            </w:r>
          </w:p>
        </w:tc>
      </w:tr>
      <w:tr w:rsidR="00572477" w14:paraId="41AF85A8" w14:textId="77777777" w:rsidTr="00B35039">
        <w:tc>
          <w:tcPr>
            <w:tcW w:w="2268" w:type="dxa"/>
            <w:shd w:val="clear" w:color="auto" w:fill="EEF1F8"/>
          </w:tcPr>
          <w:p w14:paraId="2D35EECA"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0916906E" w14:textId="161E001C" w:rsidR="00572477" w:rsidRPr="00D82936" w:rsidRDefault="00DF7672" w:rsidP="00B35039">
            <w:pPr>
              <w:jc w:val="both"/>
              <w:rPr>
                <w:rFonts w:ascii="Calibri" w:hAnsi="Calibri" w:cs="Calibri"/>
                <w:color w:val="1A1A1A"/>
                <w:sz w:val="19"/>
                <w:szCs w:val="19"/>
              </w:rPr>
            </w:pPr>
            <w:r w:rsidRPr="00DF7672">
              <w:rPr>
                <w:rFonts w:ascii="Calibri" w:hAnsi="Calibri" w:cs="Calibri"/>
                <w:color w:val="1A1A1A"/>
                <w:sz w:val="19"/>
                <w:szCs w:val="19"/>
              </w:rPr>
              <w:t>The platform must be able to update a loyalty member's personal details when requested without losing history. Members can request correction or deletion of inaccurate or outdated personal information.</w:t>
            </w:r>
          </w:p>
        </w:tc>
      </w:tr>
      <w:tr w:rsidR="00572477" w14:paraId="1538399F" w14:textId="77777777" w:rsidTr="00B35039">
        <w:tc>
          <w:tcPr>
            <w:tcW w:w="2268" w:type="dxa"/>
            <w:shd w:val="clear" w:color="auto" w:fill="EEF1F8"/>
          </w:tcPr>
          <w:p w14:paraId="05A752A1"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7F19A0BC" w14:textId="3231B785" w:rsidR="00572477" w:rsidRPr="00D82936" w:rsidRDefault="00DF7672" w:rsidP="00B35039">
            <w:pPr>
              <w:jc w:val="both"/>
              <w:rPr>
                <w:rFonts w:ascii="Calibri" w:hAnsi="Calibri" w:cs="Calibri"/>
                <w:color w:val="1A1A1A"/>
                <w:sz w:val="19"/>
                <w:szCs w:val="19"/>
              </w:rPr>
            </w:pPr>
            <w:r w:rsidRPr="00DF7672">
              <w:rPr>
                <w:rFonts w:ascii="Calibri" w:hAnsi="Calibri" w:cs="Calibri"/>
                <w:color w:val="1A1A1A"/>
                <w:sz w:val="19"/>
                <w:szCs w:val="19"/>
              </w:rPr>
              <w:t>Failure to comply would lead to legal consequences as data subjects under POPIA have the right to correct or delete data and to be informed of such changes.</w:t>
            </w:r>
          </w:p>
        </w:tc>
      </w:tr>
      <w:tr w:rsidR="00572477" w14:paraId="78B230E4" w14:textId="77777777" w:rsidTr="00B35039">
        <w:tc>
          <w:tcPr>
            <w:tcW w:w="2268" w:type="dxa"/>
            <w:shd w:val="clear" w:color="auto" w:fill="EEF1F8"/>
          </w:tcPr>
          <w:p w14:paraId="29073CD7"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15B5C0CD" w14:textId="07F93054" w:rsidR="00572477" w:rsidRPr="002000C8" w:rsidRDefault="00DF7672" w:rsidP="00B35039">
            <w:pPr>
              <w:jc w:val="both"/>
              <w:rPr>
                <w:rFonts w:ascii="Calibri" w:hAnsi="Calibri" w:cs="Calibri"/>
                <w:color w:val="166534"/>
                <w:sz w:val="19"/>
                <w:szCs w:val="19"/>
              </w:rPr>
            </w:pPr>
            <w:r w:rsidRPr="00DF7672">
              <w:rPr>
                <w:rFonts w:ascii="Calibri" w:hAnsi="Calibri" w:cs="Calibri"/>
                <w:color w:val="166534"/>
                <w:sz w:val="19"/>
                <w:szCs w:val="19"/>
              </w:rPr>
              <w:t>Tested loyalty member detail updates using SCD Type 2 — both old and new versions intact and no financial reports missing any data.</w:t>
            </w:r>
          </w:p>
        </w:tc>
      </w:tr>
      <w:tr w:rsidR="00572477" w14:paraId="5AF39CBA" w14:textId="77777777" w:rsidTr="00B35039">
        <w:tc>
          <w:tcPr>
            <w:tcW w:w="2268" w:type="dxa"/>
            <w:shd w:val="clear" w:color="auto" w:fill="EEF1F8"/>
          </w:tcPr>
          <w:p w14:paraId="670A9269" w14:textId="77777777" w:rsidR="00572477" w:rsidRPr="009D79DB" w:rsidRDefault="00572477"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1B9FC274" w14:textId="77777777" w:rsidR="00572477" w:rsidRPr="00D82936" w:rsidRDefault="00572477"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69161E1B" w14:textId="77777777" w:rsidR="00572477" w:rsidRDefault="00572477" w:rsidP="00C31DA0"/>
    <w:p w14:paraId="307CEE8B" w14:textId="77777777" w:rsidR="00DF7672" w:rsidRDefault="00DF7672" w:rsidP="00C31DA0"/>
    <w:p w14:paraId="52CC2D62" w14:textId="77777777" w:rsidR="00DF7672" w:rsidRDefault="00DF7672" w:rsidP="00C31DA0"/>
    <w:p w14:paraId="5E9AC819" w14:textId="4EAEC79A" w:rsidR="00DF7672" w:rsidRPr="00DF7672" w:rsidRDefault="00DF7672" w:rsidP="000B7D97">
      <w:pPr>
        <w:pStyle w:val="ListParagraph"/>
        <w:numPr>
          <w:ilvl w:val="0"/>
          <w:numId w:val="1"/>
        </w:numPr>
        <w:pBdr>
          <w:bottom w:val="single" w:sz="4" w:space="1" w:color="C8A96E"/>
        </w:pBdr>
        <w:rPr>
          <w:rFonts w:ascii="Calibri" w:hAnsi="Calibri" w:cs="Calibri"/>
          <w:b/>
          <w:bCs/>
          <w:color w:val="1A2E5A"/>
          <w:sz w:val="32"/>
          <w:szCs w:val="32"/>
        </w:rPr>
      </w:pPr>
      <w:r w:rsidRPr="00DF7672">
        <w:rPr>
          <w:rFonts w:ascii="Calibri" w:hAnsi="Calibri" w:cs="Calibri"/>
          <w:b/>
          <w:bCs/>
          <w:color w:val="1A2E5A"/>
          <w:sz w:val="32"/>
          <w:szCs w:val="32"/>
        </w:rPr>
        <w:t>Data Retention</w:t>
      </w:r>
    </w:p>
    <w:p w14:paraId="36CE14F3" w14:textId="155A5436" w:rsidR="00DF7672" w:rsidRDefault="000E1320" w:rsidP="00DF7672">
      <w:pPr>
        <w:jc w:val="both"/>
        <w:rPr>
          <w:rFonts w:ascii="Calibri" w:hAnsi="Calibri" w:cs="Calibri"/>
          <w:color w:val="1A1A1A"/>
        </w:rPr>
      </w:pPr>
      <w:r w:rsidRPr="000E1320">
        <w:rPr>
          <w:rFonts w:ascii="Calibri" w:hAnsi="Calibri" w:cs="Calibri"/>
          <w:color w:val="1A1A1A"/>
        </w:rPr>
        <w:t>Data retention requirements define how long different categories of data must be kept. Three requirements are defined covering financial data retention, personal data retention, and operational data retention. Two requirements are currently TBC pending legal and business sign-off.</w:t>
      </w:r>
    </w:p>
    <w:p w14:paraId="6A596B11" w14:textId="77777777" w:rsidR="00495CE5" w:rsidRPr="000E1320" w:rsidRDefault="00495CE5" w:rsidP="00DF7672">
      <w:pPr>
        <w:jc w:val="both"/>
        <w:rPr>
          <w:rFonts w:ascii="Calibri" w:hAnsi="Calibri" w:cs="Calibri"/>
          <w:color w:val="1A1A1A"/>
        </w:rPr>
      </w:pPr>
    </w:p>
    <w:p w14:paraId="156E0822" w14:textId="1258ECBD" w:rsidR="00DF7672" w:rsidRDefault="00DF7672" w:rsidP="00DF7672">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RET</w:t>
      </w:r>
      <w:r w:rsidRPr="009D79DB">
        <w:rPr>
          <w:rFonts w:ascii="Calibri" w:hAnsi="Calibri" w:cs="Calibri"/>
          <w:b/>
          <w:bCs/>
          <w:color w:val="1A2E5A"/>
          <w:sz w:val="24"/>
          <w:szCs w:val="24"/>
        </w:rPr>
        <w:t xml:space="preserve">-001 — </w:t>
      </w:r>
      <w:r w:rsidRPr="00DF7672">
        <w:rPr>
          <w:rFonts w:ascii="Calibri" w:hAnsi="Calibri" w:cs="Calibri"/>
          <w:b/>
          <w:bCs/>
          <w:color w:val="1A2E5A"/>
          <w:sz w:val="24"/>
          <w:szCs w:val="24"/>
        </w:rPr>
        <w:t>Financial Data Retention</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DF7672" w14:paraId="33E6B90B" w14:textId="77777777" w:rsidTr="00B35039">
        <w:tc>
          <w:tcPr>
            <w:tcW w:w="2268" w:type="dxa"/>
            <w:shd w:val="clear" w:color="auto" w:fill="EEF1F8"/>
          </w:tcPr>
          <w:p w14:paraId="393AAC7C"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1AF7EA5D" w14:textId="4FF9BB93" w:rsidR="00DF7672" w:rsidRPr="00177A78" w:rsidRDefault="00DF7672" w:rsidP="00B35039">
            <w:pPr>
              <w:jc w:val="both"/>
              <w:rPr>
                <w:rFonts w:ascii="Calibri" w:hAnsi="Calibri" w:cs="Calibri"/>
                <w:b/>
                <w:bCs/>
                <w:color w:val="1A2E5A"/>
                <w:sz w:val="19"/>
                <w:szCs w:val="19"/>
              </w:rPr>
            </w:pPr>
            <w:r>
              <w:rPr>
                <w:rFonts w:ascii="Calibri" w:hAnsi="Calibri" w:cs="Calibri"/>
                <w:b/>
                <w:bCs/>
                <w:color w:val="1A2E5A"/>
                <w:sz w:val="19"/>
                <w:szCs w:val="19"/>
              </w:rPr>
              <w:t>NFR-</w:t>
            </w:r>
            <w:r>
              <w:rPr>
                <w:rFonts w:ascii="Calibri" w:hAnsi="Calibri" w:cs="Calibri"/>
                <w:b/>
                <w:bCs/>
                <w:color w:val="1A2E5A"/>
                <w:sz w:val="19"/>
                <w:szCs w:val="19"/>
              </w:rPr>
              <w:t>RET</w:t>
            </w:r>
            <w:r>
              <w:rPr>
                <w:rFonts w:ascii="Calibri" w:hAnsi="Calibri" w:cs="Calibri"/>
                <w:b/>
                <w:bCs/>
                <w:color w:val="1A2E5A"/>
                <w:sz w:val="19"/>
                <w:szCs w:val="19"/>
              </w:rPr>
              <w:t>-001</w:t>
            </w:r>
          </w:p>
        </w:tc>
      </w:tr>
      <w:tr w:rsidR="00DF7672" w14:paraId="4BB68370" w14:textId="77777777" w:rsidTr="00B35039">
        <w:tc>
          <w:tcPr>
            <w:tcW w:w="2268" w:type="dxa"/>
            <w:shd w:val="clear" w:color="auto" w:fill="EEF1F8"/>
          </w:tcPr>
          <w:p w14:paraId="3555AADF"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3288F89E" w14:textId="37C84ECD" w:rsidR="00DF7672" w:rsidRPr="00D82936" w:rsidRDefault="00DF7672" w:rsidP="00B35039">
            <w:pPr>
              <w:jc w:val="both"/>
              <w:rPr>
                <w:rFonts w:ascii="Calibri" w:hAnsi="Calibri" w:cs="Calibri"/>
                <w:color w:val="1A1A1A"/>
                <w:sz w:val="19"/>
                <w:szCs w:val="19"/>
              </w:rPr>
            </w:pPr>
            <w:r>
              <w:rPr>
                <w:rFonts w:ascii="Calibri" w:hAnsi="Calibri" w:cs="Calibri"/>
                <w:color w:val="1A1A1A"/>
                <w:sz w:val="19"/>
                <w:szCs w:val="19"/>
              </w:rPr>
              <w:t>Data Retention</w:t>
            </w:r>
          </w:p>
        </w:tc>
      </w:tr>
      <w:tr w:rsidR="00DF7672" w14:paraId="50D4C491" w14:textId="77777777" w:rsidTr="00B35039">
        <w:tc>
          <w:tcPr>
            <w:tcW w:w="2268" w:type="dxa"/>
            <w:shd w:val="clear" w:color="auto" w:fill="EEF1F8"/>
          </w:tcPr>
          <w:p w14:paraId="33DD48D0"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4B3F2755" w14:textId="5E4675C1" w:rsidR="00DF7672" w:rsidRPr="00D82936" w:rsidRDefault="00DF7672" w:rsidP="00B35039">
            <w:pPr>
              <w:jc w:val="both"/>
              <w:rPr>
                <w:rFonts w:ascii="Calibri" w:hAnsi="Calibri" w:cs="Calibri"/>
                <w:color w:val="1A1A1A"/>
                <w:sz w:val="19"/>
                <w:szCs w:val="19"/>
              </w:rPr>
            </w:pPr>
            <w:r w:rsidRPr="00DF7672">
              <w:rPr>
                <w:rFonts w:ascii="Calibri" w:hAnsi="Calibri" w:cs="Calibri"/>
                <w:color w:val="1A1A1A"/>
                <w:sz w:val="19"/>
                <w:szCs w:val="19"/>
              </w:rPr>
              <w:t>The platform must retain financial data for a minimum of 7 years.</w:t>
            </w:r>
          </w:p>
        </w:tc>
      </w:tr>
      <w:tr w:rsidR="00DF7672" w14:paraId="69A8ABE6" w14:textId="77777777" w:rsidTr="00B35039">
        <w:tc>
          <w:tcPr>
            <w:tcW w:w="2268" w:type="dxa"/>
            <w:shd w:val="clear" w:color="auto" w:fill="EEF1F8"/>
          </w:tcPr>
          <w:p w14:paraId="0D85BC9B"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5EA13630" w14:textId="60F0B747" w:rsidR="00DF7672" w:rsidRPr="00D82936" w:rsidRDefault="00DF7672" w:rsidP="00B35039">
            <w:pPr>
              <w:jc w:val="both"/>
              <w:rPr>
                <w:rFonts w:ascii="Calibri" w:hAnsi="Calibri" w:cs="Calibri"/>
                <w:color w:val="1A1A1A"/>
                <w:sz w:val="19"/>
                <w:szCs w:val="19"/>
              </w:rPr>
            </w:pPr>
            <w:r w:rsidRPr="00DF7672">
              <w:rPr>
                <w:rFonts w:ascii="Calibri" w:hAnsi="Calibri" w:cs="Calibri"/>
                <w:color w:val="1A1A1A"/>
                <w:sz w:val="19"/>
                <w:szCs w:val="19"/>
              </w:rPr>
              <w:t>Failure to retain financial data for 7 years will lead to legal consequences including fines and is required by the Companies Act.</w:t>
            </w:r>
          </w:p>
        </w:tc>
      </w:tr>
      <w:tr w:rsidR="00DF7672" w14:paraId="77ABF915" w14:textId="77777777" w:rsidTr="00B35039">
        <w:tc>
          <w:tcPr>
            <w:tcW w:w="2268" w:type="dxa"/>
            <w:shd w:val="clear" w:color="auto" w:fill="EEF1F8"/>
          </w:tcPr>
          <w:p w14:paraId="06D775F1"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12D45ACC" w14:textId="36FC171A" w:rsidR="00DF7672" w:rsidRPr="002000C8" w:rsidRDefault="00DF7672" w:rsidP="00B35039">
            <w:pPr>
              <w:jc w:val="both"/>
              <w:rPr>
                <w:rFonts w:ascii="Calibri" w:hAnsi="Calibri" w:cs="Calibri"/>
                <w:color w:val="166534"/>
                <w:sz w:val="19"/>
                <w:szCs w:val="19"/>
              </w:rPr>
            </w:pPr>
            <w:r w:rsidRPr="00DF7672">
              <w:rPr>
                <w:rFonts w:ascii="Calibri" w:hAnsi="Calibri" w:cs="Calibri"/>
                <w:color w:val="166534"/>
                <w:sz w:val="19"/>
                <w:szCs w:val="19"/>
              </w:rPr>
              <w:t>Tested archiving processes with dummy data backdated 8 years. Alert set up to flag data at 6.5 years old — giving 6 months to retest the archive process before the 7-year deletion window.</w:t>
            </w:r>
          </w:p>
        </w:tc>
      </w:tr>
      <w:tr w:rsidR="00DF7672" w14:paraId="60944553" w14:textId="77777777" w:rsidTr="00B35039">
        <w:tc>
          <w:tcPr>
            <w:tcW w:w="2268" w:type="dxa"/>
            <w:shd w:val="clear" w:color="auto" w:fill="EEF1F8"/>
          </w:tcPr>
          <w:p w14:paraId="1B7F8495"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060DF59D" w14:textId="77777777" w:rsidR="00DF7672" w:rsidRPr="00D82936" w:rsidRDefault="00DF7672"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3FC4D73E" w14:textId="77777777" w:rsidR="00C31DA0" w:rsidRDefault="00C31DA0" w:rsidP="00C31DA0"/>
    <w:p w14:paraId="34CA35D9" w14:textId="4CE93D6F" w:rsidR="00DF7672" w:rsidRDefault="00DF7672" w:rsidP="00DF7672">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RET</w:t>
      </w:r>
      <w:r w:rsidRPr="009D79DB">
        <w:rPr>
          <w:rFonts w:ascii="Calibri" w:hAnsi="Calibri" w:cs="Calibri"/>
          <w:b/>
          <w:bCs/>
          <w:color w:val="1A2E5A"/>
          <w:sz w:val="24"/>
          <w:szCs w:val="24"/>
        </w:rPr>
        <w:t>-00</w:t>
      </w:r>
      <w:r>
        <w:rPr>
          <w:rFonts w:ascii="Calibri" w:hAnsi="Calibri" w:cs="Calibri"/>
          <w:b/>
          <w:bCs/>
          <w:color w:val="1A2E5A"/>
          <w:sz w:val="24"/>
          <w:szCs w:val="24"/>
        </w:rPr>
        <w:t>2</w:t>
      </w:r>
      <w:r w:rsidRPr="009D79DB">
        <w:rPr>
          <w:rFonts w:ascii="Calibri" w:hAnsi="Calibri" w:cs="Calibri"/>
          <w:b/>
          <w:bCs/>
          <w:color w:val="1A2E5A"/>
          <w:sz w:val="24"/>
          <w:szCs w:val="24"/>
        </w:rPr>
        <w:t xml:space="preserve"> — </w:t>
      </w:r>
      <w:r w:rsidRPr="00DF7672">
        <w:rPr>
          <w:rFonts w:ascii="Calibri" w:hAnsi="Calibri" w:cs="Calibri"/>
          <w:b/>
          <w:bCs/>
          <w:color w:val="1A2E5A"/>
          <w:sz w:val="24"/>
          <w:szCs w:val="24"/>
        </w:rPr>
        <w:t>Personal Data Retention</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DF7672" w14:paraId="25387BEA" w14:textId="77777777" w:rsidTr="00B35039">
        <w:tc>
          <w:tcPr>
            <w:tcW w:w="2268" w:type="dxa"/>
            <w:shd w:val="clear" w:color="auto" w:fill="EEF1F8"/>
          </w:tcPr>
          <w:p w14:paraId="4C809149"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7B5273FC" w14:textId="31C6CCBA" w:rsidR="00DF7672" w:rsidRPr="00177A78" w:rsidRDefault="00DF7672" w:rsidP="00B35039">
            <w:pPr>
              <w:jc w:val="both"/>
              <w:rPr>
                <w:rFonts w:ascii="Calibri" w:hAnsi="Calibri" w:cs="Calibri"/>
                <w:b/>
                <w:bCs/>
                <w:color w:val="1A2E5A"/>
                <w:sz w:val="19"/>
                <w:szCs w:val="19"/>
              </w:rPr>
            </w:pPr>
            <w:r>
              <w:rPr>
                <w:rFonts w:ascii="Calibri" w:hAnsi="Calibri" w:cs="Calibri"/>
                <w:b/>
                <w:bCs/>
                <w:color w:val="1A2E5A"/>
                <w:sz w:val="19"/>
                <w:szCs w:val="19"/>
              </w:rPr>
              <w:t>NFR-RET-00</w:t>
            </w:r>
            <w:r>
              <w:rPr>
                <w:rFonts w:ascii="Calibri" w:hAnsi="Calibri" w:cs="Calibri"/>
                <w:b/>
                <w:bCs/>
                <w:color w:val="1A2E5A"/>
                <w:sz w:val="19"/>
                <w:szCs w:val="19"/>
              </w:rPr>
              <w:t>2</w:t>
            </w:r>
          </w:p>
        </w:tc>
      </w:tr>
      <w:tr w:rsidR="00DF7672" w14:paraId="7A2E5318" w14:textId="77777777" w:rsidTr="00B35039">
        <w:tc>
          <w:tcPr>
            <w:tcW w:w="2268" w:type="dxa"/>
            <w:shd w:val="clear" w:color="auto" w:fill="EEF1F8"/>
          </w:tcPr>
          <w:p w14:paraId="02F6931B"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48763725" w14:textId="77777777" w:rsidR="00DF7672" w:rsidRPr="00D82936" w:rsidRDefault="00DF7672" w:rsidP="00B35039">
            <w:pPr>
              <w:jc w:val="both"/>
              <w:rPr>
                <w:rFonts w:ascii="Calibri" w:hAnsi="Calibri" w:cs="Calibri"/>
                <w:color w:val="1A1A1A"/>
                <w:sz w:val="19"/>
                <w:szCs w:val="19"/>
              </w:rPr>
            </w:pPr>
            <w:r>
              <w:rPr>
                <w:rFonts w:ascii="Calibri" w:hAnsi="Calibri" w:cs="Calibri"/>
                <w:color w:val="1A1A1A"/>
                <w:sz w:val="19"/>
                <w:szCs w:val="19"/>
              </w:rPr>
              <w:t>Data Retention</w:t>
            </w:r>
          </w:p>
        </w:tc>
      </w:tr>
      <w:tr w:rsidR="00DF7672" w14:paraId="29A215A0" w14:textId="77777777" w:rsidTr="00DF7672">
        <w:tc>
          <w:tcPr>
            <w:tcW w:w="2268" w:type="dxa"/>
            <w:shd w:val="clear" w:color="auto" w:fill="EEF1F8"/>
          </w:tcPr>
          <w:p w14:paraId="5E36A997"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shd w:val="clear" w:color="auto" w:fill="FDF6E3"/>
          </w:tcPr>
          <w:p w14:paraId="7214F904" w14:textId="193DD5FF" w:rsidR="00DF7672" w:rsidRPr="00D82936" w:rsidRDefault="00DF7672" w:rsidP="00B35039">
            <w:pPr>
              <w:jc w:val="both"/>
              <w:rPr>
                <w:rFonts w:ascii="Calibri" w:hAnsi="Calibri" w:cs="Calibri"/>
                <w:color w:val="1A1A1A"/>
                <w:sz w:val="19"/>
                <w:szCs w:val="19"/>
              </w:rPr>
            </w:pPr>
            <w:r w:rsidRPr="00303CF7">
              <w:rPr>
                <w:rFonts w:ascii="Calibri" w:hAnsi="Calibri" w:cs="Calibri"/>
                <w:color w:val="7A5C00"/>
                <w:sz w:val="19"/>
                <w:szCs w:val="19"/>
              </w:rPr>
              <w:t>TBC — Requires legal sign-off</w:t>
            </w:r>
          </w:p>
        </w:tc>
      </w:tr>
      <w:tr w:rsidR="00DF7672" w14:paraId="68FBE7BD" w14:textId="77777777" w:rsidTr="00B35039">
        <w:tc>
          <w:tcPr>
            <w:tcW w:w="2268" w:type="dxa"/>
            <w:shd w:val="clear" w:color="auto" w:fill="EEF1F8"/>
          </w:tcPr>
          <w:p w14:paraId="4A2468AD"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71D08E9C" w14:textId="19091D05" w:rsidR="00DF7672" w:rsidRPr="00D82936" w:rsidRDefault="00DF7672" w:rsidP="00B35039">
            <w:pPr>
              <w:jc w:val="both"/>
              <w:rPr>
                <w:rFonts w:ascii="Calibri" w:hAnsi="Calibri" w:cs="Calibri"/>
                <w:color w:val="1A1A1A"/>
                <w:sz w:val="19"/>
                <w:szCs w:val="19"/>
              </w:rPr>
            </w:pPr>
            <w:r w:rsidRPr="00DF7672">
              <w:rPr>
                <w:rFonts w:ascii="Calibri" w:hAnsi="Calibri" w:cs="Calibri"/>
                <w:color w:val="1A1A1A"/>
                <w:sz w:val="19"/>
                <w:szCs w:val="19"/>
              </w:rPr>
              <w:t>POPIA states personal data should only be kept as long as necessary. The business must define how long loyalty member personal data is retained. Requires sign-off from Priya Naidoo and Rethabile Sithole.</w:t>
            </w:r>
          </w:p>
        </w:tc>
      </w:tr>
      <w:tr w:rsidR="00DF7672" w14:paraId="0AA72EE9" w14:textId="77777777" w:rsidTr="00DF7672">
        <w:tc>
          <w:tcPr>
            <w:tcW w:w="2268" w:type="dxa"/>
            <w:shd w:val="clear" w:color="auto" w:fill="EEF1F8"/>
          </w:tcPr>
          <w:p w14:paraId="22F61B3F"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DF6E3"/>
          </w:tcPr>
          <w:p w14:paraId="568014B4" w14:textId="1F9F797A" w:rsidR="00DF7672" w:rsidRPr="002000C8" w:rsidRDefault="00DF7672" w:rsidP="00B35039">
            <w:pPr>
              <w:jc w:val="both"/>
              <w:rPr>
                <w:rFonts w:ascii="Calibri" w:hAnsi="Calibri" w:cs="Calibri"/>
                <w:color w:val="166534"/>
                <w:sz w:val="19"/>
                <w:szCs w:val="19"/>
              </w:rPr>
            </w:pPr>
            <w:r w:rsidRPr="00303CF7">
              <w:rPr>
                <w:rFonts w:ascii="Calibri" w:hAnsi="Calibri" w:cs="Calibri"/>
                <w:color w:val="7A5C00"/>
                <w:sz w:val="19"/>
                <w:szCs w:val="19"/>
              </w:rPr>
              <w:t>TBC</w:t>
            </w:r>
          </w:p>
        </w:tc>
      </w:tr>
      <w:tr w:rsidR="00DF7672" w14:paraId="116AC7D4" w14:textId="77777777" w:rsidTr="00B35039">
        <w:tc>
          <w:tcPr>
            <w:tcW w:w="2268" w:type="dxa"/>
            <w:shd w:val="clear" w:color="auto" w:fill="EEF1F8"/>
          </w:tcPr>
          <w:p w14:paraId="4ABF5B3D"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2A1C0EA6" w14:textId="0A0F4084" w:rsidR="00DF7672" w:rsidRPr="00D82936" w:rsidRDefault="00DF7672" w:rsidP="00B35039">
            <w:pPr>
              <w:jc w:val="both"/>
              <w:rPr>
                <w:rFonts w:ascii="Calibri" w:hAnsi="Calibri" w:cs="Calibri"/>
                <w:color w:val="1A1A1A"/>
                <w:sz w:val="19"/>
                <w:szCs w:val="19"/>
              </w:rPr>
            </w:pPr>
            <w:r>
              <w:rPr>
                <w:rFonts w:ascii="Calibri" w:hAnsi="Calibri" w:cs="Calibri"/>
                <w:color w:val="1A1A1A"/>
                <w:sz w:val="19"/>
                <w:szCs w:val="19"/>
              </w:rPr>
              <w:t>High</w:t>
            </w:r>
          </w:p>
        </w:tc>
      </w:tr>
    </w:tbl>
    <w:p w14:paraId="37CFAA6F" w14:textId="77777777" w:rsidR="00DF7672" w:rsidRDefault="00DF7672" w:rsidP="00C31DA0"/>
    <w:p w14:paraId="7C486DD0" w14:textId="648FFEE5" w:rsidR="00DF7672" w:rsidRDefault="00DF7672" w:rsidP="00DF7672">
      <w:pPr>
        <w:jc w:val="both"/>
        <w:rPr>
          <w:rFonts w:ascii="Calibri" w:hAnsi="Calibri" w:cs="Calibri"/>
          <w:b/>
          <w:bCs/>
          <w:color w:val="1A2E5A"/>
          <w:sz w:val="24"/>
          <w:szCs w:val="24"/>
        </w:rPr>
      </w:pPr>
      <w:r w:rsidRPr="009D79DB">
        <w:rPr>
          <w:rFonts w:ascii="Calibri" w:hAnsi="Calibri" w:cs="Calibri"/>
          <w:b/>
          <w:bCs/>
          <w:color w:val="1A2E5A"/>
          <w:sz w:val="24"/>
          <w:szCs w:val="24"/>
        </w:rPr>
        <w:t>NFR-</w:t>
      </w:r>
      <w:r>
        <w:rPr>
          <w:rFonts w:ascii="Calibri" w:hAnsi="Calibri" w:cs="Calibri"/>
          <w:b/>
          <w:bCs/>
          <w:color w:val="1A2E5A"/>
          <w:sz w:val="24"/>
          <w:szCs w:val="24"/>
        </w:rPr>
        <w:t>RET</w:t>
      </w:r>
      <w:r w:rsidRPr="009D79DB">
        <w:rPr>
          <w:rFonts w:ascii="Calibri" w:hAnsi="Calibri" w:cs="Calibri"/>
          <w:b/>
          <w:bCs/>
          <w:color w:val="1A2E5A"/>
          <w:sz w:val="24"/>
          <w:szCs w:val="24"/>
        </w:rPr>
        <w:t>-00</w:t>
      </w:r>
      <w:r>
        <w:rPr>
          <w:rFonts w:ascii="Calibri" w:hAnsi="Calibri" w:cs="Calibri"/>
          <w:b/>
          <w:bCs/>
          <w:color w:val="1A2E5A"/>
          <w:sz w:val="24"/>
          <w:szCs w:val="24"/>
        </w:rPr>
        <w:t>3</w:t>
      </w:r>
      <w:r w:rsidRPr="009D79DB">
        <w:rPr>
          <w:rFonts w:ascii="Calibri" w:hAnsi="Calibri" w:cs="Calibri"/>
          <w:b/>
          <w:bCs/>
          <w:color w:val="1A2E5A"/>
          <w:sz w:val="24"/>
          <w:szCs w:val="24"/>
        </w:rPr>
        <w:t xml:space="preserve"> — </w:t>
      </w:r>
      <w:r w:rsidRPr="00DF7672">
        <w:rPr>
          <w:rFonts w:ascii="Calibri" w:hAnsi="Calibri" w:cs="Calibri"/>
          <w:b/>
          <w:bCs/>
          <w:color w:val="1A2E5A"/>
          <w:sz w:val="24"/>
          <w:szCs w:val="24"/>
        </w:rPr>
        <w:t>Operational Data Retention</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DF7672" w14:paraId="69991AB7" w14:textId="77777777" w:rsidTr="00B35039">
        <w:tc>
          <w:tcPr>
            <w:tcW w:w="2268" w:type="dxa"/>
            <w:shd w:val="clear" w:color="auto" w:fill="EEF1F8"/>
          </w:tcPr>
          <w:p w14:paraId="01A9BDF3"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67E8D0A4" w14:textId="45E41B01" w:rsidR="00DF7672" w:rsidRPr="00177A78" w:rsidRDefault="00DF7672" w:rsidP="00B35039">
            <w:pPr>
              <w:jc w:val="both"/>
              <w:rPr>
                <w:rFonts w:ascii="Calibri" w:hAnsi="Calibri" w:cs="Calibri"/>
                <w:b/>
                <w:bCs/>
                <w:color w:val="1A2E5A"/>
                <w:sz w:val="19"/>
                <w:szCs w:val="19"/>
              </w:rPr>
            </w:pPr>
            <w:r>
              <w:rPr>
                <w:rFonts w:ascii="Calibri" w:hAnsi="Calibri" w:cs="Calibri"/>
                <w:b/>
                <w:bCs/>
                <w:color w:val="1A2E5A"/>
                <w:sz w:val="19"/>
                <w:szCs w:val="19"/>
              </w:rPr>
              <w:t>NFR-RET-00</w:t>
            </w:r>
            <w:r>
              <w:rPr>
                <w:rFonts w:ascii="Calibri" w:hAnsi="Calibri" w:cs="Calibri"/>
                <w:b/>
                <w:bCs/>
                <w:color w:val="1A2E5A"/>
                <w:sz w:val="19"/>
                <w:szCs w:val="19"/>
              </w:rPr>
              <w:t>3</w:t>
            </w:r>
          </w:p>
        </w:tc>
      </w:tr>
      <w:tr w:rsidR="00DF7672" w14:paraId="40FA8F3E" w14:textId="77777777" w:rsidTr="00B35039">
        <w:tc>
          <w:tcPr>
            <w:tcW w:w="2268" w:type="dxa"/>
            <w:shd w:val="clear" w:color="auto" w:fill="EEF1F8"/>
          </w:tcPr>
          <w:p w14:paraId="31A2BC71"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4B240C59" w14:textId="77777777" w:rsidR="00DF7672" w:rsidRPr="00D82936" w:rsidRDefault="00DF7672" w:rsidP="00B35039">
            <w:pPr>
              <w:jc w:val="both"/>
              <w:rPr>
                <w:rFonts w:ascii="Calibri" w:hAnsi="Calibri" w:cs="Calibri"/>
                <w:color w:val="1A1A1A"/>
                <w:sz w:val="19"/>
                <w:szCs w:val="19"/>
              </w:rPr>
            </w:pPr>
            <w:r>
              <w:rPr>
                <w:rFonts w:ascii="Calibri" w:hAnsi="Calibri" w:cs="Calibri"/>
                <w:color w:val="1A1A1A"/>
                <w:sz w:val="19"/>
                <w:szCs w:val="19"/>
              </w:rPr>
              <w:t>Data Retention</w:t>
            </w:r>
          </w:p>
        </w:tc>
      </w:tr>
      <w:tr w:rsidR="00DF7672" w14:paraId="781130C5" w14:textId="77777777" w:rsidTr="00DF7672">
        <w:tc>
          <w:tcPr>
            <w:tcW w:w="2268" w:type="dxa"/>
            <w:shd w:val="clear" w:color="auto" w:fill="EEF1F8"/>
          </w:tcPr>
          <w:p w14:paraId="6756205A"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shd w:val="clear" w:color="auto" w:fill="FDF6E3"/>
          </w:tcPr>
          <w:p w14:paraId="6E240CEF" w14:textId="438C8A87" w:rsidR="00DF7672" w:rsidRPr="00D82936" w:rsidRDefault="00DF7672" w:rsidP="00B35039">
            <w:pPr>
              <w:jc w:val="both"/>
              <w:rPr>
                <w:rFonts w:ascii="Calibri" w:hAnsi="Calibri" w:cs="Calibri"/>
                <w:color w:val="1A1A1A"/>
                <w:sz w:val="19"/>
                <w:szCs w:val="19"/>
              </w:rPr>
            </w:pPr>
            <w:r w:rsidRPr="00303CF7">
              <w:rPr>
                <w:rFonts w:ascii="Calibri" w:hAnsi="Calibri" w:cs="Calibri"/>
                <w:color w:val="7A5C00"/>
                <w:sz w:val="19"/>
                <w:szCs w:val="19"/>
              </w:rPr>
              <w:t>TBC — Requires business sign-off</w:t>
            </w:r>
          </w:p>
        </w:tc>
      </w:tr>
      <w:tr w:rsidR="00DF7672" w14:paraId="1DA688A4" w14:textId="77777777" w:rsidTr="00B35039">
        <w:tc>
          <w:tcPr>
            <w:tcW w:w="2268" w:type="dxa"/>
            <w:shd w:val="clear" w:color="auto" w:fill="EEF1F8"/>
          </w:tcPr>
          <w:p w14:paraId="4688F0D3"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0E8BA0DA" w14:textId="3AB6C411" w:rsidR="00DF7672" w:rsidRPr="00D82936" w:rsidRDefault="00DF7672" w:rsidP="00B35039">
            <w:pPr>
              <w:jc w:val="both"/>
              <w:rPr>
                <w:rFonts w:ascii="Calibri" w:hAnsi="Calibri" w:cs="Calibri"/>
                <w:color w:val="1A1A1A"/>
                <w:sz w:val="19"/>
                <w:szCs w:val="19"/>
              </w:rPr>
            </w:pPr>
            <w:r w:rsidRPr="00DF7672">
              <w:rPr>
                <w:rFonts w:ascii="Calibri" w:hAnsi="Calibri" w:cs="Calibri"/>
                <w:color w:val="1A1A1A"/>
                <w:sz w:val="19"/>
                <w:szCs w:val="19"/>
              </w:rPr>
              <w:t>Not yet confirmed how far back transaction history should go. Rethabile Sithole must advise and sign off as this impacts CLV calculation and segment history.</w:t>
            </w:r>
          </w:p>
        </w:tc>
      </w:tr>
      <w:tr w:rsidR="00DF7672" w14:paraId="2BCDBFEE" w14:textId="77777777" w:rsidTr="00DF7672">
        <w:tc>
          <w:tcPr>
            <w:tcW w:w="2268" w:type="dxa"/>
            <w:shd w:val="clear" w:color="auto" w:fill="EEF1F8"/>
          </w:tcPr>
          <w:p w14:paraId="18D4ACF5"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DF6E3"/>
          </w:tcPr>
          <w:p w14:paraId="31FC0161" w14:textId="2D00E86F" w:rsidR="00DF7672" w:rsidRPr="002000C8" w:rsidRDefault="00DF7672" w:rsidP="00B35039">
            <w:pPr>
              <w:jc w:val="both"/>
              <w:rPr>
                <w:rFonts w:ascii="Calibri" w:hAnsi="Calibri" w:cs="Calibri"/>
                <w:color w:val="166534"/>
                <w:sz w:val="19"/>
                <w:szCs w:val="19"/>
              </w:rPr>
            </w:pPr>
            <w:r w:rsidRPr="00303CF7">
              <w:rPr>
                <w:rFonts w:ascii="Calibri" w:hAnsi="Calibri" w:cs="Calibri"/>
                <w:color w:val="7A5C00"/>
                <w:sz w:val="19"/>
                <w:szCs w:val="19"/>
              </w:rPr>
              <w:t>TBC</w:t>
            </w:r>
          </w:p>
        </w:tc>
      </w:tr>
      <w:tr w:rsidR="00DF7672" w14:paraId="2924FB96" w14:textId="77777777" w:rsidTr="00B35039">
        <w:tc>
          <w:tcPr>
            <w:tcW w:w="2268" w:type="dxa"/>
            <w:shd w:val="clear" w:color="auto" w:fill="EEF1F8"/>
          </w:tcPr>
          <w:p w14:paraId="0F48D133"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778E4CCB" w14:textId="3935AB51" w:rsidR="00DF7672" w:rsidRPr="00D82936" w:rsidRDefault="00DF7672" w:rsidP="00B35039">
            <w:pPr>
              <w:jc w:val="both"/>
              <w:rPr>
                <w:rFonts w:ascii="Calibri" w:hAnsi="Calibri" w:cs="Calibri"/>
                <w:color w:val="1A1A1A"/>
                <w:sz w:val="19"/>
                <w:szCs w:val="19"/>
              </w:rPr>
            </w:pPr>
            <w:r>
              <w:rPr>
                <w:rFonts w:ascii="Calibri" w:hAnsi="Calibri" w:cs="Calibri"/>
                <w:color w:val="1A1A1A"/>
                <w:sz w:val="19"/>
                <w:szCs w:val="19"/>
              </w:rPr>
              <w:t>Medium</w:t>
            </w:r>
          </w:p>
        </w:tc>
      </w:tr>
    </w:tbl>
    <w:p w14:paraId="111D15F6" w14:textId="77777777" w:rsidR="002F07FB" w:rsidRDefault="002F07FB" w:rsidP="00C31DA0"/>
    <w:p w14:paraId="694C0950" w14:textId="18420544" w:rsidR="002F07FB" w:rsidRPr="002F07FB" w:rsidRDefault="002F07FB" w:rsidP="000B7D97">
      <w:pPr>
        <w:pStyle w:val="ListParagraph"/>
        <w:numPr>
          <w:ilvl w:val="0"/>
          <w:numId w:val="1"/>
        </w:numPr>
        <w:pBdr>
          <w:bottom w:val="single" w:sz="4" w:space="1" w:color="C8A96E"/>
        </w:pBdr>
        <w:rPr>
          <w:rFonts w:ascii="Calibri" w:hAnsi="Calibri" w:cs="Calibri"/>
          <w:b/>
          <w:bCs/>
          <w:color w:val="1A2E5A"/>
          <w:sz w:val="32"/>
          <w:szCs w:val="32"/>
        </w:rPr>
      </w:pPr>
      <w:r w:rsidRPr="002F07FB">
        <w:rPr>
          <w:rFonts w:ascii="Calibri" w:hAnsi="Calibri" w:cs="Calibri"/>
          <w:b/>
          <w:bCs/>
          <w:color w:val="1A2E5A"/>
          <w:sz w:val="32"/>
          <w:szCs w:val="32"/>
        </w:rPr>
        <w:t>Data Quality Standards</w:t>
      </w:r>
    </w:p>
    <w:p w14:paraId="20F4D53C" w14:textId="39F3F35E" w:rsidR="002F07FB" w:rsidRDefault="000E1320" w:rsidP="00DF7672">
      <w:pPr>
        <w:jc w:val="both"/>
        <w:rPr>
          <w:rFonts w:ascii="Calibri" w:hAnsi="Calibri" w:cs="Calibri"/>
          <w:color w:val="1A1A1A"/>
        </w:rPr>
      </w:pPr>
      <w:r w:rsidRPr="000E1320">
        <w:rPr>
          <w:rFonts w:ascii="Calibri" w:hAnsi="Calibri" w:cs="Calibri"/>
          <w:color w:val="1A1A1A"/>
        </w:rPr>
        <w:t>Data quality requirements define the standards the platform must enforce across all five dimensions of data quality. Five requirements are defined covering completeness, accuracy, consistency, timeliness, and uniqueness.</w:t>
      </w:r>
    </w:p>
    <w:p w14:paraId="1E8C82EF" w14:textId="77777777" w:rsidR="00495CE5" w:rsidRPr="000E1320" w:rsidRDefault="00495CE5" w:rsidP="00DF7672">
      <w:pPr>
        <w:jc w:val="both"/>
        <w:rPr>
          <w:rFonts w:ascii="Calibri" w:hAnsi="Calibri" w:cs="Calibri"/>
          <w:color w:val="1A1A1A"/>
        </w:rPr>
      </w:pPr>
    </w:p>
    <w:p w14:paraId="3FC25DAC" w14:textId="7642F4A5" w:rsidR="00DF7672" w:rsidRDefault="00DF7672" w:rsidP="00DF7672">
      <w:pPr>
        <w:jc w:val="both"/>
        <w:rPr>
          <w:rFonts w:ascii="Calibri" w:hAnsi="Calibri" w:cs="Calibri"/>
          <w:b/>
          <w:bCs/>
          <w:color w:val="1A2E5A"/>
          <w:sz w:val="24"/>
          <w:szCs w:val="24"/>
        </w:rPr>
      </w:pPr>
      <w:r w:rsidRPr="009D79DB">
        <w:rPr>
          <w:rFonts w:ascii="Calibri" w:hAnsi="Calibri" w:cs="Calibri"/>
          <w:b/>
          <w:bCs/>
          <w:color w:val="1A2E5A"/>
          <w:sz w:val="24"/>
          <w:szCs w:val="24"/>
        </w:rPr>
        <w:t>NF</w:t>
      </w:r>
      <w:r w:rsidR="002F07FB">
        <w:rPr>
          <w:rFonts w:ascii="Calibri" w:hAnsi="Calibri" w:cs="Calibri"/>
          <w:b/>
          <w:bCs/>
          <w:color w:val="1A2E5A"/>
          <w:sz w:val="24"/>
          <w:szCs w:val="24"/>
        </w:rPr>
        <w:t>R</w:t>
      </w:r>
      <w:r w:rsidRPr="009D79DB">
        <w:rPr>
          <w:rFonts w:ascii="Calibri" w:hAnsi="Calibri" w:cs="Calibri"/>
          <w:b/>
          <w:bCs/>
          <w:color w:val="1A2E5A"/>
          <w:sz w:val="24"/>
          <w:szCs w:val="24"/>
        </w:rPr>
        <w:t>-</w:t>
      </w:r>
      <w:r w:rsidR="002F07FB">
        <w:rPr>
          <w:rFonts w:ascii="Calibri" w:hAnsi="Calibri" w:cs="Calibri"/>
          <w:b/>
          <w:bCs/>
          <w:color w:val="1A2E5A"/>
          <w:sz w:val="24"/>
          <w:szCs w:val="24"/>
        </w:rPr>
        <w:t>DQA</w:t>
      </w:r>
      <w:r w:rsidRPr="009D79DB">
        <w:rPr>
          <w:rFonts w:ascii="Calibri" w:hAnsi="Calibri" w:cs="Calibri"/>
          <w:b/>
          <w:bCs/>
          <w:color w:val="1A2E5A"/>
          <w:sz w:val="24"/>
          <w:szCs w:val="24"/>
        </w:rPr>
        <w:t xml:space="preserve">-001 — </w:t>
      </w:r>
      <w:r w:rsidR="002F07FB" w:rsidRPr="002F07FB">
        <w:rPr>
          <w:rFonts w:ascii="Calibri" w:hAnsi="Calibri" w:cs="Calibri"/>
          <w:b/>
          <w:bCs/>
          <w:color w:val="1A2E5A"/>
          <w:sz w:val="24"/>
          <w:szCs w:val="24"/>
        </w:rPr>
        <w:t>Completeness Standard</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DF7672" w14:paraId="4891EB4E" w14:textId="77777777" w:rsidTr="00B35039">
        <w:tc>
          <w:tcPr>
            <w:tcW w:w="2268" w:type="dxa"/>
            <w:shd w:val="clear" w:color="auto" w:fill="EEF1F8"/>
          </w:tcPr>
          <w:p w14:paraId="1E90619C"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23FD5426" w14:textId="2AFFBBF0" w:rsidR="00DF7672" w:rsidRPr="00177A78" w:rsidRDefault="00DF7672" w:rsidP="00B35039">
            <w:pPr>
              <w:jc w:val="both"/>
              <w:rPr>
                <w:rFonts w:ascii="Calibri" w:hAnsi="Calibri" w:cs="Calibri"/>
                <w:b/>
                <w:bCs/>
                <w:color w:val="1A2E5A"/>
                <w:sz w:val="19"/>
                <w:szCs w:val="19"/>
              </w:rPr>
            </w:pPr>
            <w:r>
              <w:rPr>
                <w:rFonts w:ascii="Calibri" w:hAnsi="Calibri" w:cs="Calibri"/>
                <w:b/>
                <w:bCs/>
                <w:color w:val="1A2E5A"/>
                <w:sz w:val="19"/>
                <w:szCs w:val="19"/>
              </w:rPr>
              <w:t>NFR-</w:t>
            </w:r>
            <w:r w:rsidR="002F07FB">
              <w:rPr>
                <w:rFonts w:ascii="Calibri" w:hAnsi="Calibri" w:cs="Calibri"/>
                <w:b/>
                <w:bCs/>
                <w:color w:val="1A2E5A"/>
                <w:sz w:val="19"/>
                <w:szCs w:val="19"/>
              </w:rPr>
              <w:t>DQA</w:t>
            </w:r>
            <w:r>
              <w:rPr>
                <w:rFonts w:ascii="Calibri" w:hAnsi="Calibri" w:cs="Calibri"/>
                <w:b/>
                <w:bCs/>
                <w:color w:val="1A2E5A"/>
                <w:sz w:val="19"/>
                <w:szCs w:val="19"/>
              </w:rPr>
              <w:t>-001</w:t>
            </w:r>
          </w:p>
        </w:tc>
      </w:tr>
      <w:tr w:rsidR="00DF7672" w14:paraId="3EAB7F7B" w14:textId="77777777" w:rsidTr="00B35039">
        <w:tc>
          <w:tcPr>
            <w:tcW w:w="2268" w:type="dxa"/>
            <w:shd w:val="clear" w:color="auto" w:fill="EEF1F8"/>
          </w:tcPr>
          <w:p w14:paraId="20FCDD57"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1FC40975" w14:textId="611E7F38" w:rsidR="00DF7672" w:rsidRPr="00D82936" w:rsidRDefault="002F07FB" w:rsidP="00B35039">
            <w:pPr>
              <w:jc w:val="both"/>
              <w:rPr>
                <w:rFonts w:ascii="Calibri" w:hAnsi="Calibri" w:cs="Calibri"/>
                <w:color w:val="1A1A1A"/>
                <w:sz w:val="19"/>
                <w:szCs w:val="19"/>
              </w:rPr>
            </w:pPr>
            <w:r w:rsidRPr="002F07FB">
              <w:rPr>
                <w:rFonts w:ascii="Calibri" w:hAnsi="Calibri" w:cs="Calibri"/>
                <w:color w:val="1A1A1A"/>
                <w:sz w:val="19"/>
                <w:szCs w:val="19"/>
              </w:rPr>
              <w:t>Data Quality Standards</w:t>
            </w:r>
          </w:p>
        </w:tc>
      </w:tr>
      <w:tr w:rsidR="00DF7672" w14:paraId="5D359472" w14:textId="77777777" w:rsidTr="00B35039">
        <w:tc>
          <w:tcPr>
            <w:tcW w:w="2268" w:type="dxa"/>
            <w:shd w:val="clear" w:color="auto" w:fill="EEF1F8"/>
          </w:tcPr>
          <w:p w14:paraId="54467171"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2D7ADB23" w14:textId="6E401125" w:rsidR="00DF7672" w:rsidRPr="00D82936" w:rsidRDefault="002F07FB" w:rsidP="00B35039">
            <w:pPr>
              <w:jc w:val="both"/>
              <w:rPr>
                <w:rFonts w:ascii="Calibri" w:hAnsi="Calibri" w:cs="Calibri"/>
                <w:color w:val="1A1A1A"/>
                <w:sz w:val="19"/>
                <w:szCs w:val="19"/>
              </w:rPr>
            </w:pPr>
            <w:r w:rsidRPr="002F07FB">
              <w:rPr>
                <w:rFonts w:ascii="Calibri" w:hAnsi="Calibri" w:cs="Calibri"/>
                <w:color w:val="1A1A1A"/>
                <w:sz w:val="19"/>
                <w:szCs w:val="19"/>
              </w:rPr>
              <w:t xml:space="preserve">The platform must not accept any incomplete records, especially critical columns specified by each domain. The platform must fail the process and send an alert notification to be investigated by the engineer, and resume data flow </w:t>
            </w:r>
            <w:r>
              <w:rPr>
                <w:rFonts w:ascii="Calibri" w:hAnsi="Calibri" w:cs="Calibri"/>
                <w:color w:val="1A1A1A"/>
                <w:sz w:val="19"/>
                <w:szCs w:val="19"/>
              </w:rPr>
              <w:t xml:space="preserve">from the point of failure </w:t>
            </w:r>
            <w:r w:rsidRPr="002F07FB">
              <w:rPr>
                <w:rFonts w:ascii="Calibri" w:hAnsi="Calibri" w:cs="Calibri"/>
                <w:color w:val="1A1A1A"/>
                <w:sz w:val="19"/>
                <w:szCs w:val="19"/>
              </w:rPr>
              <w:t>once corrected.</w:t>
            </w:r>
          </w:p>
        </w:tc>
      </w:tr>
      <w:tr w:rsidR="00DF7672" w14:paraId="0C268DD2" w14:textId="77777777" w:rsidTr="00B35039">
        <w:tc>
          <w:tcPr>
            <w:tcW w:w="2268" w:type="dxa"/>
            <w:shd w:val="clear" w:color="auto" w:fill="EEF1F8"/>
          </w:tcPr>
          <w:p w14:paraId="6B8CC53C"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12777740" w14:textId="3D281F04" w:rsidR="00DF7672" w:rsidRPr="00D82936" w:rsidRDefault="002F07FB" w:rsidP="00B35039">
            <w:pPr>
              <w:jc w:val="both"/>
              <w:rPr>
                <w:rFonts w:ascii="Calibri" w:hAnsi="Calibri" w:cs="Calibri"/>
                <w:color w:val="1A1A1A"/>
                <w:sz w:val="19"/>
                <w:szCs w:val="19"/>
              </w:rPr>
            </w:pPr>
            <w:r w:rsidRPr="002F07FB">
              <w:rPr>
                <w:rFonts w:ascii="Calibri" w:hAnsi="Calibri" w:cs="Calibri"/>
                <w:color w:val="1A1A1A"/>
                <w:sz w:val="19"/>
                <w:szCs w:val="19"/>
              </w:rPr>
              <w:t>Missing records could lead to incomplete information for business decisions, forfeiting the purpose of the platform.</w:t>
            </w:r>
          </w:p>
        </w:tc>
      </w:tr>
      <w:tr w:rsidR="00DF7672" w14:paraId="7FE6FE21" w14:textId="77777777" w:rsidTr="00B35039">
        <w:tc>
          <w:tcPr>
            <w:tcW w:w="2268" w:type="dxa"/>
            <w:shd w:val="clear" w:color="auto" w:fill="EEF1F8"/>
          </w:tcPr>
          <w:p w14:paraId="3E1B7447"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3E488A1B" w14:textId="0C2B3814" w:rsidR="00DF7672" w:rsidRPr="002000C8" w:rsidRDefault="002F07FB" w:rsidP="00B35039">
            <w:pPr>
              <w:jc w:val="both"/>
              <w:rPr>
                <w:rFonts w:ascii="Calibri" w:hAnsi="Calibri" w:cs="Calibri"/>
                <w:color w:val="166534"/>
                <w:sz w:val="19"/>
                <w:szCs w:val="19"/>
              </w:rPr>
            </w:pPr>
            <w:r w:rsidRPr="002F07FB">
              <w:rPr>
                <w:rFonts w:ascii="Calibri" w:hAnsi="Calibri" w:cs="Calibri"/>
                <w:color w:val="166534"/>
                <w:sz w:val="19"/>
                <w:szCs w:val="19"/>
              </w:rPr>
              <w:t>Tested NOT NULL constraints on loyalty member ID number, GRN delivery date, and invoice supplier code — error thrown when data is missing in critical columns.</w:t>
            </w:r>
          </w:p>
        </w:tc>
      </w:tr>
      <w:tr w:rsidR="00DF7672" w14:paraId="46A327F6" w14:textId="77777777" w:rsidTr="00B35039">
        <w:tc>
          <w:tcPr>
            <w:tcW w:w="2268" w:type="dxa"/>
            <w:shd w:val="clear" w:color="auto" w:fill="EEF1F8"/>
          </w:tcPr>
          <w:p w14:paraId="5BB02D66" w14:textId="77777777" w:rsidR="00DF7672" w:rsidRPr="009D79DB" w:rsidRDefault="00DF7672"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10CA942C" w14:textId="535200C6" w:rsidR="00DF7672" w:rsidRPr="00D82936" w:rsidRDefault="002F07FB" w:rsidP="00B35039">
            <w:pPr>
              <w:jc w:val="both"/>
              <w:rPr>
                <w:rFonts w:ascii="Calibri" w:hAnsi="Calibri" w:cs="Calibri"/>
                <w:color w:val="1A1A1A"/>
                <w:sz w:val="19"/>
                <w:szCs w:val="19"/>
              </w:rPr>
            </w:pPr>
            <w:r>
              <w:rPr>
                <w:rFonts w:ascii="Calibri" w:hAnsi="Calibri" w:cs="Calibri"/>
                <w:color w:val="1A1A1A"/>
                <w:sz w:val="19"/>
                <w:szCs w:val="19"/>
              </w:rPr>
              <w:t>High</w:t>
            </w:r>
          </w:p>
        </w:tc>
      </w:tr>
    </w:tbl>
    <w:p w14:paraId="14B6B174" w14:textId="77777777" w:rsidR="00DF7672" w:rsidRPr="00C31DA0" w:rsidRDefault="00DF7672" w:rsidP="00C31DA0"/>
    <w:p w14:paraId="01E27C8D" w14:textId="1BDA21E1" w:rsidR="002F07FB" w:rsidRDefault="002F07FB" w:rsidP="002F07FB">
      <w:pPr>
        <w:jc w:val="both"/>
        <w:rPr>
          <w:rFonts w:ascii="Calibri" w:hAnsi="Calibri" w:cs="Calibri"/>
          <w:b/>
          <w:bCs/>
          <w:color w:val="1A2E5A"/>
          <w:sz w:val="24"/>
          <w:szCs w:val="24"/>
        </w:rPr>
      </w:pPr>
      <w:r w:rsidRPr="009D79DB">
        <w:rPr>
          <w:rFonts w:ascii="Calibri" w:hAnsi="Calibri" w:cs="Calibri"/>
          <w:b/>
          <w:bCs/>
          <w:color w:val="1A2E5A"/>
          <w:sz w:val="24"/>
          <w:szCs w:val="24"/>
        </w:rPr>
        <w:t>NF</w:t>
      </w:r>
      <w:r>
        <w:rPr>
          <w:rFonts w:ascii="Calibri" w:hAnsi="Calibri" w:cs="Calibri"/>
          <w:b/>
          <w:bCs/>
          <w:color w:val="1A2E5A"/>
          <w:sz w:val="24"/>
          <w:szCs w:val="24"/>
        </w:rPr>
        <w:t>R</w:t>
      </w:r>
      <w:r w:rsidRPr="009D79DB">
        <w:rPr>
          <w:rFonts w:ascii="Calibri" w:hAnsi="Calibri" w:cs="Calibri"/>
          <w:b/>
          <w:bCs/>
          <w:color w:val="1A2E5A"/>
          <w:sz w:val="24"/>
          <w:szCs w:val="24"/>
        </w:rPr>
        <w:t>-</w:t>
      </w:r>
      <w:r>
        <w:rPr>
          <w:rFonts w:ascii="Calibri" w:hAnsi="Calibri" w:cs="Calibri"/>
          <w:b/>
          <w:bCs/>
          <w:color w:val="1A2E5A"/>
          <w:sz w:val="24"/>
          <w:szCs w:val="24"/>
        </w:rPr>
        <w:t>DQA</w:t>
      </w:r>
      <w:r w:rsidRPr="009D79DB">
        <w:rPr>
          <w:rFonts w:ascii="Calibri" w:hAnsi="Calibri" w:cs="Calibri"/>
          <w:b/>
          <w:bCs/>
          <w:color w:val="1A2E5A"/>
          <w:sz w:val="24"/>
          <w:szCs w:val="24"/>
        </w:rPr>
        <w:t>-00</w:t>
      </w:r>
      <w:r>
        <w:rPr>
          <w:rFonts w:ascii="Calibri" w:hAnsi="Calibri" w:cs="Calibri"/>
          <w:b/>
          <w:bCs/>
          <w:color w:val="1A2E5A"/>
          <w:sz w:val="24"/>
          <w:szCs w:val="24"/>
        </w:rPr>
        <w:t>2</w:t>
      </w:r>
      <w:r w:rsidRPr="009D79DB">
        <w:rPr>
          <w:rFonts w:ascii="Calibri" w:hAnsi="Calibri" w:cs="Calibri"/>
          <w:b/>
          <w:bCs/>
          <w:color w:val="1A2E5A"/>
          <w:sz w:val="24"/>
          <w:szCs w:val="24"/>
        </w:rPr>
        <w:t xml:space="preserve"> — </w:t>
      </w:r>
      <w:r w:rsidRPr="002F07FB">
        <w:rPr>
          <w:rFonts w:ascii="Calibri" w:hAnsi="Calibri" w:cs="Calibri"/>
          <w:b/>
          <w:bCs/>
          <w:color w:val="1A2E5A"/>
          <w:sz w:val="24"/>
          <w:szCs w:val="24"/>
        </w:rPr>
        <w:t>Accuracy Standard</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2F07FB" w14:paraId="70FBFC24" w14:textId="77777777" w:rsidTr="00B35039">
        <w:tc>
          <w:tcPr>
            <w:tcW w:w="2268" w:type="dxa"/>
            <w:shd w:val="clear" w:color="auto" w:fill="EEF1F8"/>
          </w:tcPr>
          <w:p w14:paraId="68D0CBA4"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2D21490B" w14:textId="0CDD48CD" w:rsidR="002F07FB" w:rsidRPr="00177A78" w:rsidRDefault="002F07FB" w:rsidP="00B35039">
            <w:pPr>
              <w:jc w:val="both"/>
              <w:rPr>
                <w:rFonts w:ascii="Calibri" w:hAnsi="Calibri" w:cs="Calibri"/>
                <w:b/>
                <w:bCs/>
                <w:color w:val="1A2E5A"/>
                <w:sz w:val="19"/>
                <w:szCs w:val="19"/>
              </w:rPr>
            </w:pPr>
            <w:r>
              <w:rPr>
                <w:rFonts w:ascii="Calibri" w:hAnsi="Calibri" w:cs="Calibri"/>
                <w:b/>
                <w:bCs/>
                <w:color w:val="1A2E5A"/>
                <w:sz w:val="19"/>
                <w:szCs w:val="19"/>
              </w:rPr>
              <w:t>NFR-DQA-00</w:t>
            </w:r>
            <w:r>
              <w:rPr>
                <w:rFonts w:ascii="Calibri" w:hAnsi="Calibri" w:cs="Calibri"/>
                <w:b/>
                <w:bCs/>
                <w:color w:val="1A2E5A"/>
                <w:sz w:val="19"/>
                <w:szCs w:val="19"/>
              </w:rPr>
              <w:t>2</w:t>
            </w:r>
          </w:p>
        </w:tc>
      </w:tr>
      <w:tr w:rsidR="002F07FB" w14:paraId="74B3EBFF" w14:textId="77777777" w:rsidTr="00B35039">
        <w:tc>
          <w:tcPr>
            <w:tcW w:w="2268" w:type="dxa"/>
            <w:shd w:val="clear" w:color="auto" w:fill="EEF1F8"/>
          </w:tcPr>
          <w:p w14:paraId="0E04E66B"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6D085BBA" w14:textId="77777777" w:rsidR="002F07FB" w:rsidRPr="00D82936" w:rsidRDefault="002F07FB" w:rsidP="00B35039">
            <w:pPr>
              <w:jc w:val="both"/>
              <w:rPr>
                <w:rFonts w:ascii="Calibri" w:hAnsi="Calibri" w:cs="Calibri"/>
                <w:color w:val="1A1A1A"/>
                <w:sz w:val="19"/>
                <w:szCs w:val="19"/>
              </w:rPr>
            </w:pPr>
            <w:r w:rsidRPr="002F07FB">
              <w:rPr>
                <w:rFonts w:ascii="Calibri" w:hAnsi="Calibri" w:cs="Calibri"/>
                <w:color w:val="1A1A1A"/>
                <w:sz w:val="19"/>
                <w:szCs w:val="19"/>
              </w:rPr>
              <w:t>Data Quality Standards</w:t>
            </w:r>
          </w:p>
        </w:tc>
      </w:tr>
      <w:tr w:rsidR="002F07FB" w14:paraId="27F5B19E" w14:textId="77777777" w:rsidTr="00B35039">
        <w:tc>
          <w:tcPr>
            <w:tcW w:w="2268" w:type="dxa"/>
            <w:shd w:val="clear" w:color="auto" w:fill="EEF1F8"/>
          </w:tcPr>
          <w:p w14:paraId="3571988A"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61F5A632" w14:textId="01F6BF2E" w:rsidR="002F07FB" w:rsidRPr="00D82936" w:rsidRDefault="002F07FB" w:rsidP="00B35039">
            <w:pPr>
              <w:jc w:val="both"/>
              <w:rPr>
                <w:rFonts w:ascii="Calibri" w:hAnsi="Calibri" w:cs="Calibri"/>
                <w:color w:val="1A1A1A"/>
                <w:sz w:val="19"/>
                <w:szCs w:val="19"/>
              </w:rPr>
            </w:pPr>
            <w:r w:rsidRPr="002F07FB">
              <w:rPr>
                <w:rFonts w:ascii="Calibri" w:hAnsi="Calibri" w:cs="Calibri"/>
                <w:color w:val="1A1A1A"/>
                <w:sz w:val="19"/>
                <w:szCs w:val="19"/>
              </w:rPr>
              <w:t xml:space="preserve">The platform must validate data against source systems and the </w:t>
            </w:r>
            <w:proofErr w:type="gramStart"/>
            <w:r w:rsidRPr="002F07FB">
              <w:rPr>
                <w:rFonts w:ascii="Calibri" w:hAnsi="Calibri" w:cs="Calibri"/>
                <w:color w:val="1A1A1A"/>
                <w:sz w:val="19"/>
                <w:szCs w:val="19"/>
              </w:rPr>
              <w:t>Bronze</w:t>
            </w:r>
            <w:proofErr w:type="gramEnd"/>
            <w:r w:rsidRPr="002F07FB">
              <w:rPr>
                <w:rFonts w:ascii="Calibri" w:hAnsi="Calibri" w:cs="Calibri"/>
                <w:color w:val="1A1A1A"/>
                <w:sz w:val="19"/>
                <w:szCs w:val="19"/>
              </w:rPr>
              <w:t xml:space="preserve"> layer to confirm they are equal. Any variance pauses the pipeline and sends a detailed alert. Data flow resumes from point of failure — not a full reload.</w:t>
            </w:r>
          </w:p>
        </w:tc>
      </w:tr>
      <w:tr w:rsidR="002F07FB" w14:paraId="65B1D10C" w14:textId="77777777" w:rsidTr="00B35039">
        <w:tc>
          <w:tcPr>
            <w:tcW w:w="2268" w:type="dxa"/>
            <w:shd w:val="clear" w:color="auto" w:fill="EEF1F8"/>
          </w:tcPr>
          <w:p w14:paraId="17ABD1FE"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35A3BDB6" w14:textId="0E765FB5" w:rsidR="002F07FB" w:rsidRPr="00D82936" w:rsidRDefault="002F07FB" w:rsidP="00B35039">
            <w:pPr>
              <w:jc w:val="both"/>
              <w:rPr>
                <w:rFonts w:ascii="Calibri" w:hAnsi="Calibri" w:cs="Calibri"/>
                <w:color w:val="1A1A1A"/>
                <w:sz w:val="19"/>
                <w:szCs w:val="19"/>
              </w:rPr>
            </w:pPr>
            <w:r w:rsidRPr="002F07FB">
              <w:rPr>
                <w:rFonts w:ascii="Calibri" w:hAnsi="Calibri" w:cs="Calibri"/>
                <w:color w:val="1A1A1A"/>
                <w:sz w:val="19"/>
                <w:szCs w:val="19"/>
              </w:rPr>
              <w:t>Inaccurate data leads to wrong decisions, someone losing their job, and loss of revenue.</w:t>
            </w:r>
          </w:p>
        </w:tc>
      </w:tr>
      <w:tr w:rsidR="002F07FB" w14:paraId="39C6665C" w14:textId="77777777" w:rsidTr="00B35039">
        <w:tc>
          <w:tcPr>
            <w:tcW w:w="2268" w:type="dxa"/>
            <w:shd w:val="clear" w:color="auto" w:fill="EEF1F8"/>
          </w:tcPr>
          <w:p w14:paraId="71ADA2B5"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2D47E26E" w14:textId="77F97AFC" w:rsidR="002F07FB" w:rsidRPr="002000C8" w:rsidRDefault="002F07FB" w:rsidP="00B35039">
            <w:pPr>
              <w:jc w:val="both"/>
              <w:rPr>
                <w:rFonts w:ascii="Calibri" w:hAnsi="Calibri" w:cs="Calibri"/>
                <w:color w:val="166534"/>
                <w:sz w:val="19"/>
                <w:szCs w:val="19"/>
              </w:rPr>
            </w:pPr>
            <w:r w:rsidRPr="002F07FB">
              <w:rPr>
                <w:rFonts w:ascii="Calibri" w:hAnsi="Calibri" w:cs="Calibri"/>
                <w:color w:val="166534"/>
                <w:sz w:val="19"/>
                <w:szCs w:val="19"/>
              </w:rPr>
              <w:t xml:space="preserve">Tested validation steps between source systems and </w:t>
            </w:r>
            <w:proofErr w:type="gramStart"/>
            <w:r w:rsidRPr="002F07FB">
              <w:rPr>
                <w:rFonts w:ascii="Calibri" w:hAnsi="Calibri" w:cs="Calibri"/>
                <w:color w:val="166534"/>
                <w:sz w:val="19"/>
                <w:szCs w:val="19"/>
              </w:rPr>
              <w:t>Bronze</w:t>
            </w:r>
            <w:proofErr w:type="gramEnd"/>
            <w:r w:rsidRPr="002F07FB">
              <w:rPr>
                <w:rFonts w:ascii="Calibri" w:hAnsi="Calibri" w:cs="Calibri"/>
                <w:color w:val="166534"/>
                <w:sz w:val="19"/>
                <w:szCs w:val="19"/>
              </w:rPr>
              <w:t xml:space="preserve"> layer — matching records pass, non-matching records trigger detailed alert. Engineer investigates and resumes from point of failure.</w:t>
            </w:r>
          </w:p>
        </w:tc>
      </w:tr>
      <w:tr w:rsidR="002F07FB" w14:paraId="20CD190F" w14:textId="77777777" w:rsidTr="00B35039">
        <w:tc>
          <w:tcPr>
            <w:tcW w:w="2268" w:type="dxa"/>
            <w:shd w:val="clear" w:color="auto" w:fill="EEF1F8"/>
          </w:tcPr>
          <w:p w14:paraId="0B51AD71"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57778F9B" w14:textId="7CA6E115" w:rsidR="002F07FB" w:rsidRPr="00D82936" w:rsidRDefault="002F07FB" w:rsidP="00B35039">
            <w:pPr>
              <w:jc w:val="both"/>
              <w:rPr>
                <w:rFonts w:ascii="Calibri" w:hAnsi="Calibri" w:cs="Calibri"/>
                <w:color w:val="1A1A1A"/>
                <w:sz w:val="19"/>
                <w:szCs w:val="19"/>
              </w:rPr>
            </w:pPr>
            <w:r>
              <w:rPr>
                <w:rFonts w:ascii="Calibri" w:hAnsi="Calibri" w:cs="Calibri"/>
                <w:color w:val="1A1A1A"/>
                <w:sz w:val="19"/>
                <w:szCs w:val="19"/>
              </w:rPr>
              <w:t>High</w:t>
            </w:r>
          </w:p>
        </w:tc>
      </w:tr>
    </w:tbl>
    <w:p w14:paraId="06923DCF" w14:textId="77777777" w:rsidR="00C31DA0" w:rsidRDefault="00C31DA0" w:rsidP="00C31DA0"/>
    <w:p w14:paraId="6854EFCD" w14:textId="44764507" w:rsidR="002F07FB" w:rsidRDefault="002F07FB" w:rsidP="002F07FB">
      <w:pPr>
        <w:jc w:val="both"/>
        <w:rPr>
          <w:rFonts w:ascii="Calibri" w:hAnsi="Calibri" w:cs="Calibri"/>
          <w:b/>
          <w:bCs/>
          <w:color w:val="1A2E5A"/>
          <w:sz w:val="24"/>
          <w:szCs w:val="24"/>
        </w:rPr>
      </w:pPr>
      <w:r w:rsidRPr="009D79DB">
        <w:rPr>
          <w:rFonts w:ascii="Calibri" w:hAnsi="Calibri" w:cs="Calibri"/>
          <w:b/>
          <w:bCs/>
          <w:color w:val="1A2E5A"/>
          <w:sz w:val="24"/>
          <w:szCs w:val="24"/>
        </w:rPr>
        <w:t>NF</w:t>
      </w:r>
      <w:r>
        <w:rPr>
          <w:rFonts w:ascii="Calibri" w:hAnsi="Calibri" w:cs="Calibri"/>
          <w:b/>
          <w:bCs/>
          <w:color w:val="1A2E5A"/>
          <w:sz w:val="24"/>
          <w:szCs w:val="24"/>
        </w:rPr>
        <w:t>R</w:t>
      </w:r>
      <w:r w:rsidRPr="009D79DB">
        <w:rPr>
          <w:rFonts w:ascii="Calibri" w:hAnsi="Calibri" w:cs="Calibri"/>
          <w:b/>
          <w:bCs/>
          <w:color w:val="1A2E5A"/>
          <w:sz w:val="24"/>
          <w:szCs w:val="24"/>
        </w:rPr>
        <w:t>-</w:t>
      </w:r>
      <w:r>
        <w:rPr>
          <w:rFonts w:ascii="Calibri" w:hAnsi="Calibri" w:cs="Calibri"/>
          <w:b/>
          <w:bCs/>
          <w:color w:val="1A2E5A"/>
          <w:sz w:val="24"/>
          <w:szCs w:val="24"/>
        </w:rPr>
        <w:t>DQA</w:t>
      </w:r>
      <w:r w:rsidRPr="009D79DB">
        <w:rPr>
          <w:rFonts w:ascii="Calibri" w:hAnsi="Calibri" w:cs="Calibri"/>
          <w:b/>
          <w:bCs/>
          <w:color w:val="1A2E5A"/>
          <w:sz w:val="24"/>
          <w:szCs w:val="24"/>
        </w:rPr>
        <w:t>-00</w:t>
      </w:r>
      <w:r>
        <w:rPr>
          <w:rFonts w:ascii="Calibri" w:hAnsi="Calibri" w:cs="Calibri"/>
          <w:b/>
          <w:bCs/>
          <w:color w:val="1A2E5A"/>
          <w:sz w:val="24"/>
          <w:szCs w:val="24"/>
        </w:rPr>
        <w:t>3</w:t>
      </w:r>
      <w:r w:rsidRPr="009D79DB">
        <w:rPr>
          <w:rFonts w:ascii="Calibri" w:hAnsi="Calibri" w:cs="Calibri"/>
          <w:b/>
          <w:bCs/>
          <w:color w:val="1A2E5A"/>
          <w:sz w:val="24"/>
          <w:szCs w:val="24"/>
        </w:rPr>
        <w:t xml:space="preserve"> — </w:t>
      </w:r>
      <w:r w:rsidRPr="002F07FB">
        <w:rPr>
          <w:rFonts w:ascii="Calibri" w:hAnsi="Calibri" w:cs="Calibri"/>
          <w:b/>
          <w:bCs/>
          <w:color w:val="1A2E5A"/>
          <w:sz w:val="24"/>
          <w:szCs w:val="24"/>
        </w:rPr>
        <w:t>Consistency Standard</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2F07FB" w14:paraId="4B0B69C3" w14:textId="77777777" w:rsidTr="00B35039">
        <w:tc>
          <w:tcPr>
            <w:tcW w:w="2268" w:type="dxa"/>
            <w:shd w:val="clear" w:color="auto" w:fill="EEF1F8"/>
          </w:tcPr>
          <w:p w14:paraId="1D807FFD"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65BAD1B1" w14:textId="221DF285" w:rsidR="002F07FB" w:rsidRPr="00177A78" w:rsidRDefault="002F07FB" w:rsidP="00B35039">
            <w:pPr>
              <w:jc w:val="both"/>
              <w:rPr>
                <w:rFonts w:ascii="Calibri" w:hAnsi="Calibri" w:cs="Calibri"/>
                <w:b/>
                <w:bCs/>
                <w:color w:val="1A2E5A"/>
                <w:sz w:val="19"/>
                <w:szCs w:val="19"/>
              </w:rPr>
            </w:pPr>
            <w:r>
              <w:rPr>
                <w:rFonts w:ascii="Calibri" w:hAnsi="Calibri" w:cs="Calibri"/>
                <w:b/>
                <w:bCs/>
                <w:color w:val="1A2E5A"/>
                <w:sz w:val="19"/>
                <w:szCs w:val="19"/>
              </w:rPr>
              <w:t>NFR-DQA-00</w:t>
            </w:r>
            <w:r>
              <w:rPr>
                <w:rFonts w:ascii="Calibri" w:hAnsi="Calibri" w:cs="Calibri"/>
                <w:b/>
                <w:bCs/>
                <w:color w:val="1A2E5A"/>
                <w:sz w:val="19"/>
                <w:szCs w:val="19"/>
              </w:rPr>
              <w:t>3</w:t>
            </w:r>
          </w:p>
        </w:tc>
      </w:tr>
      <w:tr w:rsidR="002F07FB" w14:paraId="52358AC2" w14:textId="77777777" w:rsidTr="00B35039">
        <w:tc>
          <w:tcPr>
            <w:tcW w:w="2268" w:type="dxa"/>
            <w:shd w:val="clear" w:color="auto" w:fill="EEF1F8"/>
          </w:tcPr>
          <w:p w14:paraId="0FE53E5A"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6895B45F" w14:textId="77777777" w:rsidR="002F07FB" w:rsidRPr="00D82936" w:rsidRDefault="002F07FB" w:rsidP="00B35039">
            <w:pPr>
              <w:jc w:val="both"/>
              <w:rPr>
                <w:rFonts w:ascii="Calibri" w:hAnsi="Calibri" w:cs="Calibri"/>
                <w:color w:val="1A1A1A"/>
                <w:sz w:val="19"/>
                <w:szCs w:val="19"/>
              </w:rPr>
            </w:pPr>
            <w:r w:rsidRPr="002F07FB">
              <w:rPr>
                <w:rFonts w:ascii="Calibri" w:hAnsi="Calibri" w:cs="Calibri"/>
                <w:color w:val="1A1A1A"/>
                <w:sz w:val="19"/>
                <w:szCs w:val="19"/>
              </w:rPr>
              <w:t>Data Quality Standards</w:t>
            </w:r>
          </w:p>
        </w:tc>
      </w:tr>
      <w:tr w:rsidR="002F07FB" w14:paraId="1B458BC4" w14:textId="77777777" w:rsidTr="00B35039">
        <w:tc>
          <w:tcPr>
            <w:tcW w:w="2268" w:type="dxa"/>
            <w:shd w:val="clear" w:color="auto" w:fill="EEF1F8"/>
          </w:tcPr>
          <w:p w14:paraId="6B19240B"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3E88A598" w14:textId="6A029216" w:rsidR="002F07FB" w:rsidRPr="00D82936" w:rsidRDefault="002F07FB" w:rsidP="00B35039">
            <w:pPr>
              <w:jc w:val="both"/>
              <w:rPr>
                <w:rFonts w:ascii="Calibri" w:hAnsi="Calibri" w:cs="Calibri"/>
                <w:color w:val="1A1A1A"/>
                <w:sz w:val="19"/>
                <w:szCs w:val="19"/>
              </w:rPr>
            </w:pPr>
            <w:r w:rsidRPr="002F07FB">
              <w:rPr>
                <w:rFonts w:ascii="Calibri" w:hAnsi="Calibri" w:cs="Calibri"/>
                <w:color w:val="1A1A1A"/>
                <w:sz w:val="19"/>
                <w:szCs w:val="19"/>
              </w:rPr>
              <w:t xml:space="preserve">The platform must enforce data consistency through data synchronisation and validation rules between source systems and </w:t>
            </w:r>
            <w:proofErr w:type="gramStart"/>
            <w:r w:rsidRPr="002F07FB">
              <w:rPr>
                <w:rFonts w:ascii="Calibri" w:hAnsi="Calibri" w:cs="Calibri"/>
                <w:color w:val="1A1A1A"/>
                <w:sz w:val="19"/>
                <w:szCs w:val="19"/>
              </w:rPr>
              <w:t>Bronze</w:t>
            </w:r>
            <w:proofErr w:type="gramEnd"/>
            <w:r w:rsidRPr="002F07FB">
              <w:rPr>
                <w:rFonts w:ascii="Calibri" w:hAnsi="Calibri" w:cs="Calibri"/>
                <w:color w:val="1A1A1A"/>
                <w:sz w:val="19"/>
                <w:szCs w:val="19"/>
              </w:rPr>
              <w:t xml:space="preserve"> layer, ensuring updated data is reflected across all systems.</w:t>
            </w:r>
          </w:p>
        </w:tc>
      </w:tr>
      <w:tr w:rsidR="002F07FB" w14:paraId="39F77CDD" w14:textId="77777777" w:rsidTr="00B35039">
        <w:tc>
          <w:tcPr>
            <w:tcW w:w="2268" w:type="dxa"/>
            <w:shd w:val="clear" w:color="auto" w:fill="EEF1F8"/>
          </w:tcPr>
          <w:p w14:paraId="560FA5FC"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315F8ED6" w14:textId="2550C9C4" w:rsidR="002F07FB" w:rsidRPr="00D82936" w:rsidRDefault="002F07FB" w:rsidP="00B35039">
            <w:pPr>
              <w:jc w:val="both"/>
              <w:rPr>
                <w:rFonts w:ascii="Calibri" w:hAnsi="Calibri" w:cs="Calibri"/>
                <w:color w:val="1A1A1A"/>
                <w:sz w:val="19"/>
                <w:szCs w:val="19"/>
              </w:rPr>
            </w:pPr>
            <w:r w:rsidRPr="002F07FB">
              <w:rPr>
                <w:rFonts w:ascii="Calibri" w:hAnsi="Calibri" w:cs="Calibri"/>
                <w:color w:val="1A1A1A"/>
                <w:sz w:val="19"/>
                <w:szCs w:val="19"/>
              </w:rPr>
              <w:t>Failure to enforce consistency leads to domain misalignment and legal consequences, especially the POPIA obligation to unsubscribe members from all campaigns within 4 hours.</w:t>
            </w:r>
          </w:p>
        </w:tc>
      </w:tr>
      <w:tr w:rsidR="002F07FB" w14:paraId="4F466EBC" w14:textId="77777777" w:rsidTr="00B35039">
        <w:tc>
          <w:tcPr>
            <w:tcW w:w="2268" w:type="dxa"/>
            <w:shd w:val="clear" w:color="auto" w:fill="EEF1F8"/>
          </w:tcPr>
          <w:p w14:paraId="667DEAF2"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07AB3CC1" w14:textId="684718C1" w:rsidR="002F07FB" w:rsidRPr="002000C8" w:rsidRDefault="002F07FB" w:rsidP="00B35039">
            <w:pPr>
              <w:jc w:val="both"/>
              <w:rPr>
                <w:rFonts w:ascii="Calibri" w:hAnsi="Calibri" w:cs="Calibri"/>
                <w:color w:val="166534"/>
                <w:sz w:val="19"/>
                <w:szCs w:val="19"/>
              </w:rPr>
            </w:pPr>
            <w:r w:rsidRPr="002F07FB">
              <w:rPr>
                <w:rFonts w:ascii="Calibri" w:hAnsi="Calibri" w:cs="Calibri"/>
                <w:color w:val="166534"/>
                <w:sz w:val="19"/>
                <w:szCs w:val="19"/>
              </w:rPr>
              <w:t>Tested opt-out propagation — after unsubscribing from Salesforce CRM an alert confirms Marketing Cloud, Meta, GA4, and the platform are all updated with event details, member identity, and reason.</w:t>
            </w:r>
          </w:p>
        </w:tc>
      </w:tr>
      <w:tr w:rsidR="002F07FB" w14:paraId="32957611" w14:textId="77777777" w:rsidTr="00B35039">
        <w:tc>
          <w:tcPr>
            <w:tcW w:w="2268" w:type="dxa"/>
            <w:shd w:val="clear" w:color="auto" w:fill="EEF1F8"/>
          </w:tcPr>
          <w:p w14:paraId="5C130C18"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61C3E0D7" w14:textId="77777777" w:rsidR="002F07FB" w:rsidRPr="00D82936" w:rsidRDefault="002F07FB"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7C2D1393" w14:textId="77777777" w:rsidR="002F07FB" w:rsidRPr="00C31DA0" w:rsidRDefault="002F07FB" w:rsidP="00C31DA0"/>
    <w:p w14:paraId="57AAA581" w14:textId="2C8238CD" w:rsidR="002F07FB" w:rsidRDefault="002F07FB" w:rsidP="002F07FB">
      <w:pPr>
        <w:jc w:val="both"/>
        <w:rPr>
          <w:rFonts w:ascii="Calibri" w:hAnsi="Calibri" w:cs="Calibri"/>
          <w:b/>
          <w:bCs/>
          <w:color w:val="1A2E5A"/>
          <w:sz w:val="24"/>
          <w:szCs w:val="24"/>
        </w:rPr>
      </w:pPr>
      <w:r w:rsidRPr="009D79DB">
        <w:rPr>
          <w:rFonts w:ascii="Calibri" w:hAnsi="Calibri" w:cs="Calibri"/>
          <w:b/>
          <w:bCs/>
          <w:color w:val="1A2E5A"/>
          <w:sz w:val="24"/>
          <w:szCs w:val="24"/>
        </w:rPr>
        <w:t>NF</w:t>
      </w:r>
      <w:r>
        <w:rPr>
          <w:rFonts w:ascii="Calibri" w:hAnsi="Calibri" w:cs="Calibri"/>
          <w:b/>
          <w:bCs/>
          <w:color w:val="1A2E5A"/>
          <w:sz w:val="24"/>
          <w:szCs w:val="24"/>
        </w:rPr>
        <w:t>R</w:t>
      </w:r>
      <w:r w:rsidRPr="009D79DB">
        <w:rPr>
          <w:rFonts w:ascii="Calibri" w:hAnsi="Calibri" w:cs="Calibri"/>
          <w:b/>
          <w:bCs/>
          <w:color w:val="1A2E5A"/>
          <w:sz w:val="24"/>
          <w:szCs w:val="24"/>
        </w:rPr>
        <w:t>-</w:t>
      </w:r>
      <w:r>
        <w:rPr>
          <w:rFonts w:ascii="Calibri" w:hAnsi="Calibri" w:cs="Calibri"/>
          <w:b/>
          <w:bCs/>
          <w:color w:val="1A2E5A"/>
          <w:sz w:val="24"/>
          <w:szCs w:val="24"/>
        </w:rPr>
        <w:t>DQA</w:t>
      </w:r>
      <w:r w:rsidRPr="009D79DB">
        <w:rPr>
          <w:rFonts w:ascii="Calibri" w:hAnsi="Calibri" w:cs="Calibri"/>
          <w:b/>
          <w:bCs/>
          <w:color w:val="1A2E5A"/>
          <w:sz w:val="24"/>
          <w:szCs w:val="24"/>
        </w:rPr>
        <w:t>-00</w:t>
      </w:r>
      <w:r>
        <w:rPr>
          <w:rFonts w:ascii="Calibri" w:hAnsi="Calibri" w:cs="Calibri"/>
          <w:b/>
          <w:bCs/>
          <w:color w:val="1A2E5A"/>
          <w:sz w:val="24"/>
          <w:szCs w:val="24"/>
        </w:rPr>
        <w:t>4</w:t>
      </w:r>
      <w:r w:rsidRPr="009D79DB">
        <w:rPr>
          <w:rFonts w:ascii="Calibri" w:hAnsi="Calibri" w:cs="Calibri"/>
          <w:b/>
          <w:bCs/>
          <w:color w:val="1A2E5A"/>
          <w:sz w:val="24"/>
          <w:szCs w:val="24"/>
        </w:rPr>
        <w:t xml:space="preserve"> — </w:t>
      </w:r>
      <w:r w:rsidRPr="002F07FB">
        <w:rPr>
          <w:rFonts w:ascii="Calibri" w:hAnsi="Calibri" w:cs="Calibri"/>
          <w:b/>
          <w:bCs/>
          <w:color w:val="1A2E5A"/>
          <w:sz w:val="24"/>
          <w:szCs w:val="24"/>
        </w:rPr>
        <w:t>Timeliness Standard</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2F07FB" w14:paraId="5A9EB244" w14:textId="77777777" w:rsidTr="00B35039">
        <w:tc>
          <w:tcPr>
            <w:tcW w:w="2268" w:type="dxa"/>
            <w:shd w:val="clear" w:color="auto" w:fill="EEF1F8"/>
          </w:tcPr>
          <w:p w14:paraId="489C2732"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29988122" w14:textId="011216B2" w:rsidR="002F07FB" w:rsidRPr="00177A78" w:rsidRDefault="002F07FB" w:rsidP="00B35039">
            <w:pPr>
              <w:jc w:val="both"/>
              <w:rPr>
                <w:rFonts w:ascii="Calibri" w:hAnsi="Calibri" w:cs="Calibri"/>
                <w:b/>
                <w:bCs/>
                <w:color w:val="1A2E5A"/>
                <w:sz w:val="19"/>
                <w:szCs w:val="19"/>
              </w:rPr>
            </w:pPr>
            <w:r>
              <w:rPr>
                <w:rFonts w:ascii="Calibri" w:hAnsi="Calibri" w:cs="Calibri"/>
                <w:b/>
                <w:bCs/>
                <w:color w:val="1A2E5A"/>
                <w:sz w:val="19"/>
                <w:szCs w:val="19"/>
              </w:rPr>
              <w:t>NFR-DQA-00</w:t>
            </w:r>
            <w:r>
              <w:rPr>
                <w:rFonts w:ascii="Calibri" w:hAnsi="Calibri" w:cs="Calibri"/>
                <w:b/>
                <w:bCs/>
                <w:color w:val="1A2E5A"/>
                <w:sz w:val="19"/>
                <w:szCs w:val="19"/>
              </w:rPr>
              <w:t>4</w:t>
            </w:r>
          </w:p>
        </w:tc>
      </w:tr>
      <w:tr w:rsidR="002F07FB" w14:paraId="4577A14A" w14:textId="77777777" w:rsidTr="00B35039">
        <w:tc>
          <w:tcPr>
            <w:tcW w:w="2268" w:type="dxa"/>
            <w:shd w:val="clear" w:color="auto" w:fill="EEF1F8"/>
          </w:tcPr>
          <w:p w14:paraId="1529CE65"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7FDFBD8C" w14:textId="77777777" w:rsidR="002F07FB" w:rsidRPr="00D82936" w:rsidRDefault="002F07FB" w:rsidP="00B35039">
            <w:pPr>
              <w:jc w:val="both"/>
              <w:rPr>
                <w:rFonts w:ascii="Calibri" w:hAnsi="Calibri" w:cs="Calibri"/>
                <w:color w:val="1A1A1A"/>
                <w:sz w:val="19"/>
                <w:szCs w:val="19"/>
              </w:rPr>
            </w:pPr>
            <w:r w:rsidRPr="002F07FB">
              <w:rPr>
                <w:rFonts w:ascii="Calibri" w:hAnsi="Calibri" w:cs="Calibri"/>
                <w:color w:val="1A1A1A"/>
                <w:sz w:val="19"/>
                <w:szCs w:val="19"/>
              </w:rPr>
              <w:t>Data Quality Standards</w:t>
            </w:r>
          </w:p>
        </w:tc>
      </w:tr>
      <w:tr w:rsidR="002F07FB" w14:paraId="05652C32" w14:textId="77777777" w:rsidTr="00B35039">
        <w:tc>
          <w:tcPr>
            <w:tcW w:w="2268" w:type="dxa"/>
            <w:shd w:val="clear" w:color="auto" w:fill="EEF1F8"/>
          </w:tcPr>
          <w:p w14:paraId="1973706C"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7CAC9F38" w14:textId="046D69AB" w:rsidR="002F07FB" w:rsidRPr="00D82936" w:rsidRDefault="002F07FB" w:rsidP="00B35039">
            <w:pPr>
              <w:jc w:val="both"/>
              <w:rPr>
                <w:rFonts w:ascii="Calibri" w:hAnsi="Calibri" w:cs="Calibri"/>
                <w:color w:val="1A1A1A"/>
                <w:sz w:val="19"/>
                <w:szCs w:val="19"/>
              </w:rPr>
            </w:pPr>
            <w:r w:rsidRPr="002F07FB">
              <w:rPr>
                <w:rFonts w:ascii="Calibri" w:hAnsi="Calibri" w:cs="Calibri"/>
                <w:color w:val="1A1A1A"/>
                <w:sz w:val="19"/>
                <w:szCs w:val="19"/>
              </w:rPr>
              <w:t xml:space="preserve">The platform must enforce data timeliness by understanding each domain's report delivery expectations. A 40% buffer alert fires at 60% of the delivery window — if a </w:t>
            </w:r>
            <w:r w:rsidRPr="002F07FB">
              <w:rPr>
                <w:rFonts w:ascii="Calibri" w:hAnsi="Calibri" w:cs="Calibri"/>
                <w:color w:val="1A1A1A"/>
                <w:sz w:val="19"/>
                <w:szCs w:val="19"/>
              </w:rPr>
              <w:lastRenderedPageBreak/>
              <w:t>pipeline is expected in 6 hours, an alert fires at 3.6 hours to flag a potential delay before the deadline is breached.</w:t>
            </w:r>
          </w:p>
        </w:tc>
      </w:tr>
      <w:tr w:rsidR="002F07FB" w14:paraId="5B3237CC" w14:textId="77777777" w:rsidTr="00B35039">
        <w:tc>
          <w:tcPr>
            <w:tcW w:w="2268" w:type="dxa"/>
            <w:shd w:val="clear" w:color="auto" w:fill="EEF1F8"/>
          </w:tcPr>
          <w:p w14:paraId="155D2F97"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lastRenderedPageBreak/>
              <w:t>Rationale</w:t>
            </w:r>
          </w:p>
        </w:tc>
        <w:tc>
          <w:tcPr>
            <w:tcW w:w="6804" w:type="dxa"/>
          </w:tcPr>
          <w:p w14:paraId="32F77AE3" w14:textId="40827088" w:rsidR="002F07FB" w:rsidRPr="00D82936" w:rsidRDefault="002F07FB" w:rsidP="00B35039">
            <w:pPr>
              <w:jc w:val="both"/>
              <w:rPr>
                <w:rFonts w:ascii="Calibri" w:hAnsi="Calibri" w:cs="Calibri"/>
                <w:color w:val="1A1A1A"/>
                <w:sz w:val="19"/>
                <w:szCs w:val="19"/>
              </w:rPr>
            </w:pPr>
            <w:r w:rsidRPr="002F07FB">
              <w:rPr>
                <w:rFonts w:ascii="Calibri" w:hAnsi="Calibri" w:cs="Calibri"/>
                <w:color w:val="1A1A1A"/>
                <w:sz w:val="19"/>
                <w:szCs w:val="19"/>
              </w:rPr>
              <w:t>Unexpected delays impact decisions at specified thresholds, leading to legal consequences and loss of revenue.</w:t>
            </w:r>
          </w:p>
        </w:tc>
      </w:tr>
      <w:tr w:rsidR="002F07FB" w14:paraId="15FE7167" w14:textId="77777777" w:rsidTr="002F07FB">
        <w:tc>
          <w:tcPr>
            <w:tcW w:w="2268" w:type="dxa"/>
            <w:shd w:val="clear" w:color="auto" w:fill="EEF1F8"/>
          </w:tcPr>
          <w:p w14:paraId="30936514"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DF6E3"/>
          </w:tcPr>
          <w:p w14:paraId="21996D2F" w14:textId="14764C77" w:rsidR="002F07FB" w:rsidRPr="002000C8" w:rsidRDefault="002F07FB" w:rsidP="00B35039">
            <w:pPr>
              <w:jc w:val="both"/>
              <w:rPr>
                <w:rFonts w:ascii="Calibri" w:hAnsi="Calibri" w:cs="Calibri"/>
                <w:color w:val="166534"/>
                <w:sz w:val="19"/>
                <w:szCs w:val="19"/>
              </w:rPr>
            </w:pPr>
            <w:r w:rsidRPr="00303CF7">
              <w:rPr>
                <w:rFonts w:ascii="Calibri" w:hAnsi="Calibri" w:cs="Calibri"/>
                <w:color w:val="7A5C00"/>
                <w:sz w:val="19"/>
                <w:szCs w:val="19"/>
              </w:rPr>
              <w:t>TBC — testing criteria provided by stakeholders after delivery thresholds are confirmed.</w:t>
            </w:r>
          </w:p>
        </w:tc>
      </w:tr>
      <w:tr w:rsidR="002F07FB" w14:paraId="2F9A2F4F" w14:textId="77777777" w:rsidTr="00B35039">
        <w:tc>
          <w:tcPr>
            <w:tcW w:w="2268" w:type="dxa"/>
            <w:shd w:val="clear" w:color="auto" w:fill="EEF1F8"/>
          </w:tcPr>
          <w:p w14:paraId="5D514147"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114217DD" w14:textId="07F18956" w:rsidR="002F07FB" w:rsidRPr="00D82936" w:rsidRDefault="002F07FB" w:rsidP="00B35039">
            <w:pPr>
              <w:jc w:val="both"/>
              <w:rPr>
                <w:rFonts w:ascii="Calibri" w:hAnsi="Calibri" w:cs="Calibri"/>
                <w:color w:val="1A1A1A"/>
                <w:sz w:val="19"/>
                <w:szCs w:val="19"/>
              </w:rPr>
            </w:pPr>
            <w:r>
              <w:rPr>
                <w:rFonts w:ascii="Calibri" w:hAnsi="Calibri" w:cs="Calibri"/>
                <w:color w:val="1A1A1A"/>
                <w:sz w:val="19"/>
                <w:szCs w:val="19"/>
              </w:rPr>
              <w:t>High</w:t>
            </w:r>
          </w:p>
        </w:tc>
      </w:tr>
    </w:tbl>
    <w:p w14:paraId="1A78786B" w14:textId="77777777" w:rsidR="00C31DA0" w:rsidRPr="00C31DA0" w:rsidRDefault="00C31DA0" w:rsidP="00C31DA0"/>
    <w:p w14:paraId="7BFC50D8" w14:textId="77777777" w:rsidR="00C31DA0" w:rsidRPr="00C31DA0" w:rsidRDefault="00C31DA0" w:rsidP="00C31DA0"/>
    <w:p w14:paraId="2C5A6DD6" w14:textId="4FD75D12" w:rsidR="002F07FB" w:rsidRDefault="002F07FB" w:rsidP="002F07FB">
      <w:pPr>
        <w:jc w:val="both"/>
        <w:rPr>
          <w:rFonts w:ascii="Calibri" w:hAnsi="Calibri" w:cs="Calibri"/>
          <w:b/>
          <w:bCs/>
          <w:color w:val="1A2E5A"/>
          <w:sz w:val="24"/>
          <w:szCs w:val="24"/>
        </w:rPr>
      </w:pPr>
      <w:r w:rsidRPr="009D79DB">
        <w:rPr>
          <w:rFonts w:ascii="Calibri" w:hAnsi="Calibri" w:cs="Calibri"/>
          <w:b/>
          <w:bCs/>
          <w:color w:val="1A2E5A"/>
          <w:sz w:val="24"/>
          <w:szCs w:val="24"/>
        </w:rPr>
        <w:t>NF</w:t>
      </w:r>
      <w:r>
        <w:rPr>
          <w:rFonts w:ascii="Calibri" w:hAnsi="Calibri" w:cs="Calibri"/>
          <w:b/>
          <w:bCs/>
          <w:color w:val="1A2E5A"/>
          <w:sz w:val="24"/>
          <w:szCs w:val="24"/>
        </w:rPr>
        <w:t>R</w:t>
      </w:r>
      <w:r w:rsidRPr="009D79DB">
        <w:rPr>
          <w:rFonts w:ascii="Calibri" w:hAnsi="Calibri" w:cs="Calibri"/>
          <w:b/>
          <w:bCs/>
          <w:color w:val="1A2E5A"/>
          <w:sz w:val="24"/>
          <w:szCs w:val="24"/>
        </w:rPr>
        <w:t>-</w:t>
      </w:r>
      <w:r>
        <w:rPr>
          <w:rFonts w:ascii="Calibri" w:hAnsi="Calibri" w:cs="Calibri"/>
          <w:b/>
          <w:bCs/>
          <w:color w:val="1A2E5A"/>
          <w:sz w:val="24"/>
          <w:szCs w:val="24"/>
        </w:rPr>
        <w:t>DQA</w:t>
      </w:r>
      <w:r w:rsidRPr="009D79DB">
        <w:rPr>
          <w:rFonts w:ascii="Calibri" w:hAnsi="Calibri" w:cs="Calibri"/>
          <w:b/>
          <w:bCs/>
          <w:color w:val="1A2E5A"/>
          <w:sz w:val="24"/>
          <w:szCs w:val="24"/>
        </w:rPr>
        <w:t>-00</w:t>
      </w:r>
      <w:r>
        <w:rPr>
          <w:rFonts w:ascii="Calibri" w:hAnsi="Calibri" w:cs="Calibri"/>
          <w:b/>
          <w:bCs/>
          <w:color w:val="1A2E5A"/>
          <w:sz w:val="24"/>
          <w:szCs w:val="24"/>
        </w:rPr>
        <w:t>5</w:t>
      </w:r>
      <w:r w:rsidRPr="009D79DB">
        <w:rPr>
          <w:rFonts w:ascii="Calibri" w:hAnsi="Calibri" w:cs="Calibri"/>
          <w:b/>
          <w:bCs/>
          <w:color w:val="1A2E5A"/>
          <w:sz w:val="24"/>
          <w:szCs w:val="24"/>
        </w:rPr>
        <w:t xml:space="preserve"> — </w:t>
      </w:r>
      <w:r w:rsidR="00F52668" w:rsidRPr="00F52668">
        <w:rPr>
          <w:rFonts w:ascii="Calibri" w:hAnsi="Calibri" w:cs="Calibri"/>
          <w:b/>
          <w:bCs/>
          <w:color w:val="1A2E5A"/>
          <w:sz w:val="24"/>
          <w:szCs w:val="24"/>
        </w:rPr>
        <w:t>Uniqueness</w:t>
      </w:r>
      <w:r w:rsidRPr="002F07FB">
        <w:rPr>
          <w:rFonts w:ascii="Calibri" w:hAnsi="Calibri" w:cs="Calibri"/>
          <w:b/>
          <w:bCs/>
          <w:color w:val="1A2E5A"/>
          <w:sz w:val="24"/>
          <w:szCs w:val="24"/>
        </w:rPr>
        <w:t xml:space="preserve"> Standard</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2F07FB" w14:paraId="1CA6A943" w14:textId="77777777" w:rsidTr="00B35039">
        <w:tc>
          <w:tcPr>
            <w:tcW w:w="2268" w:type="dxa"/>
            <w:shd w:val="clear" w:color="auto" w:fill="EEF1F8"/>
          </w:tcPr>
          <w:p w14:paraId="24346FC1"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0AAFFDC2" w14:textId="6F6808F3" w:rsidR="002F07FB" w:rsidRPr="00177A78" w:rsidRDefault="002F07FB" w:rsidP="00B35039">
            <w:pPr>
              <w:jc w:val="both"/>
              <w:rPr>
                <w:rFonts w:ascii="Calibri" w:hAnsi="Calibri" w:cs="Calibri"/>
                <w:b/>
                <w:bCs/>
                <w:color w:val="1A2E5A"/>
                <w:sz w:val="19"/>
                <w:szCs w:val="19"/>
              </w:rPr>
            </w:pPr>
            <w:r>
              <w:rPr>
                <w:rFonts w:ascii="Calibri" w:hAnsi="Calibri" w:cs="Calibri"/>
                <w:b/>
                <w:bCs/>
                <w:color w:val="1A2E5A"/>
                <w:sz w:val="19"/>
                <w:szCs w:val="19"/>
              </w:rPr>
              <w:t>NFR-DQA-00</w:t>
            </w:r>
            <w:r>
              <w:rPr>
                <w:rFonts w:ascii="Calibri" w:hAnsi="Calibri" w:cs="Calibri"/>
                <w:b/>
                <w:bCs/>
                <w:color w:val="1A2E5A"/>
                <w:sz w:val="19"/>
                <w:szCs w:val="19"/>
              </w:rPr>
              <w:t>5</w:t>
            </w:r>
          </w:p>
        </w:tc>
      </w:tr>
      <w:tr w:rsidR="002F07FB" w14:paraId="469176F5" w14:textId="77777777" w:rsidTr="00B35039">
        <w:tc>
          <w:tcPr>
            <w:tcW w:w="2268" w:type="dxa"/>
            <w:shd w:val="clear" w:color="auto" w:fill="EEF1F8"/>
          </w:tcPr>
          <w:p w14:paraId="40B82224"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73029EC2" w14:textId="77777777" w:rsidR="002F07FB" w:rsidRPr="00D82936" w:rsidRDefault="002F07FB" w:rsidP="00B35039">
            <w:pPr>
              <w:jc w:val="both"/>
              <w:rPr>
                <w:rFonts w:ascii="Calibri" w:hAnsi="Calibri" w:cs="Calibri"/>
                <w:color w:val="1A1A1A"/>
                <w:sz w:val="19"/>
                <w:szCs w:val="19"/>
              </w:rPr>
            </w:pPr>
            <w:r w:rsidRPr="002F07FB">
              <w:rPr>
                <w:rFonts w:ascii="Calibri" w:hAnsi="Calibri" w:cs="Calibri"/>
                <w:color w:val="1A1A1A"/>
                <w:sz w:val="19"/>
                <w:szCs w:val="19"/>
              </w:rPr>
              <w:t>Data Quality Standards</w:t>
            </w:r>
          </w:p>
        </w:tc>
      </w:tr>
      <w:tr w:rsidR="002F07FB" w14:paraId="30DB5256" w14:textId="77777777" w:rsidTr="00B35039">
        <w:tc>
          <w:tcPr>
            <w:tcW w:w="2268" w:type="dxa"/>
            <w:shd w:val="clear" w:color="auto" w:fill="EEF1F8"/>
          </w:tcPr>
          <w:p w14:paraId="558D5FDB"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2BA34002" w14:textId="3EB9371E" w:rsidR="002F07FB" w:rsidRPr="00D82936" w:rsidRDefault="00F52668" w:rsidP="00B35039">
            <w:pPr>
              <w:jc w:val="both"/>
              <w:rPr>
                <w:rFonts w:ascii="Calibri" w:hAnsi="Calibri" w:cs="Calibri"/>
                <w:color w:val="1A1A1A"/>
                <w:sz w:val="19"/>
                <w:szCs w:val="19"/>
              </w:rPr>
            </w:pPr>
            <w:r w:rsidRPr="00F52668">
              <w:rPr>
                <w:rFonts w:ascii="Calibri" w:hAnsi="Calibri" w:cs="Calibri"/>
                <w:color w:val="1A1A1A"/>
                <w:sz w:val="19"/>
                <w:szCs w:val="19"/>
              </w:rPr>
              <w:t>The platform must enforce data uniqueness by ensuring no unintended duplicate records exist to maintain data integrity and accuracy.</w:t>
            </w:r>
          </w:p>
        </w:tc>
      </w:tr>
      <w:tr w:rsidR="002F07FB" w14:paraId="0D9DEDB0" w14:textId="77777777" w:rsidTr="00B35039">
        <w:tc>
          <w:tcPr>
            <w:tcW w:w="2268" w:type="dxa"/>
            <w:shd w:val="clear" w:color="auto" w:fill="EEF1F8"/>
          </w:tcPr>
          <w:p w14:paraId="68F27D43"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39BC733E" w14:textId="427EA6C8" w:rsidR="002F07FB" w:rsidRPr="00D82936" w:rsidRDefault="00F52668" w:rsidP="00B35039">
            <w:pPr>
              <w:jc w:val="both"/>
              <w:rPr>
                <w:rFonts w:ascii="Calibri" w:hAnsi="Calibri" w:cs="Calibri"/>
                <w:color w:val="1A1A1A"/>
                <w:sz w:val="19"/>
                <w:szCs w:val="19"/>
              </w:rPr>
            </w:pPr>
            <w:r w:rsidRPr="00F52668">
              <w:rPr>
                <w:rFonts w:ascii="Calibri" w:hAnsi="Calibri" w:cs="Calibri"/>
                <w:color w:val="1A1A1A"/>
                <w:sz w:val="19"/>
                <w:szCs w:val="19"/>
              </w:rPr>
              <w:t>Duplicate records lead to misreporting where the same record is counted multiple times, skewing results and causing wrong decisions and loss of revenue.</w:t>
            </w:r>
          </w:p>
        </w:tc>
      </w:tr>
      <w:tr w:rsidR="002F07FB" w14:paraId="3A0832B4" w14:textId="77777777" w:rsidTr="00B35039">
        <w:tc>
          <w:tcPr>
            <w:tcW w:w="2268" w:type="dxa"/>
            <w:shd w:val="clear" w:color="auto" w:fill="EEF1F8"/>
          </w:tcPr>
          <w:p w14:paraId="7EB43C72"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637FD481" w14:textId="070D9710" w:rsidR="002F07FB" w:rsidRPr="002000C8" w:rsidRDefault="00F52668" w:rsidP="00B35039">
            <w:pPr>
              <w:jc w:val="both"/>
              <w:rPr>
                <w:rFonts w:ascii="Calibri" w:hAnsi="Calibri" w:cs="Calibri"/>
                <w:color w:val="166534"/>
                <w:sz w:val="19"/>
                <w:szCs w:val="19"/>
              </w:rPr>
            </w:pPr>
            <w:r w:rsidRPr="00F52668">
              <w:rPr>
                <w:rFonts w:ascii="Calibri" w:hAnsi="Calibri" w:cs="Calibri"/>
                <w:color w:val="166534"/>
                <w:sz w:val="19"/>
                <w:szCs w:val="19"/>
              </w:rPr>
              <w:t xml:space="preserve">Tested unique ID generation rules during loading from Bronze to Silver — Bronze data kept as-is for root cause investigation. Surrogate key introduced in Customer dimension generated in </w:t>
            </w:r>
            <w:proofErr w:type="gramStart"/>
            <w:r w:rsidRPr="00F52668">
              <w:rPr>
                <w:rFonts w:ascii="Calibri" w:hAnsi="Calibri" w:cs="Calibri"/>
                <w:color w:val="166534"/>
                <w:sz w:val="19"/>
                <w:szCs w:val="19"/>
              </w:rPr>
              <w:t>Silver</w:t>
            </w:r>
            <w:proofErr w:type="gramEnd"/>
            <w:r w:rsidRPr="00F52668">
              <w:rPr>
                <w:rFonts w:ascii="Calibri" w:hAnsi="Calibri" w:cs="Calibri"/>
                <w:color w:val="166534"/>
                <w:sz w:val="19"/>
                <w:szCs w:val="19"/>
              </w:rPr>
              <w:t xml:space="preserve"> layer confirming one person across three systems.</w:t>
            </w:r>
          </w:p>
        </w:tc>
      </w:tr>
      <w:tr w:rsidR="002F07FB" w14:paraId="1A4ED91E" w14:textId="77777777" w:rsidTr="00B35039">
        <w:tc>
          <w:tcPr>
            <w:tcW w:w="2268" w:type="dxa"/>
            <w:shd w:val="clear" w:color="auto" w:fill="EEF1F8"/>
          </w:tcPr>
          <w:p w14:paraId="678DF50F"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4BFF4034" w14:textId="155C0D76" w:rsidR="002F07FB" w:rsidRPr="00D82936" w:rsidRDefault="00F52668" w:rsidP="00B35039">
            <w:pPr>
              <w:jc w:val="both"/>
              <w:rPr>
                <w:rFonts w:ascii="Calibri" w:hAnsi="Calibri" w:cs="Calibri"/>
                <w:color w:val="1A1A1A"/>
                <w:sz w:val="19"/>
                <w:szCs w:val="19"/>
              </w:rPr>
            </w:pPr>
            <w:r>
              <w:rPr>
                <w:rFonts w:ascii="Calibri" w:hAnsi="Calibri" w:cs="Calibri"/>
                <w:color w:val="1A1A1A"/>
                <w:sz w:val="19"/>
                <w:szCs w:val="19"/>
              </w:rPr>
              <w:t>High</w:t>
            </w:r>
          </w:p>
        </w:tc>
      </w:tr>
    </w:tbl>
    <w:p w14:paraId="03793400" w14:textId="77777777" w:rsidR="00C31DA0" w:rsidRDefault="00C31DA0" w:rsidP="00C31DA0"/>
    <w:p w14:paraId="698862DB" w14:textId="77777777" w:rsidR="00F52668" w:rsidRDefault="00F52668" w:rsidP="00C31DA0"/>
    <w:p w14:paraId="720A6C18" w14:textId="77777777" w:rsidR="00F52668" w:rsidRDefault="00F52668" w:rsidP="00C31DA0"/>
    <w:p w14:paraId="377B6A6E" w14:textId="31179F36" w:rsidR="00F52668" w:rsidRPr="00F52668" w:rsidRDefault="00F52668" w:rsidP="000B7D97">
      <w:pPr>
        <w:pStyle w:val="ListParagraph"/>
        <w:numPr>
          <w:ilvl w:val="0"/>
          <w:numId w:val="1"/>
        </w:numPr>
        <w:pBdr>
          <w:bottom w:val="single" w:sz="4" w:space="1" w:color="C8A96E"/>
        </w:pBdr>
        <w:rPr>
          <w:rFonts w:ascii="Calibri" w:hAnsi="Calibri" w:cs="Calibri"/>
          <w:b/>
          <w:bCs/>
          <w:color w:val="1A2E5A"/>
          <w:sz w:val="32"/>
          <w:szCs w:val="32"/>
        </w:rPr>
      </w:pPr>
      <w:r w:rsidRPr="00F52668">
        <w:rPr>
          <w:rFonts w:ascii="Calibri" w:hAnsi="Calibri" w:cs="Calibri"/>
          <w:b/>
          <w:bCs/>
          <w:color w:val="1A2E5A"/>
          <w:sz w:val="32"/>
          <w:szCs w:val="32"/>
        </w:rPr>
        <w:t>Usability</w:t>
      </w:r>
    </w:p>
    <w:p w14:paraId="4C736E4F" w14:textId="6E5AD4A9" w:rsidR="00F52668" w:rsidRDefault="000E1320" w:rsidP="002F07FB">
      <w:pPr>
        <w:jc w:val="both"/>
        <w:rPr>
          <w:rFonts w:ascii="Calibri" w:hAnsi="Calibri" w:cs="Calibri"/>
          <w:color w:val="1A1A1A"/>
        </w:rPr>
      </w:pPr>
      <w:r w:rsidRPr="000E1320">
        <w:rPr>
          <w:rFonts w:ascii="Calibri" w:hAnsi="Calibri" w:cs="Calibri"/>
          <w:color w:val="1A1A1A"/>
        </w:rPr>
        <w:t>Usability requirements define how the platform must serve business users who are not technically trained. Three requirements are defined covering self-service reporting, dashboard design standards, and alert readability.</w:t>
      </w:r>
    </w:p>
    <w:p w14:paraId="4D960C1C" w14:textId="77777777" w:rsidR="00495CE5" w:rsidRPr="000E1320" w:rsidRDefault="00495CE5" w:rsidP="002F07FB">
      <w:pPr>
        <w:jc w:val="both"/>
        <w:rPr>
          <w:rFonts w:ascii="Calibri" w:hAnsi="Calibri" w:cs="Calibri"/>
          <w:color w:val="1A1A1A"/>
        </w:rPr>
      </w:pPr>
    </w:p>
    <w:p w14:paraId="113916AF" w14:textId="2D561CF5" w:rsidR="002F07FB" w:rsidRDefault="002F07FB" w:rsidP="002F07FB">
      <w:pPr>
        <w:jc w:val="both"/>
        <w:rPr>
          <w:rFonts w:ascii="Calibri" w:hAnsi="Calibri" w:cs="Calibri"/>
          <w:b/>
          <w:bCs/>
          <w:color w:val="1A2E5A"/>
          <w:sz w:val="24"/>
          <w:szCs w:val="24"/>
        </w:rPr>
      </w:pPr>
      <w:r w:rsidRPr="009D79DB">
        <w:rPr>
          <w:rFonts w:ascii="Calibri" w:hAnsi="Calibri" w:cs="Calibri"/>
          <w:b/>
          <w:bCs/>
          <w:color w:val="1A2E5A"/>
          <w:sz w:val="24"/>
          <w:szCs w:val="24"/>
        </w:rPr>
        <w:t>NF</w:t>
      </w:r>
      <w:r>
        <w:rPr>
          <w:rFonts w:ascii="Calibri" w:hAnsi="Calibri" w:cs="Calibri"/>
          <w:b/>
          <w:bCs/>
          <w:color w:val="1A2E5A"/>
          <w:sz w:val="24"/>
          <w:szCs w:val="24"/>
        </w:rPr>
        <w:t>R</w:t>
      </w:r>
      <w:r w:rsidRPr="009D79DB">
        <w:rPr>
          <w:rFonts w:ascii="Calibri" w:hAnsi="Calibri" w:cs="Calibri"/>
          <w:b/>
          <w:bCs/>
          <w:color w:val="1A2E5A"/>
          <w:sz w:val="24"/>
          <w:szCs w:val="24"/>
        </w:rPr>
        <w:t>-</w:t>
      </w:r>
      <w:r w:rsidR="00F52668">
        <w:rPr>
          <w:rFonts w:ascii="Calibri" w:hAnsi="Calibri" w:cs="Calibri"/>
          <w:b/>
          <w:bCs/>
          <w:color w:val="1A2E5A"/>
          <w:sz w:val="24"/>
          <w:szCs w:val="24"/>
        </w:rPr>
        <w:t>USB</w:t>
      </w:r>
      <w:r w:rsidRPr="009D79DB">
        <w:rPr>
          <w:rFonts w:ascii="Calibri" w:hAnsi="Calibri" w:cs="Calibri"/>
          <w:b/>
          <w:bCs/>
          <w:color w:val="1A2E5A"/>
          <w:sz w:val="24"/>
          <w:szCs w:val="24"/>
        </w:rPr>
        <w:t>-00</w:t>
      </w:r>
      <w:r w:rsidR="00F52668">
        <w:rPr>
          <w:rFonts w:ascii="Calibri" w:hAnsi="Calibri" w:cs="Calibri"/>
          <w:b/>
          <w:bCs/>
          <w:color w:val="1A2E5A"/>
          <w:sz w:val="24"/>
          <w:szCs w:val="24"/>
        </w:rPr>
        <w:t>1</w:t>
      </w:r>
      <w:r w:rsidRPr="009D79DB">
        <w:rPr>
          <w:rFonts w:ascii="Calibri" w:hAnsi="Calibri" w:cs="Calibri"/>
          <w:b/>
          <w:bCs/>
          <w:color w:val="1A2E5A"/>
          <w:sz w:val="24"/>
          <w:szCs w:val="24"/>
        </w:rPr>
        <w:t xml:space="preserve"> — </w:t>
      </w:r>
      <w:r w:rsidR="00F52668" w:rsidRPr="00F52668">
        <w:rPr>
          <w:rFonts w:ascii="Calibri" w:hAnsi="Calibri" w:cs="Calibri"/>
          <w:b/>
          <w:bCs/>
          <w:color w:val="1A2E5A"/>
          <w:sz w:val="24"/>
          <w:szCs w:val="24"/>
        </w:rPr>
        <w:t>Self-service Reporting</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2F07FB" w14:paraId="13A5ED4C" w14:textId="77777777" w:rsidTr="00B35039">
        <w:tc>
          <w:tcPr>
            <w:tcW w:w="2268" w:type="dxa"/>
            <w:shd w:val="clear" w:color="auto" w:fill="EEF1F8"/>
          </w:tcPr>
          <w:p w14:paraId="5627E14F"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52FB7435" w14:textId="1DFB0B39" w:rsidR="002F07FB" w:rsidRPr="00177A78" w:rsidRDefault="002F07FB" w:rsidP="00B35039">
            <w:pPr>
              <w:jc w:val="both"/>
              <w:rPr>
                <w:rFonts w:ascii="Calibri" w:hAnsi="Calibri" w:cs="Calibri"/>
                <w:b/>
                <w:bCs/>
                <w:color w:val="1A2E5A"/>
                <w:sz w:val="19"/>
                <w:szCs w:val="19"/>
              </w:rPr>
            </w:pPr>
            <w:r>
              <w:rPr>
                <w:rFonts w:ascii="Calibri" w:hAnsi="Calibri" w:cs="Calibri"/>
                <w:b/>
                <w:bCs/>
                <w:color w:val="1A2E5A"/>
                <w:sz w:val="19"/>
                <w:szCs w:val="19"/>
              </w:rPr>
              <w:t>NFR-</w:t>
            </w:r>
            <w:r w:rsidR="00F52668">
              <w:rPr>
                <w:rFonts w:ascii="Calibri" w:hAnsi="Calibri" w:cs="Calibri"/>
                <w:b/>
                <w:bCs/>
                <w:color w:val="1A2E5A"/>
                <w:sz w:val="19"/>
                <w:szCs w:val="19"/>
              </w:rPr>
              <w:t>USB</w:t>
            </w:r>
            <w:r>
              <w:rPr>
                <w:rFonts w:ascii="Calibri" w:hAnsi="Calibri" w:cs="Calibri"/>
                <w:b/>
                <w:bCs/>
                <w:color w:val="1A2E5A"/>
                <w:sz w:val="19"/>
                <w:szCs w:val="19"/>
              </w:rPr>
              <w:t>-00</w:t>
            </w:r>
            <w:r w:rsidR="00F52668">
              <w:rPr>
                <w:rFonts w:ascii="Calibri" w:hAnsi="Calibri" w:cs="Calibri"/>
                <w:b/>
                <w:bCs/>
                <w:color w:val="1A2E5A"/>
                <w:sz w:val="19"/>
                <w:szCs w:val="19"/>
              </w:rPr>
              <w:t>1</w:t>
            </w:r>
          </w:p>
        </w:tc>
      </w:tr>
      <w:tr w:rsidR="002F07FB" w14:paraId="3CD62234" w14:textId="77777777" w:rsidTr="00B35039">
        <w:tc>
          <w:tcPr>
            <w:tcW w:w="2268" w:type="dxa"/>
            <w:shd w:val="clear" w:color="auto" w:fill="EEF1F8"/>
          </w:tcPr>
          <w:p w14:paraId="5F8D407E"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48F01157" w14:textId="517B91B0" w:rsidR="002F07FB" w:rsidRPr="00D82936" w:rsidRDefault="00F52668" w:rsidP="00B35039">
            <w:pPr>
              <w:jc w:val="both"/>
              <w:rPr>
                <w:rFonts w:ascii="Calibri" w:hAnsi="Calibri" w:cs="Calibri"/>
                <w:color w:val="1A1A1A"/>
                <w:sz w:val="19"/>
                <w:szCs w:val="19"/>
              </w:rPr>
            </w:pPr>
            <w:r>
              <w:rPr>
                <w:rFonts w:ascii="Calibri" w:hAnsi="Calibri" w:cs="Calibri"/>
                <w:color w:val="1A1A1A"/>
                <w:sz w:val="19"/>
                <w:szCs w:val="19"/>
              </w:rPr>
              <w:t>Usability</w:t>
            </w:r>
          </w:p>
        </w:tc>
      </w:tr>
      <w:tr w:rsidR="002F07FB" w14:paraId="36D0DE08" w14:textId="77777777" w:rsidTr="00B35039">
        <w:tc>
          <w:tcPr>
            <w:tcW w:w="2268" w:type="dxa"/>
            <w:shd w:val="clear" w:color="auto" w:fill="EEF1F8"/>
          </w:tcPr>
          <w:p w14:paraId="7DEAF86F"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3A49A878" w14:textId="00DDF716" w:rsidR="002F07FB" w:rsidRPr="00D82936" w:rsidRDefault="00F52668" w:rsidP="00B35039">
            <w:pPr>
              <w:jc w:val="both"/>
              <w:rPr>
                <w:rFonts w:ascii="Calibri" w:hAnsi="Calibri" w:cs="Calibri"/>
                <w:color w:val="1A1A1A"/>
                <w:sz w:val="19"/>
                <w:szCs w:val="19"/>
              </w:rPr>
            </w:pPr>
            <w:r w:rsidRPr="00F52668">
              <w:rPr>
                <w:rFonts w:ascii="Calibri" w:hAnsi="Calibri" w:cs="Calibri"/>
                <w:color w:val="1A1A1A"/>
                <w:sz w:val="19"/>
                <w:szCs w:val="19"/>
              </w:rPr>
              <w:t xml:space="preserve">The platform must enable self-service reporting. Business users are not required to write code or contact the data team for existing reports. All calculations done in </w:t>
            </w:r>
            <w:proofErr w:type="gramStart"/>
            <w:r w:rsidRPr="00F52668">
              <w:rPr>
                <w:rFonts w:ascii="Calibri" w:hAnsi="Calibri" w:cs="Calibri"/>
                <w:color w:val="1A1A1A"/>
                <w:sz w:val="19"/>
                <w:szCs w:val="19"/>
              </w:rPr>
              <w:t>Gold</w:t>
            </w:r>
            <w:proofErr w:type="gramEnd"/>
            <w:r w:rsidRPr="00F52668">
              <w:rPr>
                <w:rFonts w:ascii="Calibri" w:hAnsi="Calibri" w:cs="Calibri"/>
                <w:color w:val="1A1A1A"/>
                <w:sz w:val="19"/>
                <w:szCs w:val="19"/>
              </w:rPr>
              <w:t xml:space="preserve"> layer. Full column name descriptions — no abbreviations in business-facing reports. New metric requests go through change management.</w:t>
            </w:r>
          </w:p>
        </w:tc>
      </w:tr>
      <w:tr w:rsidR="002F07FB" w14:paraId="661FC863" w14:textId="77777777" w:rsidTr="00B35039">
        <w:tc>
          <w:tcPr>
            <w:tcW w:w="2268" w:type="dxa"/>
            <w:shd w:val="clear" w:color="auto" w:fill="EEF1F8"/>
          </w:tcPr>
          <w:p w14:paraId="05E2BBF7"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6651AB26" w14:textId="7666975D" w:rsidR="002F07FB" w:rsidRPr="00D82936" w:rsidRDefault="00F52668" w:rsidP="00B35039">
            <w:pPr>
              <w:jc w:val="both"/>
              <w:rPr>
                <w:rFonts w:ascii="Calibri" w:hAnsi="Calibri" w:cs="Calibri"/>
                <w:color w:val="1A1A1A"/>
                <w:sz w:val="19"/>
                <w:szCs w:val="19"/>
              </w:rPr>
            </w:pPr>
            <w:r w:rsidRPr="00F52668">
              <w:rPr>
                <w:rFonts w:ascii="Calibri" w:hAnsi="Calibri" w:cs="Calibri"/>
                <w:color w:val="1A1A1A"/>
                <w:sz w:val="19"/>
                <w:szCs w:val="19"/>
              </w:rPr>
              <w:t>Failure to implement self-service reporting introduces confusion and wasted time as business users would need to learn SQL, leading to delayed decisions and impacting business outcomes.</w:t>
            </w:r>
          </w:p>
        </w:tc>
      </w:tr>
      <w:tr w:rsidR="002F07FB" w14:paraId="1173D979" w14:textId="77777777" w:rsidTr="00F52668">
        <w:tc>
          <w:tcPr>
            <w:tcW w:w="2268" w:type="dxa"/>
            <w:shd w:val="clear" w:color="auto" w:fill="EEF1F8"/>
          </w:tcPr>
          <w:p w14:paraId="6C577A45"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DF6E3"/>
          </w:tcPr>
          <w:p w14:paraId="72FA9004" w14:textId="01A5F0E6" w:rsidR="002F07FB" w:rsidRPr="00303CF7" w:rsidRDefault="00F52668" w:rsidP="00B35039">
            <w:pPr>
              <w:jc w:val="both"/>
              <w:rPr>
                <w:rFonts w:ascii="Calibri" w:hAnsi="Calibri" w:cs="Calibri"/>
                <w:color w:val="7A5C00"/>
                <w:sz w:val="19"/>
                <w:szCs w:val="19"/>
              </w:rPr>
            </w:pPr>
            <w:r w:rsidRPr="00303CF7">
              <w:rPr>
                <w:rFonts w:ascii="Calibri" w:hAnsi="Calibri" w:cs="Calibri"/>
                <w:color w:val="7A5C00"/>
                <w:sz w:val="19"/>
                <w:szCs w:val="19"/>
              </w:rPr>
              <w:t>TBC — Sipho and Rethabile to test that they can see their metrics and reports without confusion or coding.</w:t>
            </w:r>
          </w:p>
        </w:tc>
      </w:tr>
      <w:tr w:rsidR="002F07FB" w14:paraId="5756C9F9" w14:textId="77777777" w:rsidTr="00B35039">
        <w:tc>
          <w:tcPr>
            <w:tcW w:w="2268" w:type="dxa"/>
            <w:shd w:val="clear" w:color="auto" w:fill="EEF1F8"/>
          </w:tcPr>
          <w:p w14:paraId="246ABFB7" w14:textId="77777777" w:rsidR="002F07FB" w:rsidRPr="009D79DB" w:rsidRDefault="002F07FB"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2E499145" w14:textId="09A6D952" w:rsidR="002F07FB" w:rsidRPr="00D82936" w:rsidRDefault="00F52668" w:rsidP="00B35039">
            <w:pPr>
              <w:jc w:val="both"/>
              <w:rPr>
                <w:rFonts w:ascii="Calibri" w:hAnsi="Calibri" w:cs="Calibri"/>
                <w:color w:val="1A1A1A"/>
                <w:sz w:val="19"/>
                <w:szCs w:val="19"/>
              </w:rPr>
            </w:pPr>
            <w:r>
              <w:rPr>
                <w:rFonts w:ascii="Calibri" w:hAnsi="Calibri" w:cs="Calibri"/>
                <w:color w:val="1A1A1A"/>
                <w:sz w:val="19"/>
                <w:szCs w:val="19"/>
              </w:rPr>
              <w:t>High</w:t>
            </w:r>
          </w:p>
        </w:tc>
      </w:tr>
    </w:tbl>
    <w:p w14:paraId="5032B3A4" w14:textId="77777777" w:rsidR="00C31DA0" w:rsidRPr="00C31DA0" w:rsidRDefault="00C31DA0" w:rsidP="00C31DA0"/>
    <w:p w14:paraId="6594EF09" w14:textId="5430E16B" w:rsidR="00F52668" w:rsidRDefault="00F52668" w:rsidP="00F52668">
      <w:pPr>
        <w:jc w:val="both"/>
        <w:rPr>
          <w:rFonts w:ascii="Calibri" w:hAnsi="Calibri" w:cs="Calibri"/>
          <w:b/>
          <w:bCs/>
          <w:color w:val="1A2E5A"/>
          <w:sz w:val="24"/>
          <w:szCs w:val="24"/>
        </w:rPr>
      </w:pPr>
      <w:r w:rsidRPr="009D79DB">
        <w:rPr>
          <w:rFonts w:ascii="Calibri" w:hAnsi="Calibri" w:cs="Calibri"/>
          <w:b/>
          <w:bCs/>
          <w:color w:val="1A2E5A"/>
          <w:sz w:val="24"/>
          <w:szCs w:val="24"/>
        </w:rPr>
        <w:t>NF</w:t>
      </w:r>
      <w:r>
        <w:rPr>
          <w:rFonts w:ascii="Calibri" w:hAnsi="Calibri" w:cs="Calibri"/>
          <w:b/>
          <w:bCs/>
          <w:color w:val="1A2E5A"/>
          <w:sz w:val="24"/>
          <w:szCs w:val="24"/>
        </w:rPr>
        <w:t>R</w:t>
      </w:r>
      <w:r w:rsidRPr="009D79DB">
        <w:rPr>
          <w:rFonts w:ascii="Calibri" w:hAnsi="Calibri" w:cs="Calibri"/>
          <w:b/>
          <w:bCs/>
          <w:color w:val="1A2E5A"/>
          <w:sz w:val="24"/>
          <w:szCs w:val="24"/>
        </w:rPr>
        <w:t>-</w:t>
      </w:r>
      <w:r>
        <w:rPr>
          <w:rFonts w:ascii="Calibri" w:hAnsi="Calibri" w:cs="Calibri"/>
          <w:b/>
          <w:bCs/>
          <w:color w:val="1A2E5A"/>
          <w:sz w:val="24"/>
          <w:szCs w:val="24"/>
        </w:rPr>
        <w:t>USB</w:t>
      </w:r>
      <w:r w:rsidRPr="009D79DB">
        <w:rPr>
          <w:rFonts w:ascii="Calibri" w:hAnsi="Calibri" w:cs="Calibri"/>
          <w:b/>
          <w:bCs/>
          <w:color w:val="1A2E5A"/>
          <w:sz w:val="24"/>
          <w:szCs w:val="24"/>
        </w:rPr>
        <w:t>-00</w:t>
      </w:r>
      <w:r>
        <w:rPr>
          <w:rFonts w:ascii="Calibri" w:hAnsi="Calibri" w:cs="Calibri"/>
          <w:b/>
          <w:bCs/>
          <w:color w:val="1A2E5A"/>
          <w:sz w:val="24"/>
          <w:szCs w:val="24"/>
        </w:rPr>
        <w:t>2</w:t>
      </w:r>
      <w:r w:rsidRPr="009D79DB">
        <w:rPr>
          <w:rFonts w:ascii="Calibri" w:hAnsi="Calibri" w:cs="Calibri"/>
          <w:b/>
          <w:bCs/>
          <w:color w:val="1A2E5A"/>
          <w:sz w:val="24"/>
          <w:szCs w:val="24"/>
        </w:rPr>
        <w:t xml:space="preserve"> — </w:t>
      </w:r>
      <w:r w:rsidRPr="00F52668">
        <w:rPr>
          <w:rFonts w:ascii="Calibri" w:hAnsi="Calibri" w:cs="Calibri"/>
          <w:b/>
          <w:bCs/>
          <w:color w:val="1A2E5A"/>
          <w:sz w:val="24"/>
          <w:szCs w:val="24"/>
        </w:rPr>
        <w:t>Dashboard Design Standards</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F52668" w14:paraId="535AAC50" w14:textId="77777777" w:rsidTr="00B35039">
        <w:tc>
          <w:tcPr>
            <w:tcW w:w="2268" w:type="dxa"/>
            <w:shd w:val="clear" w:color="auto" w:fill="EEF1F8"/>
          </w:tcPr>
          <w:p w14:paraId="1DA32761" w14:textId="77777777" w:rsidR="00F52668" w:rsidRPr="009D79DB" w:rsidRDefault="00F52668"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172A786D" w14:textId="22411C9E" w:rsidR="00F52668" w:rsidRPr="00177A78" w:rsidRDefault="00F52668" w:rsidP="00B35039">
            <w:pPr>
              <w:jc w:val="both"/>
              <w:rPr>
                <w:rFonts w:ascii="Calibri" w:hAnsi="Calibri" w:cs="Calibri"/>
                <w:b/>
                <w:bCs/>
                <w:color w:val="1A2E5A"/>
                <w:sz w:val="19"/>
                <w:szCs w:val="19"/>
              </w:rPr>
            </w:pPr>
            <w:r>
              <w:rPr>
                <w:rFonts w:ascii="Calibri" w:hAnsi="Calibri" w:cs="Calibri"/>
                <w:b/>
                <w:bCs/>
                <w:color w:val="1A2E5A"/>
                <w:sz w:val="19"/>
                <w:szCs w:val="19"/>
              </w:rPr>
              <w:t>NFR-USB-00</w:t>
            </w:r>
            <w:r>
              <w:rPr>
                <w:rFonts w:ascii="Calibri" w:hAnsi="Calibri" w:cs="Calibri"/>
                <w:b/>
                <w:bCs/>
                <w:color w:val="1A2E5A"/>
                <w:sz w:val="19"/>
                <w:szCs w:val="19"/>
              </w:rPr>
              <w:t>2</w:t>
            </w:r>
          </w:p>
        </w:tc>
      </w:tr>
      <w:tr w:rsidR="00F52668" w14:paraId="5A293763" w14:textId="77777777" w:rsidTr="00B35039">
        <w:tc>
          <w:tcPr>
            <w:tcW w:w="2268" w:type="dxa"/>
            <w:shd w:val="clear" w:color="auto" w:fill="EEF1F8"/>
          </w:tcPr>
          <w:p w14:paraId="5891542D" w14:textId="77777777" w:rsidR="00F52668" w:rsidRPr="009D79DB" w:rsidRDefault="00F52668"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5A571764" w14:textId="77777777" w:rsidR="00F52668" w:rsidRPr="00D82936" w:rsidRDefault="00F52668" w:rsidP="00B35039">
            <w:pPr>
              <w:jc w:val="both"/>
              <w:rPr>
                <w:rFonts w:ascii="Calibri" w:hAnsi="Calibri" w:cs="Calibri"/>
                <w:color w:val="1A1A1A"/>
                <w:sz w:val="19"/>
                <w:szCs w:val="19"/>
              </w:rPr>
            </w:pPr>
            <w:r>
              <w:rPr>
                <w:rFonts w:ascii="Calibri" w:hAnsi="Calibri" w:cs="Calibri"/>
                <w:color w:val="1A1A1A"/>
                <w:sz w:val="19"/>
                <w:szCs w:val="19"/>
              </w:rPr>
              <w:t>Usability</w:t>
            </w:r>
          </w:p>
        </w:tc>
      </w:tr>
      <w:tr w:rsidR="00F52668" w14:paraId="6393CA45" w14:textId="77777777" w:rsidTr="00B35039">
        <w:tc>
          <w:tcPr>
            <w:tcW w:w="2268" w:type="dxa"/>
            <w:shd w:val="clear" w:color="auto" w:fill="EEF1F8"/>
          </w:tcPr>
          <w:p w14:paraId="7A3EA58E" w14:textId="77777777" w:rsidR="00F52668" w:rsidRPr="009D79DB" w:rsidRDefault="00F52668"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50623B8F" w14:textId="58E2616D" w:rsidR="00F52668" w:rsidRPr="00D82936" w:rsidRDefault="00F52668" w:rsidP="00B35039">
            <w:pPr>
              <w:jc w:val="both"/>
              <w:rPr>
                <w:rFonts w:ascii="Calibri" w:hAnsi="Calibri" w:cs="Calibri"/>
                <w:color w:val="1A1A1A"/>
                <w:sz w:val="19"/>
                <w:szCs w:val="19"/>
              </w:rPr>
            </w:pPr>
            <w:r w:rsidRPr="00F52668">
              <w:rPr>
                <w:rFonts w:ascii="Calibri" w:hAnsi="Calibri" w:cs="Calibri"/>
                <w:color w:val="1A1A1A"/>
                <w:sz w:val="19"/>
                <w:szCs w:val="19"/>
              </w:rPr>
              <w:t>All reports and dashboards must be uniform using colours (Navy, Black, White, Light Blue, Gold), font (Calibri), and layout (most important metrics at top) to ensure every dashboard looks and feels consistent.</w:t>
            </w:r>
          </w:p>
        </w:tc>
      </w:tr>
      <w:tr w:rsidR="00F52668" w14:paraId="28DD1244" w14:textId="77777777" w:rsidTr="00B35039">
        <w:tc>
          <w:tcPr>
            <w:tcW w:w="2268" w:type="dxa"/>
            <w:shd w:val="clear" w:color="auto" w:fill="EEF1F8"/>
          </w:tcPr>
          <w:p w14:paraId="37C3936E" w14:textId="77777777" w:rsidR="00F52668" w:rsidRPr="009D79DB" w:rsidRDefault="00F52668"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64FBBF0C" w14:textId="7BDCBEDC" w:rsidR="00F52668" w:rsidRPr="00D82936" w:rsidRDefault="00F52668" w:rsidP="00B35039">
            <w:pPr>
              <w:jc w:val="both"/>
              <w:rPr>
                <w:rFonts w:ascii="Calibri" w:hAnsi="Calibri" w:cs="Calibri"/>
                <w:color w:val="1A1A1A"/>
                <w:sz w:val="19"/>
                <w:szCs w:val="19"/>
              </w:rPr>
            </w:pPr>
            <w:r w:rsidRPr="00F52668">
              <w:rPr>
                <w:rFonts w:ascii="Calibri" w:hAnsi="Calibri" w:cs="Calibri"/>
                <w:color w:val="1A1A1A"/>
                <w:sz w:val="19"/>
                <w:szCs w:val="19"/>
              </w:rPr>
              <w:t>Inconsistent dashboards make it difficult for business users to navigate — feeling like they are learning something new every time, leading to frustrated users who avoid the platform.</w:t>
            </w:r>
          </w:p>
        </w:tc>
      </w:tr>
      <w:tr w:rsidR="00F52668" w14:paraId="59C92A21" w14:textId="77777777" w:rsidTr="00B35039">
        <w:tc>
          <w:tcPr>
            <w:tcW w:w="2268" w:type="dxa"/>
            <w:shd w:val="clear" w:color="auto" w:fill="EEF1F8"/>
          </w:tcPr>
          <w:p w14:paraId="44128B8D" w14:textId="77777777" w:rsidR="00F52668" w:rsidRPr="009D79DB" w:rsidRDefault="00F52668" w:rsidP="00B35039">
            <w:pPr>
              <w:jc w:val="both"/>
              <w:rPr>
                <w:rFonts w:ascii="Calibri" w:hAnsi="Calibri" w:cs="Calibri"/>
                <w:b/>
                <w:bCs/>
                <w:color w:val="1A2E5A"/>
                <w:sz w:val="18"/>
                <w:szCs w:val="18"/>
              </w:rPr>
            </w:pPr>
            <w:r w:rsidRPr="009D79DB">
              <w:rPr>
                <w:rFonts w:ascii="Calibri" w:hAnsi="Calibri" w:cs="Calibri"/>
                <w:b/>
                <w:bCs/>
                <w:color w:val="1A2E5A"/>
                <w:sz w:val="18"/>
                <w:szCs w:val="18"/>
              </w:rPr>
              <w:lastRenderedPageBreak/>
              <w:t>Measure</w:t>
            </w:r>
          </w:p>
        </w:tc>
        <w:tc>
          <w:tcPr>
            <w:tcW w:w="6804" w:type="dxa"/>
            <w:shd w:val="clear" w:color="auto" w:fill="F0FDF4"/>
          </w:tcPr>
          <w:p w14:paraId="168079B1" w14:textId="21B24A6B" w:rsidR="00F52668" w:rsidRPr="002000C8" w:rsidRDefault="00F52668" w:rsidP="00B35039">
            <w:pPr>
              <w:jc w:val="both"/>
              <w:rPr>
                <w:rFonts w:ascii="Calibri" w:hAnsi="Calibri" w:cs="Calibri"/>
                <w:color w:val="166534"/>
                <w:sz w:val="19"/>
                <w:szCs w:val="19"/>
              </w:rPr>
            </w:pPr>
            <w:r w:rsidRPr="00F52668">
              <w:rPr>
                <w:rFonts w:ascii="Calibri" w:hAnsi="Calibri" w:cs="Calibri"/>
                <w:color w:val="166534"/>
                <w:sz w:val="19"/>
                <w:szCs w:val="19"/>
              </w:rPr>
              <w:t>Verify all reports and dashboards follow design standards before going live and being handed to business users.</w:t>
            </w:r>
          </w:p>
        </w:tc>
      </w:tr>
      <w:tr w:rsidR="00F52668" w14:paraId="593030EA" w14:textId="77777777" w:rsidTr="00B35039">
        <w:tc>
          <w:tcPr>
            <w:tcW w:w="2268" w:type="dxa"/>
            <w:shd w:val="clear" w:color="auto" w:fill="EEF1F8"/>
          </w:tcPr>
          <w:p w14:paraId="156221FC" w14:textId="77777777" w:rsidR="00F52668" w:rsidRPr="009D79DB" w:rsidRDefault="00F52668"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70BE8CE5" w14:textId="2666F096" w:rsidR="00F52668" w:rsidRPr="00D82936" w:rsidRDefault="00F52668" w:rsidP="00B35039">
            <w:pPr>
              <w:jc w:val="both"/>
              <w:rPr>
                <w:rFonts w:ascii="Calibri" w:hAnsi="Calibri" w:cs="Calibri"/>
                <w:color w:val="1A1A1A"/>
                <w:sz w:val="19"/>
                <w:szCs w:val="19"/>
              </w:rPr>
            </w:pPr>
            <w:r>
              <w:rPr>
                <w:rFonts w:ascii="Calibri" w:hAnsi="Calibri" w:cs="Calibri"/>
                <w:color w:val="1A1A1A"/>
                <w:sz w:val="19"/>
                <w:szCs w:val="19"/>
              </w:rPr>
              <w:t>High</w:t>
            </w:r>
          </w:p>
        </w:tc>
      </w:tr>
    </w:tbl>
    <w:p w14:paraId="7B6B40ED" w14:textId="77777777" w:rsidR="00C31DA0" w:rsidRDefault="00C31DA0" w:rsidP="00C31DA0"/>
    <w:p w14:paraId="66535D22" w14:textId="77777777" w:rsidR="00F52668" w:rsidRDefault="00F52668" w:rsidP="00C31DA0"/>
    <w:p w14:paraId="645F4D68" w14:textId="77777777" w:rsidR="00F52668" w:rsidRDefault="00F52668" w:rsidP="00C31DA0"/>
    <w:p w14:paraId="556393E2" w14:textId="41A38ACE" w:rsidR="00F52668" w:rsidRDefault="00F52668" w:rsidP="00F52668">
      <w:pPr>
        <w:jc w:val="both"/>
        <w:rPr>
          <w:rFonts w:ascii="Calibri" w:hAnsi="Calibri" w:cs="Calibri"/>
          <w:b/>
          <w:bCs/>
          <w:color w:val="1A2E5A"/>
          <w:sz w:val="24"/>
          <w:szCs w:val="24"/>
        </w:rPr>
      </w:pPr>
      <w:r w:rsidRPr="009D79DB">
        <w:rPr>
          <w:rFonts w:ascii="Calibri" w:hAnsi="Calibri" w:cs="Calibri"/>
          <w:b/>
          <w:bCs/>
          <w:color w:val="1A2E5A"/>
          <w:sz w:val="24"/>
          <w:szCs w:val="24"/>
        </w:rPr>
        <w:t>NF</w:t>
      </w:r>
      <w:r>
        <w:rPr>
          <w:rFonts w:ascii="Calibri" w:hAnsi="Calibri" w:cs="Calibri"/>
          <w:b/>
          <w:bCs/>
          <w:color w:val="1A2E5A"/>
          <w:sz w:val="24"/>
          <w:szCs w:val="24"/>
        </w:rPr>
        <w:t>R</w:t>
      </w:r>
      <w:r w:rsidRPr="009D79DB">
        <w:rPr>
          <w:rFonts w:ascii="Calibri" w:hAnsi="Calibri" w:cs="Calibri"/>
          <w:b/>
          <w:bCs/>
          <w:color w:val="1A2E5A"/>
          <w:sz w:val="24"/>
          <w:szCs w:val="24"/>
        </w:rPr>
        <w:t>-</w:t>
      </w:r>
      <w:r>
        <w:rPr>
          <w:rFonts w:ascii="Calibri" w:hAnsi="Calibri" w:cs="Calibri"/>
          <w:b/>
          <w:bCs/>
          <w:color w:val="1A2E5A"/>
          <w:sz w:val="24"/>
          <w:szCs w:val="24"/>
        </w:rPr>
        <w:t>USB</w:t>
      </w:r>
      <w:r w:rsidRPr="009D79DB">
        <w:rPr>
          <w:rFonts w:ascii="Calibri" w:hAnsi="Calibri" w:cs="Calibri"/>
          <w:b/>
          <w:bCs/>
          <w:color w:val="1A2E5A"/>
          <w:sz w:val="24"/>
          <w:szCs w:val="24"/>
        </w:rPr>
        <w:t>-00</w:t>
      </w:r>
      <w:r>
        <w:rPr>
          <w:rFonts w:ascii="Calibri" w:hAnsi="Calibri" w:cs="Calibri"/>
          <w:b/>
          <w:bCs/>
          <w:color w:val="1A2E5A"/>
          <w:sz w:val="24"/>
          <w:szCs w:val="24"/>
        </w:rPr>
        <w:t>3</w:t>
      </w:r>
      <w:r w:rsidRPr="009D79DB">
        <w:rPr>
          <w:rFonts w:ascii="Calibri" w:hAnsi="Calibri" w:cs="Calibri"/>
          <w:b/>
          <w:bCs/>
          <w:color w:val="1A2E5A"/>
          <w:sz w:val="24"/>
          <w:szCs w:val="24"/>
        </w:rPr>
        <w:t xml:space="preserve"> — </w:t>
      </w:r>
      <w:r w:rsidRPr="00F52668">
        <w:rPr>
          <w:rFonts w:ascii="Calibri" w:hAnsi="Calibri" w:cs="Calibri"/>
          <w:b/>
          <w:bCs/>
          <w:color w:val="1A2E5A"/>
          <w:sz w:val="24"/>
          <w:szCs w:val="24"/>
        </w:rPr>
        <w:t>Alert Readability</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268"/>
        <w:gridCol w:w="6804"/>
      </w:tblGrid>
      <w:tr w:rsidR="00F52668" w14:paraId="417E542E" w14:textId="77777777" w:rsidTr="00B35039">
        <w:tc>
          <w:tcPr>
            <w:tcW w:w="2268" w:type="dxa"/>
            <w:shd w:val="clear" w:color="auto" w:fill="EEF1F8"/>
          </w:tcPr>
          <w:p w14:paraId="682D2BE7" w14:textId="77777777" w:rsidR="00F52668" w:rsidRPr="009D79DB" w:rsidRDefault="00F52668"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 ID</w:t>
            </w:r>
          </w:p>
        </w:tc>
        <w:tc>
          <w:tcPr>
            <w:tcW w:w="6804" w:type="dxa"/>
            <w:shd w:val="clear" w:color="auto" w:fill="EEF1F8"/>
          </w:tcPr>
          <w:p w14:paraId="27FA1EDA" w14:textId="60DC4536" w:rsidR="00F52668" w:rsidRPr="00177A78" w:rsidRDefault="00F52668" w:rsidP="00B35039">
            <w:pPr>
              <w:jc w:val="both"/>
              <w:rPr>
                <w:rFonts w:ascii="Calibri" w:hAnsi="Calibri" w:cs="Calibri"/>
                <w:b/>
                <w:bCs/>
                <w:color w:val="1A2E5A"/>
                <w:sz w:val="19"/>
                <w:szCs w:val="19"/>
              </w:rPr>
            </w:pPr>
            <w:r>
              <w:rPr>
                <w:rFonts w:ascii="Calibri" w:hAnsi="Calibri" w:cs="Calibri"/>
                <w:b/>
                <w:bCs/>
                <w:color w:val="1A2E5A"/>
                <w:sz w:val="19"/>
                <w:szCs w:val="19"/>
              </w:rPr>
              <w:t>NFR-USB-00</w:t>
            </w:r>
            <w:r>
              <w:rPr>
                <w:rFonts w:ascii="Calibri" w:hAnsi="Calibri" w:cs="Calibri"/>
                <w:b/>
                <w:bCs/>
                <w:color w:val="1A2E5A"/>
                <w:sz w:val="19"/>
                <w:szCs w:val="19"/>
              </w:rPr>
              <w:t>3</w:t>
            </w:r>
          </w:p>
        </w:tc>
      </w:tr>
      <w:tr w:rsidR="00F52668" w14:paraId="17C3CCEF" w14:textId="77777777" w:rsidTr="00B35039">
        <w:tc>
          <w:tcPr>
            <w:tcW w:w="2268" w:type="dxa"/>
            <w:shd w:val="clear" w:color="auto" w:fill="EEF1F8"/>
          </w:tcPr>
          <w:p w14:paraId="26705163" w14:textId="77777777" w:rsidR="00F52668" w:rsidRPr="009D79DB" w:rsidRDefault="00F52668" w:rsidP="00B35039">
            <w:pPr>
              <w:jc w:val="both"/>
              <w:rPr>
                <w:rFonts w:ascii="Calibri" w:hAnsi="Calibri" w:cs="Calibri"/>
                <w:b/>
                <w:bCs/>
                <w:color w:val="1A2E5A"/>
                <w:sz w:val="18"/>
                <w:szCs w:val="18"/>
              </w:rPr>
            </w:pPr>
            <w:r w:rsidRPr="009D79DB">
              <w:rPr>
                <w:rFonts w:ascii="Calibri" w:hAnsi="Calibri" w:cs="Calibri"/>
                <w:b/>
                <w:bCs/>
                <w:color w:val="1A2E5A"/>
                <w:sz w:val="18"/>
                <w:szCs w:val="18"/>
              </w:rPr>
              <w:t>Category</w:t>
            </w:r>
          </w:p>
        </w:tc>
        <w:tc>
          <w:tcPr>
            <w:tcW w:w="6804" w:type="dxa"/>
          </w:tcPr>
          <w:p w14:paraId="3DEF134A" w14:textId="77777777" w:rsidR="00F52668" w:rsidRPr="00D82936" w:rsidRDefault="00F52668" w:rsidP="00B35039">
            <w:pPr>
              <w:jc w:val="both"/>
              <w:rPr>
                <w:rFonts w:ascii="Calibri" w:hAnsi="Calibri" w:cs="Calibri"/>
                <w:color w:val="1A1A1A"/>
                <w:sz w:val="19"/>
                <w:szCs w:val="19"/>
              </w:rPr>
            </w:pPr>
            <w:r>
              <w:rPr>
                <w:rFonts w:ascii="Calibri" w:hAnsi="Calibri" w:cs="Calibri"/>
                <w:color w:val="1A1A1A"/>
                <w:sz w:val="19"/>
                <w:szCs w:val="19"/>
              </w:rPr>
              <w:t>Usability</w:t>
            </w:r>
          </w:p>
        </w:tc>
      </w:tr>
      <w:tr w:rsidR="00F52668" w14:paraId="6C16DD03" w14:textId="77777777" w:rsidTr="00B35039">
        <w:tc>
          <w:tcPr>
            <w:tcW w:w="2268" w:type="dxa"/>
            <w:shd w:val="clear" w:color="auto" w:fill="EEF1F8"/>
          </w:tcPr>
          <w:p w14:paraId="4D99B880" w14:textId="77777777" w:rsidR="00F52668" w:rsidRPr="009D79DB" w:rsidRDefault="00F52668" w:rsidP="00B35039">
            <w:pPr>
              <w:jc w:val="both"/>
              <w:rPr>
                <w:rFonts w:ascii="Calibri" w:hAnsi="Calibri" w:cs="Calibri"/>
                <w:b/>
                <w:bCs/>
                <w:color w:val="1A2E5A"/>
                <w:sz w:val="18"/>
                <w:szCs w:val="18"/>
              </w:rPr>
            </w:pPr>
            <w:r w:rsidRPr="009D79DB">
              <w:rPr>
                <w:rFonts w:ascii="Calibri" w:hAnsi="Calibri" w:cs="Calibri"/>
                <w:b/>
                <w:bCs/>
                <w:color w:val="1A2E5A"/>
                <w:sz w:val="18"/>
                <w:szCs w:val="18"/>
              </w:rPr>
              <w:t>Requirement</w:t>
            </w:r>
          </w:p>
        </w:tc>
        <w:tc>
          <w:tcPr>
            <w:tcW w:w="6804" w:type="dxa"/>
          </w:tcPr>
          <w:p w14:paraId="1D47F1E0" w14:textId="6C77F47A" w:rsidR="00F52668" w:rsidRPr="00D82936" w:rsidRDefault="00F52668" w:rsidP="00B35039">
            <w:pPr>
              <w:jc w:val="both"/>
              <w:rPr>
                <w:rFonts w:ascii="Calibri" w:hAnsi="Calibri" w:cs="Calibri"/>
                <w:color w:val="1A1A1A"/>
                <w:sz w:val="19"/>
                <w:szCs w:val="19"/>
              </w:rPr>
            </w:pPr>
            <w:r w:rsidRPr="00F52668">
              <w:rPr>
                <w:rFonts w:ascii="Calibri" w:hAnsi="Calibri" w:cs="Calibri"/>
                <w:color w:val="1A1A1A"/>
                <w:sz w:val="19"/>
                <w:szCs w:val="19"/>
              </w:rPr>
              <w:t>All alerts must be detailed and readable for business users. Must contain a clear heading, descriptive reason, priority level (Critical, High, Medium, Low, Info), time occurred, and action steps required.</w:t>
            </w:r>
          </w:p>
        </w:tc>
      </w:tr>
      <w:tr w:rsidR="00F52668" w14:paraId="60AD32F0" w14:textId="77777777" w:rsidTr="00B35039">
        <w:tc>
          <w:tcPr>
            <w:tcW w:w="2268" w:type="dxa"/>
            <w:shd w:val="clear" w:color="auto" w:fill="EEF1F8"/>
          </w:tcPr>
          <w:p w14:paraId="4429B699" w14:textId="77777777" w:rsidR="00F52668" w:rsidRPr="009D79DB" w:rsidRDefault="00F52668" w:rsidP="00B35039">
            <w:pPr>
              <w:jc w:val="both"/>
              <w:rPr>
                <w:rFonts w:ascii="Calibri" w:hAnsi="Calibri" w:cs="Calibri"/>
                <w:b/>
                <w:bCs/>
                <w:color w:val="1A2E5A"/>
                <w:sz w:val="18"/>
                <w:szCs w:val="18"/>
              </w:rPr>
            </w:pPr>
            <w:r w:rsidRPr="009D79DB">
              <w:rPr>
                <w:rFonts w:ascii="Calibri" w:hAnsi="Calibri" w:cs="Calibri"/>
                <w:b/>
                <w:bCs/>
                <w:color w:val="1A2E5A"/>
                <w:sz w:val="18"/>
                <w:szCs w:val="18"/>
              </w:rPr>
              <w:t>Rationale</w:t>
            </w:r>
          </w:p>
        </w:tc>
        <w:tc>
          <w:tcPr>
            <w:tcW w:w="6804" w:type="dxa"/>
          </w:tcPr>
          <w:p w14:paraId="0F4EE4D3" w14:textId="7AB8979B" w:rsidR="00F52668" w:rsidRPr="00D82936" w:rsidRDefault="00F52668" w:rsidP="00B35039">
            <w:pPr>
              <w:jc w:val="both"/>
              <w:rPr>
                <w:rFonts w:ascii="Calibri" w:hAnsi="Calibri" w:cs="Calibri"/>
                <w:color w:val="1A1A1A"/>
                <w:sz w:val="19"/>
                <w:szCs w:val="19"/>
              </w:rPr>
            </w:pPr>
            <w:r w:rsidRPr="00F52668">
              <w:rPr>
                <w:rFonts w:ascii="Calibri" w:hAnsi="Calibri" w:cs="Calibri"/>
                <w:color w:val="1A1A1A"/>
                <w:sz w:val="19"/>
                <w:szCs w:val="19"/>
              </w:rPr>
              <w:t>Alerts without sufficient detail will be ignored or missed — causing silent failures leading to loss of revenue, legal consequences, and loss of loyal members.</w:t>
            </w:r>
          </w:p>
        </w:tc>
      </w:tr>
      <w:tr w:rsidR="00F52668" w14:paraId="2C8554EB" w14:textId="77777777" w:rsidTr="00B35039">
        <w:tc>
          <w:tcPr>
            <w:tcW w:w="2268" w:type="dxa"/>
            <w:shd w:val="clear" w:color="auto" w:fill="EEF1F8"/>
          </w:tcPr>
          <w:p w14:paraId="6F881B8B" w14:textId="77777777" w:rsidR="00F52668" w:rsidRPr="009D79DB" w:rsidRDefault="00F52668" w:rsidP="00B35039">
            <w:pPr>
              <w:jc w:val="both"/>
              <w:rPr>
                <w:rFonts w:ascii="Calibri" w:hAnsi="Calibri" w:cs="Calibri"/>
                <w:b/>
                <w:bCs/>
                <w:color w:val="1A2E5A"/>
                <w:sz w:val="18"/>
                <w:szCs w:val="18"/>
              </w:rPr>
            </w:pPr>
            <w:r w:rsidRPr="009D79DB">
              <w:rPr>
                <w:rFonts w:ascii="Calibri" w:hAnsi="Calibri" w:cs="Calibri"/>
                <w:b/>
                <w:bCs/>
                <w:color w:val="1A2E5A"/>
                <w:sz w:val="18"/>
                <w:szCs w:val="18"/>
              </w:rPr>
              <w:t>Measure</w:t>
            </w:r>
          </w:p>
        </w:tc>
        <w:tc>
          <w:tcPr>
            <w:tcW w:w="6804" w:type="dxa"/>
            <w:shd w:val="clear" w:color="auto" w:fill="F0FDF4"/>
          </w:tcPr>
          <w:p w14:paraId="53959516" w14:textId="76463251" w:rsidR="00F52668" w:rsidRPr="002000C8" w:rsidRDefault="00F52668" w:rsidP="00B35039">
            <w:pPr>
              <w:jc w:val="both"/>
              <w:rPr>
                <w:rFonts w:ascii="Calibri" w:hAnsi="Calibri" w:cs="Calibri"/>
                <w:color w:val="166534"/>
                <w:sz w:val="19"/>
                <w:szCs w:val="19"/>
              </w:rPr>
            </w:pPr>
            <w:r w:rsidRPr="00F52668">
              <w:rPr>
                <w:rFonts w:ascii="Calibri" w:hAnsi="Calibri" w:cs="Calibri"/>
                <w:color w:val="166534"/>
                <w:sz w:val="19"/>
                <w:szCs w:val="19"/>
              </w:rPr>
              <w:t>Each alert notification verified — heading is clear, reason is descriptive, time is visible, action steps are clear.</w:t>
            </w:r>
          </w:p>
        </w:tc>
      </w:tr>
      <w:tr w:rsidR="00F52668" w14:paraId="1DB7EBE2" w14:textId="77777777" w:rsidTr="00B35039">
        <w:tc>
          <w:tcPr>
            <w:tcW w:w="2268" w:type="dxa"/>
            <w:shd w:val="clear" w:color="auto" w:fill="EEF1F8"/>
          </w:tcPr>
          <w:p w14:paraId="121792BE" w14:textId="77777777" w:rsidR="00F52668" w:rsidRPr="009D79DB" w:rsidRDefault="00F52668" w:rsidP="00B35039">
            <w:pPr>
              <w:jc w:val="both"/>
              <w:rPr>
                <w:rFonts w:ascii="Calibri" w:hAnsi="Calibri" w:cs="Calibri"/>
                <w:b/>
                <w:bCs/>
                <w:color w:val="1A2E5A"/>
                <w:sz w:val="18"/>
                <w:szCs w:val="18"/>
              </w:rPr>
            </w:pPr>
            <w:r w:rsidRPr="009D79DB">
              <w:rPr>
                <w:rFonts w:ascii="Calibri" w:hAnsi="Calibri" w:cs="Calibri"/>
                <w:b/>
                <w:bCs/>
                <w:color w:val="1A2E5A"/>
                <w:sz w:val="18"/>
                <w:szCs w:val="18"/>
              </w:rPr>
              <w:t>Priority</w:t>
            </w:r>
          </w:p>
        </w:tc>
        <w:tc>
          <w:tcPr>
            <w:tcW w:w="6804" w:type="dxa"/>
          </w:tcPr>
          <w:p w14:paraId="2D652E8F" w14:textId="77777777" w:rsidR="00F52668" w:rsidRPr="00D82936" w:rsidRDefault="00F52668" w:rsidP="00B35039">
            <w:pPr>
              <w:jc w:val="both"/>
              <w:rPr>
                <w:rFonts w:ascii="Calibri" w:hAnsi="Calibri" w:cs="Calibri"/>
                <w:color w:val="1A1A1A"/>
                <w:sz w:val="19"/>
                <w:szCs w:val="19"/>
              </w:rPr>
            </w:pPr>
            <w:r>
              <w:rPr>
                <w:rFonts w:ascii="Calibri" w:hAnsi="Calibri" w:cs="Calibri"/>
                <w:color w:val="1A1A1A"/>
                <w:sz w:val="19"/>
                <w:szCs w:val="19"/>
              </w:rPr>
              <w:t>Critical</w:t>
            </w:r>
          </w:p>
        </w:tc>
      </w:tr>
    </w:tbl>
    <w:p w14:paraId="0479F2C8" w14:textId="77777777" w:rsidR="00F52668" w:rsidRPr="00C31DA0" w:rsidRDefault="00F52668" w:rsidP="00C31DA0"/>
    <w:p w14:paraId="0141D847" w14:textId="77777777" w:rsidR="00C31DA0" w:rsidRPr="00C31DA0" w:rsidRDefault="00C31DA0" w:rsidP="00C31DA0"/>
    <w:p w14:paraId="2A80FD6C" w14:textId="69FF530E" w:rsidR="00C31DA0" w:rsidRPr="00D16908" w:rsidRDefault="00D16908" w:rsidP="000B7D97">
      <w:pPr>
        <w:pStyle w:val="ListParagraph"/>
        <w:numPr>
          <w:ilvl w:val="0"/>
          <w:numId w:val="1"/>
        </w:numPr>
        <w:pBdr>
          <w:bottom w:val="single" w:sz="4" w:space="1" w:color="C8A96E"/>
        </w:pBdr>
        <w:rPr>
          <w:rFonts w:ascii="Calibri" w:hAnsi="Calibri" w:cs="Calibri"/>
          <w:b/>
          <w:bCs/>
          <w:color w:val="1A2E5A"/>
          <w:sz w:val="32"/>
          <w:szCs w:val="32"/>
        </w:rPr>
      </w:pPr>
      <w:r w:rsidRPr="00D16908">
        <w:rPr>
          <w:rFonts w:ascii="Calibri" w:hAnsi="Calibri" w:cs="Calibri"/>
          <w:b/>
          <w:bCs/>
          <w:color w:val="1A2E5A"/>
          <w:sz w:val="32"/>
          <w:szCs w:val="32"/>
        </w:rPr>
        <w:t>Next Steps</w:t>
      </w:r>
    </w:p>
    <w:p w14:paraId="4698077F" w14:textId="77777777" w:rsidR="00D16908" w:rsidRDefault="00D16908" w:rsidP="00D16908">
      <w:pPr>
        <w:pStyle w:val="ListParagraph"/>
      </w:pPr>
    </w:p>
    <w:p w14:paraId="1F2FE987" w14:textId="6F9BC9C2" w:rsidR="00C31DA0" w:rsidRDefault="00D16908" w:rsidP="00D16908">
      <w:pPr>
        <w:pStyle w:val="ListParagraph"/>
        <w:numPr>
          <w:ilvl w:val="0"/>
          <w:numId w:val="2"/>
        </w:numPr>
      </w:pPr>
      <w:r w:rsidRPr="00D16908">
        <w:t>CDO review and sign-off on NFR-001 v1.0.</w:t>
      </w:r>
    </w:p>
    <w:p w14:paraId="68A4639F" w14:textId="1418A8D3" w:rsidR="00D16908" w:rsidRDefault="00D16908" w:rsidP="00D16908">
      <w:pPr>
        <w:pStyle w:val="ListParagraph"/>
        <w:numPr>
          <w:ilvl w:val="0"/>
          <w:numId w:val="2"/>
        </w:numPr>
      </w:pPr>
      <w:r w:rsidRPr="00D16908">
        <w:t>Resolve TBC requirements — NFR-PER-006 concurrent users, NFR-RET-002 personal data retention, NFR-RET-003 operational data retention, and NFR-DQA-004 timeliness thresholds — before Step 6 sign-off.</w:t>
      </w:r>
    </w:p>
    <w:p w14:paraId="32C495B3" w14:textId="5CF807FA" w:rsidR="00D16908" w:rsidRDefault="00D16908" w:rsidP="00D16908">
      <w:pPr>
        <w:pStyle w:val="ListParagraph"/>
        <w:numPr>
          <w:ilvl w:val="0"/>
          <w:numId w:val="2"/>
        </w:numPr>
      </w:pPr>
      <w:r w:rsidRPr="00D16908">
        <w:t>NFR-RET-002 legal review initiated with Priya Naidoo and Rethabile Sithole.</w:t>
      </w:r>
    </w:p>
    <w:p w14:paraId="4A726A8D" w14:textId="730B318A" w:rsidR="00D16908" w:rsidRDefault="00D16908" w:rsidP="00D16908">
      <w:pPr>
        <w:pStyle w:val="ListParagraph"/>
        <w:numPr>
          <w:ilvl w:val="0"/>
          <w:numId w:val="2"/>
        </w:numPr>
      </w:pPr>
      <w:r w:rsidRPr="00D16908">
        <w:t>NFR-RET-003 business sign-off obtained from Rethabile Sithole.</w:t>
      </w:r>
    </w:p>
    <w:p w14:paraId="3C29E40A" w14:textId="718F9ED4" w:rsidR="00D16908" w:rsidRDefault="00D16908" w:rsidP="00D16908">
      <w:pPr>
        <w:pStyle w:val="ListParagraph"/>
        <w:numPr>
          <w:ilvl w:val="0"/>
          <w:numId w:val="2"/>
        </w:numPr>
      </w:pPr>
      <w:r w:rsidRPr="00D16908">
        <w:t>CI/CD platform decision made and NFR-LEG-002 measure updated accordingly.</w:t>
      </w:r>
    </w:p>
    <w:p w14:paraId="0034894E" w14:textId="61576D02" w:rsidR="00D16908" w:rsidRDefault="00D16908" w:rsidP="00D16908">
      <w:pPr>
        <w:pStyle w:val="ListParagraph"/>
        <w:numPr>
          <w:ilvl w:val="0"/>
          <w:numId w:val="2"/>
        </w:numPr>
      </w:pPr>
      <w:r w:rsidRPr="00D16908">
        <w:t>Proceed to Step 5 — Source System Investigation.</w:t>
      </w:r>
    </w:p>
    <w:p w14:paraId="0555622A" w14:textId="229D2EF6" w:rsidR="00D16908" w:rsidRPr="00C31DA0" w:rsidRDefault="00D16908" w:rsidP="00D16908">
      <w:pPr>
        <w:pStyle w:val="ListParagraph"/>
        <w:numPr>
          <w:ilvl w:val="0"/>
          <w:numId w:val="2"/>
        </w:numPr>
      </w:pPr>
      <w:r w:rsidRPr="00D16908">
        <w:t>Upload NFR-001 to GitHub: docs/04-non-functional-requirements/ NFR-001_v1.0.docx</w:t>
      </w:r>
    </w:p>
    <w:p w14:paraId="0E4D0D20" w14:textId="77777777" w:rsidR="00C31DA0" w:rsidRPr="00C31DA0" w:rsidRDefault="00C31DA0" w:rsidP="00C31DA0"/>
    <w:p w14:paraId="5C43ADC0" w14:textId="7FD76A64" w:rsidR="00C31DA0" w:rsidRPr="00303CF7" w:rsidRDefault="00182DD0" w:rsidP="000B7D97">
      <w:pPr>
        <w:pStyle w:val="ListParagraph"/>
        <w:numPr>
          <w:ilvl w:val="0"/>
          <w:numId w:val="1"/>
        </w:numPr>
        <w:pBdr>
          <w:bottom w:val="single" w:sz="4" w:space="1" w:color="C8A96E"/>
        </w:pBdr>
        <w:rPr>
          <w:rFonts w:ascii="Calibri" w:hAnsi="Calibri" w:cs="Calibri"/>
          <w:b/>
          <w:bCs/>
          <w:color w:val="1A2E5A"/>
          <w:sz w:val="32"/>
          <w:szCs w:val="32"/>
        </w:rPr>
      </w:pPr>
      <w:r w:rsidRPr="00303CF7">
        <w:rPr>
          <w:rFonts w:ascii="Calibri" w:hAnsi="Calibri" w:cs="Calibri"/>
          <w:b/>
          <w:bCs/>
          <w:color w:val="1A2E5A"/>
          <w:sz w:val="32"/>
          <w:szCs w:val="32"/>
        </w:rPr>
        <w:t>Document Change Log</w:t>
      </w:r>
    </w:p>
    <w:p w14:paraId="234A786C" w14:textId="77777777" w:rsidR="00C31DA0" w:rsidRDefault="00C31DA0" w:rsidP="00C31DA0"/>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1134"/>
        <w:gridCol w:w="1701"/>
        <w:gridCol w:w="2268"/>
        <w:gridCol w:w="3969"/>
      </w:tblGrid>
      <w:tr w:rsidR="00303CF7" w:rsidRPr="00303CF7" w14:paraId="5F039E73" w14:textId="77777777" w:rsidTr="00303CF7">
        <w:tc>
          <w:tcPr>
            <w:tcW w:w="1134" w:type="dxa"/>
            <w:shd w:val="clear" w:color="auto" w:fill="1A2E5A"/>
          </w:tcPr>
          <w:p w14:paraId="26C1AB17" w14:textId="0F6A6B12" w:rsidR="00303CF7" w:rsidRPr="00303CF7" w:rsidRDefault="00303CF7" w:rsidP="00C31DA0">
            <w:pPr>
              <w:rPr>
                <w:rFonts w:ascii="Calibri" w:hAnsi="Calibri" w:cs="Calibri"/>
                <w:b/>
                <w:bCs/>
                <w:sz w:val="20"/>
                <w:szCs w:val="20"/>
              </w:rPr>
            </w:pPr>
            <w:r w:rsidRPr="00303CF7">
              <w:rPr>
                <w:rFonts w:ascii="Calibri" w:hAnsi="Calibri" w:cs="Calibri"/>
                <w:b/>
                <w:bCs/>
                <w:sz w:val="20"/>
                <w:szCs w:val="20"/>
              </w:rPr>
              <w:t>Version</w:t>
            </w:r>
          </w:p>
        </w:tc>
        <w:tc>
          <w:tcPr>
            <w:tcW w:w="1701" w:type="dxa"/>
            <w:shd w:val="clear" w:color="auto" w:fill="1A2E5A"/>
          </w:tcPr>
          <w:p w14:paraId="6ECD6965" w14:textId="791597B2" w:rsidR="00303CF7" w:rsidRPr="00303CF7" w:rsidRDefault="00303CF7" w:rsidP="00C31DA0">
            <w:pPr>
              <w:rPr>
                <w:rFonts w:ascii="Calibri" w:hAnsi="Calibri" w:cs="Calibri"/>
                <w:b/>
                <w:bCs/>
                <w:sz w:val="20"/>
                <w:szCs w:val="20"/>
              </w:rPr>
            </w:pPr>
            <w:r w:rsidRPr="00303CF7">
              <w:rPr>
                <w:rFonts w:ascii="Calibri" w:hAnsi="Calibri" w:cs="Calibri"/>
                <w:b/>
                <w:bCs/>
                <w:sz w:val="20"/>
                <w:szCs w:val="20"/>
              </w:rPr>
              <w:t>Date</w:t>
            </w:r>
          </w:p>
        </w:tc>
        <w:tc>
          <w:tcPr>
            <w:tcW w:w="2268" w:type="dxa"/>
            <w:shd w:val="clear" w:color="auto" w:fill="1A2E5A"/>
          </w:tcPr>
          <w:p w14:paraId="595131F0" w14:textId="2E81C843" w:rsidR="00303CF7" w:rsidRPr="00303CF7" w:rsidRDefault="00303CF7" w:rsidP="00C31DA0">
            <w:pPr>
              <w:rPr>
                <w:rFonts w:ascii="Calibri" w:hAnsi="Calibri" w:cs="Calibri"/>
                <w:b/>
                <w:bCs/>
                <w:sz w:val="20"/>
                <w:szCs w:val="20"/>
              </w:rPr>
            </w:pPr>
            <w:r w:rsidRPr="00303CF7">
              <w:rPr>
                <w:rFonts w:ascii="Calibri" w:hAnsi="Calibri" w:cs="Calibri"/>
                <w:b/>
                <w:bCs/>
                <w:sz w:val="20"/>
                <w:szCs w:val="20"/>
              </w:rPr>
              <w:t>Author</w:t>
            </w:r>
          </w:p>
        </w:tc>
        <w:tc>
          <w:tcPr>
            <w:tcW w:w="3969" w:type="dxa"/>
            <w:shd w:val="clear" w:color="auto" w:fill="1A2E5A"/>
          </w:tcPr>
          <w:p w14:paraId="1AF5B3E8" w14:textId="79C113BB" w:rsidR="00303CF7" w:rsidRPr="00303CF7" w:rsidRDefault="00303CF7" w:rsidP="00C31DA0">
            <w:pPr>
              <w:rPr>
                <w:rFonts w:ascii="Calibri" w:hAnsi="Calibri" w:cs="Calibri"/>
                <w:b/>
                <w:bCs/>
                <w:sz w:val="20"/>
                <w:szCs w:val="20"/>
              </w:rPr>
            </w:pPr>
            <w:r w:rsidRPr="00303CF7">
              <w:rPr>
                <w:rFonts w:ascii="Calibri" w:hAnsi="Calibri" w:cs="Calibri"/>
                <w:b/>
                <w:bCs/>
                <w:sz w:val="20"/>
                <w:szCs w:val="20"/>
              </w:rPr>
              <w:t>Description</w:t>
            </w:r>
          </w:p>
        </w:tc>
      </w:tr>
      <w:tr w:rsidR="00303CF7" w:rsidRPr="00303CF7" w14:paraId="6F83542E" w14:textId="77777777" w:rsidTr="00303CF7">
        <w:tc>
          <w:tcPr>
            <w:tcW w:w="1134" w:type="dxa"/>
            <w:shd w:val="clear" w:color="auto" w:fill="F0FDF4"/>
          </w:tcPr>
          <w:p w14:paraId="28E29372" w14:textId="252592F4" w:rsidR="00303CF7" w:rsidRPr="00303CF7" w:rsidRDefault="00303CF7" w:rsidP="00C31DA0">
            <w:pPr>
              <w:rPr>
                <w:rFonts w:ascii="Calibri" w:hAnsi="Calibri" w:cs="Calibri"/>
                <w:color w:val="166534"/>
                <w:sz w:val="20"/>
                <w:szCs w:val="20"/>
              </w:rPr>
            </w:pPr>
            <w:r w:rsidRPr="00303CF7">
              <w:rPr>
                <w:rFonts w:ascii="Calibri" w:hAnsi="Calibri" w:cs="Calibri"/>
                <w:color w:val="166534"/>
                <w:sz w:val="20"/>
                <w:szCs w:val="20"/>
              </w:rPr>
              <w:t>1.0</w:t>
            </w:r>
          </w:p>
        </w:tc>
        <w:tc>
          <w:tcPr>
            <w:tcW w:w="1701" w:type="dxa"/>
            <w:shd w:val="clear" w:color="auto" w:fill="F0FDF4"/>
          </w:tcPr>
          <w:p w14:paraId="173F44F3" w14:textId="0EE98451" w:rsidR="00303CF7" w:rsidRPr="00303CF7" w:rsidRDefault="00303CF7" w:rsidP="00C31DA0">
            <w:pPr>
              <w:rPr>
                <w:rFonts w:ascii="Calibri" w:hAnsi="Calibri" w:cs="Calibri"/>
                <w:color w:val="166534"/>
                <w:sz w:val="20"/>
                <w:szCs w:val="20"/>
              </w:rPr>
            </w:pPr>
            <w:r w:rsidRPr="00303CF7">
              <w:rPr>
                <w:rFonts w:ascii="Calibri" w:hAnsi="Calibri" w:cs="Calibri"/>
                <w:color w:val="166534"/>
                <w:sz w:val="20"/>
                <w:szCs w:val="20"/>
              </w:rPr>
              <w:t>15 May 2026</w:t>
            </w:r>
          </w:p>
        </w:tc>
        <w:tc>
          <w:tcPr>
            <w:tcW w:w="2268" w:type="dxa"/>
            <w:shd w:val="clear" w:color="auto" w:fill="F0FDF4"/>
          </w:tcPr>
          <w:p w14:paraId="7144CB28" w14:textId="30E2DBFA" w:rsidR="00303CF7" w:rsidRPr="00303CF7" w:rsidRDefault="00303CF7" w:rsidP="00C31DA0">
            <w:pPr>
              <w:rPr>
                <w:rFonts w:ascii="Calibri" w:hAnsi="Calibri" w:cs="Calibri"/>
                <w:color w:val="166534"/>
                <w:sz w:val="20"/>
                <w:szCs w:val="20"/>
              </w:rPr>
            </w:pPr>
            <w:r w:rsidRPr="00303CF7">
              <w:rPr>
                <w:rFonts w:ascii="Calibri" w:hAnsi="Calibri" w:cs="Calibri"/>
                <w:color w:val="166534"/>
                <w:sz w:val="20"/>
                <w:szCs w:val="20"/>
              </w:rPr>
              <w:t>T. Mbalo</w:t>
            </w:r>
          </w:p>
        </w:tc>
        <w:tc>
          <w:tcPr>
            <w:tcW w:w="3969" w:type="dxa"/>
            <w:shd w:val="clear" w:color="auto" w:fill="F0FDF4"/>
          </w:tcPr>
          <w:p w14:paraId="7732B62A" w14:textId="4CED6079" w:rsidR="00303CF7" w:rsidRPr="00303CF7" w:rsidRDefault="00303CF7" w:rsidP="00C31DA0">
            <w:pPr>
              <w:rPr>
                <w:rFonts w:ascii="Calibri" w:hAnsi="Calibri" w:cs="Calibri"/>
                <w:color w:val="166534"/>
                <w:sz w:val="20"/>
                <w:szCs w:val="20"/>
              </w:rPr>
            </w:pPr>
            <w:r w:rsidRPr="00303CF7">
              <w:rPr>
                <w:rFonts w:ascii="Calibri" w:hAnsi="Calibri" w:cs="Calibri"/>
                <w:color w:val="166534"/>
                <w:sz w:val="20"/>
                <w:szCs w:val="20"/>
              </w:rPr>
              <w:t>Initial release. 32 requirements across 8 categories. All requirements derived from BPA-001 stakeholder interviews and applicable South African legislation.</w:t>
            </w:r>
          </w:p>
        </w:tc>
      </w:tr>
    </w:tbl>
    <w:p w14:paraId="059A4A7A" w14:textId="77777777" w:rsidR="00303CF7" w:rsidRDefault="00303CF7" w:rsidP="00C31DA0"/>
    <w:p w14:paraId="41E37B79" w14:textId="77777777" w:rsidR="00303CF7" w:rsidRDefault="00303CF7" w:rsidP="00C31DA0"/>
    <w:p w14:paraId="030A6F69" w14:textId="16CA7DF8" w:rsidR="00303CF7" w:rsidRPr="00303CF7" w:rsidRDefault="00303CF7" w:rsidP="00303CF7">
      <w:pPr>
        <w:jc w:val="center"/>
        <w:rPr>
          <w:rFonts w:ascii="Calibri" w:hAnsi="Calibri" w:cs="Calibri"/>
          <w:i/>
          <w:iCs/>
          <w:color w:val="555555"/>
          <w:sz w:val="20"/>
          <w:szCs w:val="20"/>
        </w:rPr>
      </w:pPr>
      <w:r w:rsidRPr="00303CF7">
        <w:rPr>
          <w:rFonts w:ascii="Calibri" w:hAnsi="Calibri" w:cs="Calibri"/>
          <w:i/>
          <w:iCs/>
          <w:color w:val="555555"/>
          <w:sz w:val="20"/>
          <w:szCs w:val="20"/>
        </w:rPr>
        <w:t>— End of Document —</w:t>
      </w:r>
    </w:p>
    <w:p w14:paraId="7BB76AEF" w14:textId="77777777" w:rsidR="00C31DA0" w:rsidRPr="00C31DA0" w:rsidRDefault="00C31DA0" w:rsidP="00C31DA0"/>
    <w:p w14:paraId="5BD213C6" w14:textId="77777777" w:rsidR="00C31DA0" w:rsidRPr="00C31DA0" w:rsidRDefault="00C31DA0" w:rsidP="00C31DA0"/>
    <w:p w14:paraId="70A977A5" w14:textId="77777777" w:rsidR="00C31DA0" w:rsidRPr="00C31DA0" w:rsidRDefault="00C31DA0" w:rsidP="00A5327D"/>
    <w:sectPr w:rsidR="00C31DA0" w:rsidRPr="00C31DA0" w:rsidSect="00F61503">
      <w:headerReference w:type="default" r:id="rId7"/>
      <w:footerReference w:type="default" r:id="rId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A11E3" w14:textId="77777777" w:rsidR="009720A0" w:rsidRDefault="009720A0" w:rsidP="001D0227">
      <w:pPr>
        <w:spacing w:after="0" w:line="240" w:lineRule="auto"/>
      </w:pPr>
      <w:r>
        <w:separator/>
      </w:r>
    </w:p>
  </w:endnote>
  <w:endnote w:type="continuationSeparator" w:id="0">
    <w:p w14:paraId="76754D59" w14:textId="77777777" w:rsidR="009720A0" w:rsidRDefault="009720A0" w:rsidP="001D0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87FC7" w14:textId="4937E4B2" w:rsidR="001D0227" w:rsidRDefault="001D0227" w:rsidP="000E38FD">
    <w:pPr>
      <w:pStyle w:val="Footer"/>
      <w:pBdr>
        <w:top w:val="single" w:sz="4" w:space="1" w:color="D0D8EC"/>
      </w:pBdr>
    </w:pPr>
    <w:r w:rsidRPr="001D0227">
      <w:rPr>
        <w:rFonts w:ascii="Calibri" w:hAnsi="Calibri" w:cs="Calibri"/>
        <w:color w:val="555555"/>
        <w:sz w:val="16"/>
        <w:szCs w:val="16"/>
      </w:rPr>
      <w:t>NFR-001 | Non-Functional Requirements | Step 4 Deliverable</w:t>
    </w:r>
    <w:r w:rsidRPr="001D0227">
      <w:rPr>
        <w:rFonts w:ascii="Calibri" w:hAnsi="Calibri" w:cs="Calibri"/>
        <w:color w:val="555555"/>
        <w:sz w:val="16"/>
        <w:szCs w:val="16"/>
      </w:rPr>
      <w:ptab w:relativeTo="margin" w:alignment="center" w:leader="none"/>
    </w:r>
    <w:r w:rsidRPr="008C2C86">
      <w:rPr>
        <w:rFonts w:ascii="Calibri" w:hAnsi="Calibri" w:cs="Calibri"/>
        <w:color w:val="555555"/>
        <w:sz w:val="16"/>
        <w:szCs w:val="16"/>
      </w:rPr>
      <w:ptab w:relativeTo="margin" w:alignment="right" w:leader="none"/>
    </w:r>
    <w:r w:rsidRPr="008C2C86">
      <w:rPr>
        <w:rFonts w:ascii="Calibri" w:hAnsi="Calibri" w:cs="Calibri"/>
        <w:color w:val="555555"/>
        <w:sz w:val="16"/>
        <w:szCs w:val="16"/>
      </w:rPr>
      <w:t xml:space="preserve">Page </w:t>
    </w:r>
    <w:r w:rsidRPr="008C2C86">
      <w:rPr>
        <w:rFonts w:ascii="Calibri" w:hAnsi="Calibri" w:cs="Calibri"/>
        <w:b/>
        <w:bCs/>
        <w:color w:val="555555"/>
        <w:sz w:val="16"/>
        <w:szCs w:val="16"/>
      </w:rPr>
      <w:fldChar w:fldCharType="begin"/>
    </w:r>
    <w:r w:rsidRPr="008C2C86">
      <w:rPr>
        <w:rFonts w:ascii="Calibri" w:hAnsi="Calibri" w:cs="Calibri"/>
        <w:b/>
        <w:bCs/>
        <w:color w:val="555555"/>
        <w:sz w:val="16"/>
        <w:szCs w:val="16"/>
      </w:rPr>
      <w:instrText xml:space="preserve"> PAGE  \* Arabic  \* MERGEFORMAT </w:instrText>
    </w:r>
    <w:r w:rsidRPr="008C2C86">
      <w:rPr>
        <w:rFonts w:ascii="Calibri" w:hAnsi="Calibri" w:cs="Calibri"/>
        <w:b/>
        <w:bCs/>
        <w:color w:val="555555"/>
        <w:sz w:val="16"/>
        <w:szCs w:val="16"/>
      </w:rPr>
      <w:fldChar w:fldCharType="separate"/>
    </w:r>
    <w:r w:rsidRPr="008C2C86">
      <w:rPr>
        <w:rFonts w:ascii="Calibri" w:hAnsi="Calibri" w:cs="Calibri"/>
        <w:b/>
        <w:bCs/>
        <w:noProof/>
        <w:color w:val="555555"/>
        <w:sz w:val="16"/>
        <w:szCs w:val="16"/>
      </w:rPr>
      <w:t>1</w:t>
    </w:r>
    <w:r w:rsidRPr="008C2C86">
      <w:rPr>
        <w:rFonts w:ascii="Calibri" w:hAnsi="Calibri" w:cs="Calibri"/>
        <w:b/>
        <w:bCs/>
        <w:color w:val="555555"/>
        <w:sz w:val="16"/>
        <w:szCs w:val="16"/>
      </w:rPr>
      <w:fldChar w:fldCharType="end"/>
    </w:r>
    <w:r w:rsidRPr="008C2C86">
      <w:rPr>
        <w:rFonts w:ascii="Calibri" w:hAnsi="Calibri" w:cs="Calibri"/>
        <w:color w:val="555555"/>
        <w:sz w:val="16"/>
        <w:szCs w:val="16"/>
      </w:rPr>
      <w:t xml:space="preserve"> of </w:t>
    </w:r>
    <w:r w:rsidRPr="008C2C86">
      <w:rPr>
        <w:rFonts w:ascii="Calibri" w:hAnsi="Calibri" w:cs="Calibri"/>
        <w:b/>
        <w:bCs/>
        <w:color w:val="555555"/>
        <w:sz w:val="16"/>
        <w:szCs w:val="16"/>
      </w:rPr>
      <w:fldChar w:fldCharType="begin"/>
    </w:r>
    <w:r w:rsidRPr="008C2C86">
      <w:rPr>
        <w:rFonts w:ascii="Calibri" w:hAnsi="Calibri" w:cs="Calibri"/>
        <w:b/>
        <w:bCs/>
        <w:color w:val="555555"/>
        <w:sz w:val="16"/>
        <w:szCs w:val="16"/>
      </w:rPr>
      <w:instrText xml:space="preserve"> NUMPAGES  \* Arabic  \* MERGEFORMAT </w:instrText>
    </w:r>
    <w:r w:rsidRPr="008C2C86">
      <w:rPr>
        <w:rFonts w:ascii="Calibri" w:hAnsi="Calibri" w:cs="Calibri"/>
        <w:b/>
        <w:bCs/>
        <w:color w:val="555555"/>
        <w:sz w:val="16"/>
        <w:szCs w:val="16"/>
      </w:rPr>
      <w:fldChar w:fldCharType="separate"/>
    </w:r>
    <w:r w:rsidRPr="008C2C86">
      <w:rPr>
        <w:rFonts w:ascii="Calibri" w:hAnsi="Calibri" w:cs="Calibri"/>
        <w:b/>
        <w:bCs/>
        <w:noProof/>
        <w:color w:val="555555"/>
        <w:sz w:val="16"/>
        <w:szCs w:val="16"/>
      </w:rPr>
      <w:t>2</w:t>
    </w:r>
    <w:r w:rsidRPr="008C2C86">
      <w:rPr>
        <w:rFonts w:ascii="Calibri" w:hAnsi="Calibri" w:cs="Calibri"/>
        <w:b/>
        <w:bCs/>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4D674" w14:textId="77777777" w:rsidR="009720A0" w:rsidRDefault="009720A0" w:rsidP="001D0227">
      <w:pPr>
        <w:spacing w:after="0" w:line="240" w:lineRule="auto"/>
      </w:pPr>
      <w:r>
        <w:separator/>
      </w:r>
    </w:p>
  </w:footnote>
  <w:footnote w:type="continuationSeparator" w:id="0">
    <w:p w14:paraId="227C51C0" w14:textId="77777777" w:rsidR="009720A0" w:rsidRDefault="009720A0" w:rsidP="001D0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408F" w14:textId="2B029E52" w:rsidR="001D0227" w:rsidRDefault="001D0227" w:rsidP="000B7D97">
    <w:pPr>
      <w:pStyle w:val="Header"/>
      <w:pBdr>
        <w:bottom w:val="single" w:sz="4" w:space="1" w:color="C8A96E"/>
      </w:pBdr>
    </w:pPr>
    <w:r w:rsidRPr="001D0227">
      <w:rPr>
        <w:rFonts w:ascii="Calibri" w:hAnsi="Calibri" w:cs="Calibri"/>
        <w:color w:val="1A2E5A"/>
        <w:sz w:val="18"/>
        <w:szCs w:val="18"/>
      </w:rPr>
      <w:t>RetailSphere (Pty) Ltd — Data Platform Programme</w:t>
    </w:r>
    <w:r w:rsidRPr="001D0227">
      <w:rPr>
        <w:rFonts w:ascii="Calibri" w:hAnsi="Calibri" w:cs="Calibri"/>
        <w:color w:val="1A2E5A"/>
        <w:sz w:val="18"/>
        <w:szCs w:val="18"/>
      </w:rPr>
      <w:ptab w:relativeTo="margin" w:alignment="center" w:leader="none"/>
    </w:r>
    <w:r w:rsidRPr="001D0227">
      <w:rPr>
        <w:rFonts w:ascii="Calibri" w:hAnsi="Calibri" w:cs="Calibri"/>
        <w:color w:val="555555"/>
        <w:sz w:val="16"/>
        <w:szCs w:val="16"/>
      </w:rPr>
      <w:ptab w:relativeTo="margin" w:alignment="right" w:leader="none"/>
    </w:r>
    <w:r w:rsidRPr="001D0227">
      <w:rPr>
        <w:rFonts w:ascii="Calibri" w:hAnsi="Calibri" w:cs="Calibri"/>
        <w:color w:val="555555"/>
        <w:sz w:val="16"/>
        <w:szCs w:val="16"/>
      </w:rPr>
      <w:t>CONFIDENTIAL | NFR-001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26DCE"/>
    <w:multiLevelType w:val="hybridMultilevel"/>
    <w:tmpl w:val="67F821C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652E5C05"/>
    <w:multiLevelType w:val="hybridMultilevel"/>
    <w:tmpl w:val="E35617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7568937">
    <w:abstractNumId w:val="0"/>
  </w:num>
  <w:num w:numId="2" w16cid:durableId="164369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503"/>
    <w:rsid w:val="00044574"/>
    <w:rsid w:val="000924DB"/>
    <w:rsid w:val="000B7D97"/>
    <w:rsid w:val="000E1320"/>
    <w:rsid w:val="000E38FD"/>
    <w:rsid w:val="000E5B1D"/>
    <w:rsid w:val="001721C9"/>
    <w:rsid w:val="00177A78"/>
    <w:rsid w:val="00182DD0"/>
    <w:rsid w:val="001D0227"/>
    <w:rsid w:val="001D46B4"/>
    <w:rsid w:val="002000C8"/>
    <w:rsid w:val="00247337"/>
    <w:rsid w:val="00251280"/>
    <w:rsid w:val="002C4AC9"/>
    <w:rsid w:val="002F07FB"/>
    <w:rsid w:val="0030161A"/>
    <w:rsid w:val="00303CF7"/>
    <w:rsid w:val="003416C7"/>
    <w:rsid w:val="00370947"/>
    <w:rsid w:val="00396D44"/>
    <w:rsid w:val="004064F5"/>
    <w:rsid w:val="004354EA"/>
    <w:rsid w:val="00495CE5"/>
    <w:rsid w:val="004A7931"/>
    <w:rsid w:val="00554A22"/>
    <w:rsid w:val="00570C85"/>
    <w:rsid w:val="00572477"/>
    <w:rsid w:val="00715DA6"/>
    <w:rsid w:val="007173B9"/>
    <w:rsid w:val="00776AC3"/>
    <w:rsid w:val="0083223E"/>
    <w:rsid w:val="008C2C86"/>
    <w:rsid w:val="009720A0"/>
    <w:rsid w:val="009B6342"/>
    <w:rsid w:val="009D3921"/>
    <w:rsid w:val="009D79DB"/>
    <w:rsid w:val="00A23B32"/>
    <w:rsid w:val="00A44D62"/>
    <w:rsid w:val="00A5327D"/>
    <w:rsid w:val="00AA4C64"/>
    <w:rsid w:val="00AE59F1"/>
    <w:rsid w:val="00B128FC"/>
    <w:rsid w:val="00BB572F"/>
    <w:rsid w:val="00C0193A"/>
    <w:rsid w:val="00C31DA0"/>
    <w:rsid w:val="00C51E71"/>
    <w:rsid w:val="00C63650"/>
    <w:rsid w:val="00D16908"/>
    <w:rsid w:val="00D244BE"/>
    <w:rsid w:val="00D82936"/>
    <w:rsid w:val="00DF7672"/>
    <w:rsid w:val="00E040BF"/>
    <w:rsid w:val="00E133BE"/>
    <w:rsid w:val="00E80CF1"/>
    <w:rsid w:val="00EF4680"/>
    <w:rsid w:val="00EF4FAD"/>
    <w:rsid w:val="00F309E8"/>
    <w:rsid w:val="00F52668"/>
    <w:rsid w:val="00F61503"/>
    <w:rsid w:val="00FB614E"/>
    <w:rsid w:val="00FC3B2D"/>
    <w:rsid w:val="00FE79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5ABFC"/>
  <w15:chartTrackingRefBased/>
  <w15:docId w15:val="{E1EDFE7E-9538-4CDE-9DBD-E2C114C2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503"/>
    <w:rPr>
      <w:rFonts w:eastAsiaTheme="majorEastAsia" w:cstheme="majorBidi"/>
      <w:color w:val="272727" w:themeColor="text1" w:themeTint="D8"/>
    </w:rPr>
  </w:style>
  <w:style w:type="paragraph" w:styleId="Title">
    <w:name w:val="Title"/>
    <w:basedOn w:val="Normal"/>
    <w:next w:val="Normal"/>
    <w:link w:val="TitleChar"/>
    <w:uiPriority w:val="10"/>
    <w:qFormat/>
    <w:rsid w:val="00F61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503"/>
    <w:pPr>
      <w:spacing w:before="160"/>
      <w:jc w:val="center"/>
    </w:pPr>
    <w:rPr>
      <w:i/>
      <w:iCs/>
      <w:color w:val="404040" w:themeColor="text1" w:themeTint="BF"/>
    </w:rPr>
  </w:style>
  <w:style w:type="character" w:customStyle="1" w:styleId="QuoteChar">
    <w:name w:val="Quote Char"/>
    <w:basedOn w:val="DefaultParagraphFont"/>
    <w:link w:val="Quote"/>
    <w:uiPriority w:val="29"/>
    <w:rsid w:val="00F61503"/>
    <w:rPr>
      <w:i/>
      <w:iCs/>
      <w:color w:val="404040" w:themeColor="text1" w:themeTint="BF"/>
    </w:rPr>
  </w:style>
  <w:style w:type="paragraph" w:styleId="ListParagraph">
    <w:name w:val="List Paragraph"/>
    <w:basedOn w:val="Normal"/>
    <w:uiPriority w:val="34"/>
    <w:qFormat/>
    <w:rsid w:val="00F61503"/>
    <w:pPr>
      <w:ind w:left="720"/>
      <w:contextualSpacing/>
    </w:pPr>
  </w:style>
  <w:style w:type="character" w:styleId="IntenseEmphasis">
    <w:name w:val="Intense Emphasis"/>
    <w:basedOn w:val="DefaultParagraphFont"/>
    <w:uiPriority w:val="21"/>
    <w:qFormat/>
    <w:rsid w:val="00F61503"/>
    <w:rPr>
      <w:i/>
      <w:iCs/>
      <w:color w:val="0F4761" w:themeColor="accent1" w:themeShade="BF"/>
    </w:rPr>
  </w:style>
  <w:style w:type="paragraph" w:styleId="IntenseQuote">
    <w:name w:val="Intense Quote"/>
    <w:basedOn w:val="Normal"/>
    <w:next w:val="Normal"/>
    <w:link w:val="IntenseQuoteChar"/>
    <w:uiPriority w:val="30"/>
    <w:qFormat/>
    <w:rsid w:val="00F61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503"/>
    <w:rPr>
      <w:i/>
      <w:iCs/>
      <w:color w:val="0F4761" w:themeColor="accent1" w:themeShade="BF"/>
    </w:rPr>
  </w:style>
  <w:style w:type="character" w:styleId="IntenseReference">
    <w:name w:val="Intense Reference"/>
    <w:basedOn w:val="DefaultParagraphFont"/>
    <w:uiPriority w:val="32"/>
    <w:qFormat/>
    <w:rsid w:val="00F61503"/>
    <w:rPr>
      <w:b/>
      <w:bCs/>
      <w:smallCaps/>
      <w:color w:val="0F4761" w:themeColor="accent1" w:themeShade="BF"/>
      <w:spacing w:val="5"/>
    </w:rPr>
  </w:style>
  <w:style w:type="paragraph" w:styleId="Header">
    <w:name w:val="header"/>
    <w:basedOn w:val="Normal"/>
    <w:link w:val="HeaderChar"/>
    <w:uiPriority w:val="99"/>
    <w:unhideWhenUsed/>
    <w:rsid w:val="001D02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227"/>
  </w:style>
  <w:style w:type="paragraph" w:styleId="Footer">
    <w:name w:val="footer"/>
    <w:basedOn w:val="Normal"/>
    <w:link w:val="FooterChar"/>
    <w:uiPriority w:val="99"/>
    <w:unhideWhenUsed/>
    <w:rsid w:val="001D02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0227"/>
  </w:style>
  <w:style w:type="table" w:styleId="TableGrid">
    <w:name w:val="Table Grid"/>
    <w:basedOn w:val="TableNormal"/>
    <w:uiPriority w:val="39"/>
    <w:rsid w:val="00F30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1550</TotalTime>
  <Pages>11</Pages>
  <Words>3482</Words>
  <Characters>19848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Thozamile Mbalo</dc:creator>
  <cp:keywords/>
  <dc:description/>
  <cp:lastModifiedBy>Thozamile Mbalo</cp:lastModifiedBy>
  <cp:revision>40</cp:revision>
  <cp:lastPrinted>2026-05-15T15:35:00Z</cp:lastPrinted>
  <dcterms:created xsi:type="dcterms:W3CDTF">2026-05-14T11:40:00Z</dcterms:created>
  <dcterms:modified xsi:type="dcterms:W3CDTF">2026-05-15T15:42:00Z</dcterms:modified>
</cp:coreProperties>
</file>