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3.087615966797" w:line="240" w:lineRule="auto"/>
        <w:ind w:left="0" w:right="2601.241455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42776489257812"/>
          <w:szCs w:val="31.642776489257812"/>
          <w:u w:val="none"/>
          <w:shd w:fill="auto" w:val="clear"/>
          <w:vertAlign w:val="baseline"/>
        </w:rPr>
      </w:pPr>
      <w:r w:rsidDel="00000000" w:rsidR="00000000" w:rsidRPr="00000000">
        <w:rPr>
          <w:sz w:val="31.642776489257812"/>
          <w:szCs w:val="31.642776489257812"/>
        </w:rPr>
        <w:drawing>
          <wp:inline distB="114300" distT="114300" distL="114300" distR="114300">
            <wp:extent cx="6127218" cy="78105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218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96.70654296875" w:top="388.343505859375" w:left="1662.4018859863281" w:right="928.43627929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