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D441F5" w14:textId="77777777" w:rsidR="008C1632" w:rsidRDefault="00642BFD">
      <w:pPr>
        <w:ind w:left="-720" w:right="-720"/>
        <w:rPr>
          <w:rFonts w:ascii="Calibri" w:eastAsia="Calibri" w:hAnsi="Calibri" w:cs="Calibri"/>
          <w:color w:val="202124"/>
          <w:sz w:val="28"/>
          <w:szCs w:val="28"/>
          <w:highlight w:val="white"/>
        </w:rPr>
      </w:pPr>
      <w:r>
        <w:rPr>
          <w:rFonts w:ascii="Calibri" w:eastAsia="Calibri" w:hAnsi="Calibri" w:cs="Calibri"/>
          <w:color w:val="202124"/>
          <w:sz w:val="28"/>
          <w:szCs w:val="28"/>
          <w:highlight w:val="white"/>
        </w:rPr>
        <w:t>BA 820 - Unsupervised Machine Learning - Final Report - Team 15</w:t>
      </w:r>
    </w:p>
    <w:p w14:paraId="42F3303E" w14:textId="77777777" w:rsidR="008C1632" w:rsidRDefault="00642BFD">
      <w:pPr>
        <w:ind w:left="-720" w:right="-720"/>
        <w:rPr>
          <w:rFonts w:ascii="Calibri" w:eastAsia="Calibri" w:hAnsi="Calibri" w:cs="Calibri"/>
          <w:color w:val="202124"/>
          <w:highlight w:val="white"/>
        </w:rPr>
      </w:pPr>
      <w:r>
        <w:rPr>
          <w:rFonts w:ascii="Calibri" w:eastAsia="Calibri" w:hAnsi="Calibri" w:cs="Calibri"/>
          <w:color w:val="202124"/>
          <w:highlight w:val="white"/>
        </w:rPr>
        <w:t xml:space="preserve">Team Members: </w:t>
      </w:r>
      <w:proofErr w:type="spellStart"/>
      <w:r>
        <w:rPr>
          <w:rFonts w:ascii="Calibri" w:eastAsia="Calibri" w:hAnsi="Calibri" w:cs="Calibri"/>
          <w:color w:val="202124"/>
          <w:highlight w:val="white"/>
        </w:rPr>
        <w:t>Jingjing</w:t>
      </w:r>
      <w:proofErr w:type="spellEnd"/>
      <w:r>
        <w:rPr>
          <w:rFonts w:ascii="Calibri" w:eastAsia="Calibri" w:hAnsi="Calibri" w:cs="Calibri"/>
          <w:color w:val="202124"/>
          <w:highlight w:val="white"/>
        </w:rPr>
        <w:t xml:space="preserve"> Lu, Scott McCoy, </w:t>
      </w:r>
      <w:proofErr w:type="spellStart"/>
      <w:r>
        <w:rPr>
          <w:rFonts w:ascii="Calibri" w:eastAsia="Calibri" w:hAnsi="Calibri" w:cs="Calibri"/>
          <w:color w:val="202124"/>
          <w:highlight w:val="white"/>
        </w:rPr>
        <w:t>Tiam</w:t>
      </w:r>
      <w:proofErr w:type="spellEnd"/>
      <w:r>
        <w:rPr>
          <w:rFonts w:ascii="Calibri" w:eastAsia="Calibri" w:hAnsi="Calibri" w:cs="Calibri"/>
          <w:color w:val="202124"/>
          <w:highlight w:val="white"/>
        </w:rPr>
        <w:t xml:space="preserve"> Moradi, Tsung Yen Wu</w:t>
      </w:r>
    </w:p>
    <w:p w14:paraId="068E8502" w14:textId="77777777" w:rsidR="008C1632" w:rsidRDefault="008C1632">
      <w:pPr>
        <w:ind w:left="-720" w:right="-720"/>
        <w:rPr>
          <w:rFonts w:ascii="Calibri" w:eastAsia="Calibri" w:hAnsi="Calibri" w:cs="Calibri"/>
          <w:color w:val="202124"/>
          <w:highlight w:val="white"/>
        </w:rPr>
      </w:pPr>
    </w:p>
    <w:p w14:paraId="24913FF9" w14:textId="77777777" w:rsidR="008C1632" w:rsidRDefault="00642BFD">
      <w:pPr>
        <w:ind w:left="-720" w:right="-720"/>
        <w:rPr>
          <w:rFonts w:ascii="Calibri" w:eastAsia="Calibri" w:hAnsi="Calibri" w:cs="Calibri"/>
          <w:color w:val="202124"/>
          <w:sz w:val="20"/>
          <w:szCs w:val="20"/>
          <w:highlight w:val="white"/>
        </w:rPr>
      </w:pPr>
      <w:r>
        <w:rPr>
          <w:rFonts w:ascii="Calibri" w:eastAsia="Calibri" w:hAnsi="Calibri" w:cs="Calibri"/>
          <w:color w:val="202124"/>
          <w:sz w:val="20"/>
          <w:szCs w:val="20"/>
          <w:highlight w:val="white"/>
        </w:rPr>
        <w:t xml:space="preserve">For our project, we decided to take the perspective of a consulting company marketing services to nursing homes. Our goal was to use unsupervised learning and text analysis to identify distinct segments of </w:t>
      </w:r>
      <w:proofErr w:type="gramStart"/>
      <w:r>
        <w:rPr>
          <w:rFonts w:ascii="Calibri" w:eastAsia="Calibri" w:hAnsi="Calibri" w:cs="Calibri"/>
          <w:color w:val="202124"/>
          <w:sz w:val="20"/>
          <w:szCs w:val="20"/>
          <w:highlight w:val="white"/>
        </w:rPr>
        <w:t>customers, and</w:t>
      </w:r>
      <w:proofErr w:type="gramEnd"/>
      <w:r>
        <w:rPr>
          <w:rFonts w:ascii="Calibri" w:eastAsia="Calibri" w:hAnsi="Calibri" w:cs="Calibri"/>
          <w:color w:val="202124"/>
          <w:sz w:val="20"/>
          <w:szCs w:val="20"/>
          <w:highlight w:val="white"/>
        </w:rPr>
        <w:t xml:space="preserve"> develop unique marketing strategies</w:t>
      </w:r>
      <w:r>
        <w:rPr>
          <w:rFonts w:ascii="Calibri" w:eastAsia="Calibri" w:hAnsi="Calibri" w:cs="Calibri"/>
          <w:color w:val="202124"/>
          <w:sz w:val="20"/>
          <w:szCs w:val="20"/>
          <w:highlight w:val="white"/>
        </w:rPr>
        <w:t xml:space="preserve"> for different groups.</w:t>
      </w:r>
    </w:p>
    <w:p w14:paraId="734FE74E" w14:textId="77777777" w:rsidR="008C1632" w:rsidRDefault="008C1632">
      <w:pPr>
        <w:ind w:left="-720" w:right="-720"/>
        <w:rPr>
          <w:rFonts w:ascii="Calibri" w:eastAsia="Calibri" w:hAnsi="Calibri" w:cs="Calibri"/>
          <w:color w:val="202124"/>
          <w:sz w:val="20"/>
          <w:szCs w:val="20"/>
          <w:highlight w:val="white"/>
        </w:rPr>
      </w:pPr>
    </w:p>
    <w:p w14:paraId="5B698FD9" w14:textId="77777777" w:rsidR="008C1632" w:rsidRDefault="00642BFD">
      <w:pPr>
        <w:ind w:left="-720" w:right="-720"/>
        <w:rPr>
          <w:rFonts w:ascii="Calibri" w:eastAsia="Calibri" w:hAnsi="Calibri" w:cs="Calibri"/>
          <w:b/>
          <w:color w:val="202124"/>
          <w:sz w:val="24"/>
          <w:szCs w:val="24"/>
          <w:highlight w:val="white"/>
        </w:rPr>
      </w:pPr>
      <w:r>
        <w:rPr>
          <w:rFonts w:ascii="Calibri" w:eastAsia="Calibri" w:hAnsi="Calibri" w:cs="Calibri"/>
          <w:b/>
          <w:color w:val="202124"/>
          <w:sz w:val="24"/>
          <w:szCs w:val="24"/>
          <w:highlight w:val="white"/>
        </w:rPr>
        <w:t>Dataset</w:t>
      </w:r>
    </w:p>
    <w:p w14:paraId="7BC0630D" w14:textId="77777777" w:rsidR="008C1632" w:rsidRDefault="00642BFD">
      <w:pPr>
        <w:ind w:left="-720" w:right="-720"/>
        <w:rPr>
          <w:rFonts w:ascii="Calibri" w:eastAsia="Calibri" w:hAnsi="Calibri" w:cs="Calibri"/>
          <w:color w:val="202124"/>
          <w:sz w:val="20"/>
          <w:szCs w:val="20"/>
          <w:highlight w:val="white"/>
        </w:rPr>
      </w:pPr>
      <w:r>
        <w:rPr>
          <w:rFonts w:ascii="Calibri" w:eastAsia="Calibri" w:hAnsi="Calibri" w:cs="Calibri"/>
          <w:color w:val="202124"/>
          <w:sz w:val="20"/>
          <w:szCs w:val="20"/>
          <w:highlight w:val="white"/>
        </w:rPr>
        <w:t>Our primary dataset is the Centers for Medicare and Medicaid Services (CMS) Nursing Home Inspection data. It contains 18 tables containing a variety of information on over 15,000 US nursing homes. Our analysis focuses on one</w:t>
      </w:r>
      <w:r>
        <w:rPr>
          <w:rFonts w:ascii="Calibri" w:eastAsia="Calibri" w:hAnsi="Calibri" w:cs="Calibri"/>
          <w:color w:val="202124"/>
          <w:sz w:val="20"/>
          <w:szCs w:val="20"/>
          <w:highlight w:val="white"/>
        </w:rPr>
        <w:t xml:space="preserve"> particular table “Provider Info”, which contains aggregated annual figures for all nursing homes in the dataset. </w:t>
      </w:r>
    </w:p>
    <w:p w14:paraId="1EA4E728" w14:textId="77777777" w:rsidR="008C1632" w:rsidRDefault="008C1632">
      <w:pPr>
        <w:ind w:left="-720" w:right="-720"/>
        <w:rPr>
          <w:rFonts w:ascii="Calibri" w:eastAsia="Calibri" w:hAnsi="Calibri" w:cs="Calibri"/>
          <w:color w:val="202124"/>
          <w:sz w:val="20"/>
          <w:szCs w:val="20"/>
          <w:highlight w:val="white"/>
        </w:rPr>
      </w:pPr>
    </w:p>
    <w:p w14:paraId="37449FB5" w14:textId="77777777" w:rsidR="008C1632" w:rsidRDefault="00642BFD">
      <w:pPr>
        <w:ind w:left="-720" w:right="-720"/>
        <w:rPr>
          <w:rFonts w:ascii="Calibri" w:eastAsia="Calibri" w:hAnsi="Calibri" w:cs="Calibri"/>
          <w:color w:val="202124"/>
          <w:sz w:val="20"/>
          <w:szCs w:val="20"/>
          <w:highlight w:val="white"/>
        </w:rPr>
      </w:pPr>
      <w:r>
        <w:rPr>
          <w:rFonts w:ascii="Calibri" w:eastAsia="Calibri" w:hAnsi="Calibri" w:cs="Calibri"/>
          <w:color w:val="202124"/>
          <w:sz w:val="20"/>
          <w:szCs w:val="20"/>
          <w:highlight w:val="white"/>
        </w:rPr>
        <w:t>Even just this one table contains a massive amount of information with 87 columns containing a variety of numeric and categorical data. A brief description of the types of columns is listed below:</w:t>
      </w:r>
    </w:p>
    <w:p w14:paraId="5EAFA2BE" w14:textId="77777777" w:rsidR="008C1632" w:rsidRDefault="00642BFD">
      <w:pPr>
        <w:ind w:left="-720" w:right="-720"/>
        <w:rPr>
          <w:rFonts w:ascii="Calibri" w:eastAsia="Calibri" w:hAnsi="Calibri" w:cs="Calibri"/>
          <w:color w:val="202124"/>
          <w:sz w:val="20"/>
          <w:szCs w:val="20"/>
          <w:highlight w:val="white"/>
        </w:rPr>
      </w:pPr>
      <w:r>
        <w:rPr>
          <w:rFonts w:ascii="Calibri" w:eastAsia="Calibri" w:hAnsi="Calibri" w:cs="Calibri"/>
          <w:color w:val="202124"/>
          <w:sz w:val="20"/>
          <w:szCs w:val="20"/>
          <w:highlight w:val="white"/>
        </w:rPr>
        <w:t>●</w:t>
      </w:r>
      <w:r>
        <w:rPr>
          <w:rFonts w:ascii="Times New Roman" w:eastAsia="Times New Roman" w:hAnsi="Times New Roman" w:cs="Times New Roman"/>
          <w:color w:val="202124"/>
          <w:sz w:val="20"/>
          <w:szCs w:val="20"/>
          <w:highlight w:val="white"/>
        </w:rPr>
        <w:t xml:space="preserve">                    </w:t>
      </w:r>
      <w:r>
        <w:rPr>
          <w:rFonts w:ascii="Calibri" w:eastAsia="Calibri" w:hAnsi="Calibri" w:cs="Calibri"/>
          <w:color w:val="202124"/>
          <w:sz w:val="20"/>
          <w:szCs w:val="20"/>
          <w:highlight w:val="white"/>
        </w:rPr>
        <w:t>Provider information columns- (name, address, federal id #, provider type, date established)</w:t>
      </w:r>
    </w:p>
    <w:p w14:paraId="13033183" w14:textId="77777777" w:rsidR="008C1632" w:rsidRDefault="00642BFD">
      <w:pPr>
        <w:ind w:left="-720" w:right="-720"/>
        <w:rPr>
          <w:rFonts w:ascii="Calibri" w:eastAsia="Calibri" w:hAnsi="Calibri" w:cs="Calibri"/>
          <w:color w:val="202124"/>
          <w:sz w:val="20"/>
          <w:szCs w:val="20"/>
          <w:highlight w:val="white"/>
        </w:rPr>
      </w:pPr>
      <w:r>
        <w:rPr>
          <w:rFonts w:ascii="Calibri" w:eastAsia="Calibri" w:hAnsi="Calibri" w:cs="Calibri"/>
          <w:color w:val="202124"/>
          <w:sz w:val="20"/>
          <w:szCs w:val="20"/>
          <w:highlight w:val="white"/>
        </w:rPr>
        <w:t>●</w:t>
      </w:r>
      <w:r>
        <w:rPr>
          <w:rFonts w:ascii="Times New Roman" w:eastAsia="Times New Roman" w:hAnsi="Times New Roman" w:cs="Times New Roman"/>
          <w:color w:val="202124"/>
          <w:sz w:val="20"/>
          <w:szCs w:val="20"/>
          <w:highlight w:val="white"/>
        </w:rPr>
        <w:t xml:space="preserve">                    </w:t>
      </w:r>
      <w:r>
        <w:rPr>
          <w:rFonts w:ascii="Calibri" w:eastAsia="Calibri" w:hAnsi="Calibri" w:cs="Calibri"/>
          <w:color w:val="202124"/>
          <w:sz w:val="20"/>
          <w:szCs w:val="20"/>
          <w:highlight w:val="white"/>
        </w:rPr>
        <w:t>Ratings calculated by CMS - (overall, staff, quality management, health inspection)</w:t>
      </w:r>
    </w:p>
    <w:p w14:paraId="7C8F23EF" w14:textId="77777777" w:rsidR="008C1632" w:rsidRDefault="00642BFD">
      <w:pPr>
        <w:ind w:left="-720" w:right="-720"/>
        <w:rPr>
          <w:rFonts w:ascii="Calibri" w:eastAsia="Calibri" w:hAnsi="Calibri" w:cs="Calibri"/>
          <w:color w:val="202124"/>
          <w:sz w:val="20"/>
          <w:szCs w:val="20"/>
          <w:highlight w:val="white"/>
        </w:rPr>
      </w:pPr>
      <w:r>
        <w:rPr>
          <w:rFonts w:ascii="Calibri" w:eastAsia="Calibri" w:hAnsi="Calibri" w:cs="Calibri"/>
          <w:color w:val="202124"/>
          <w:sz w:val="20"/>
          <w:szCs w:val="20"/>
          <w:highlight w:val="white"/>
        </w:rPr>
        <w:t>●</w:t>
      </w:r>
      <w:r>
        <w:rPr>
          <w:rFonts w:ascii="Times New Roman" w:eastAsia="Times New Roman" w:hAnsi="Times New Roman" w:cs="Times New Roman"/>
          <w:color w:val="202124"/>
          <w:sz w:val="20"/>
          <w:szCs w:val="20"/>
          <w:highlight w:val="white"/>
        </w:rPr>
        <w:t xml:space="preserve">                    </w:t>
      </w:r>
      <w:r>
        <w:rPr>
          <w:rFonts w:ascii="Calibri" w:eastAsia="Calibri" w:hAnsi="Calibri" w:cs="Calibri"/>
          <w:color w:val="202124"/>
          <w:sz w:val="20"/>
          <w:szCs w:val="20"/>
          <w:highlight w:val="white"/>
        </w:rPr>
        <w:t xml:space="preserve">General statistics columns - (fines, </w:t>
      </w:r>
      <w:r>
        <w:rPr>
          <w:rFonts w:ascii="Calibri" w:eastAsia="Calibri" w:hAnsi="Calibri" w:cs="Calibri"/>
          <w:color w:val="202124"/>
          <w:sz w:val="20"/>
          <w:szCs w:val="20"/>
          <w:highlight w:val="white"/>
        </w:rPr>
        <w:t>penalties, complaints, incidents, staff hours per resident)</w:t>
      </w:r>
    </w:p>
    <w:p w14:paraId="1A62949E" w14:textId="77777777" w:rsidR="008C1632" w:rsidRDefault="00642BFD">
      <w:pPr>
        <w:ind w:left="-720" w:right="-720"/>
        <w:rPr>
          <w:rFonts w:ascii="Calibri" w:eastAsia="Calibri" w:hAnsi="Calibri" w:cs="Calibri"/>
          <w:color w:val="202124"/>
          <w:sz w:val="20"/>
          <w:szCs w:val="20"/>
          <w:highlight w:val="white"/>
        </w:rPr>
      </w:pPr>
      <w:r>
        <w:rPr>
          <w:rFonts w:ascii="Calibri" w:eastAsia="Calibri" w:hAnsi="Calibri" w:cs="Calibri"/>
          <w:noProof/>
          <w:color w:val="202124"/>
          <w:sz w:val="20"/>
          <w:szCs w:val="20"/>
          <w:highlight w:val="white"/>
        </w:rPr>
        <w:drawing>
          <wp:inline distT="114300" distB="114300" distL="114300" distR="114300" wp14:anchorId="50C3FF08" wp14:editId="0A1BA9E8">
            <wp:extent cx="3209925" cy="143827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3209925" cy="1438275"/>
                    </a:xfrm>
                    <a:prstGeom prst="rect">
                      <a:avLst/>
                    </a:prstGeom>
                    <a:ln/>
                  </pic:spPr>
                </pic:pic>
              </a:graphicData>
            </a:graphic>
          </wp:inline>
        </w:drawing>
      </w:r>
      <w:r>
        <w:rPr>
          <w:rFonts w:ascii="Calibri" w:eastAsia="Calibri" w:hAnsi="Calibri" w:cs="Calibri"/>
          <w:noProof/>
          <w:color w:val="202124"/>
          <w:sz w:val="20"/>
          <w:szCs w:val="20"/>
          <w:highlight w:val="white"/>
        </w:rPr>
        <w:drawing>
          <wp:inline distT="114300" distB="114300" distL="114300" distR="114300" wp14:anchorId="6251CE25" wp14:editId="775E495D">
            <wp:extent cx="3314700" cy="14478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3314700" cy="1447800"/>
                    </a:xfrm>
                    <a:prstGeom prst="rect">
                      <a:avLst/>
                    </a:prstGeom>
                    <a:ln/>
                  </pic:spPr>
                </pic:pic>
              </a:graphicData>
            </a:graphic>
          </wp:inline>
        </w:drawing>
      </w:r>
    </w:p>
    <w:p w14:paraId="52EC3090" w14:textId="77777777" w:rsidR="008C1632" w:rsidRDefault="00642BFD">
      <w:pPr>
        <w:ind w:left="-720" w:right="-720"/>
        <w:rPr>
          <w:rFonts w:ascii="Calibri" w:eastAsia="Calibri" w:hAnsi="Calibri" w:cs="Calibri"/>
          <w:color w:val="202124"/>
          <w:sz w:val="20"/>
          <w:szCs w:val="20"/>
          <w:highlight w:val="white"/>
        </w:rPr>
      </w:pPr>
      <w:r>
        <w:rPr>
          <w:rFonts w:ascii="Calibri" w:eastAsia="Calibri" w:hAnsi="Calibri" w:cs="Calibri"/>
          <w:noProof/>
          <w:color w:val="202124"/>
          <w:sz w:val="20"/>
          <w:szCs w:val="20"/>
          <w:highlight w:val="white"/>
        </w:rPr>
        <w:drawing>
          <wp:inline distT="114300" distB="114300" distL="114300" distR="114300" wp14:anchorId="77317283" wp14:editId="3F030400">
            <wp:extent cx="3267075" cy="14573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267075" cy="1457325"/>
                    </a:xfrm>
                    <a:prstGeom prst="rect">
                      <a:avLst/>
                    </a:prstGeom>
                    <a:ln/>
                  </pic:spPr>
                </pic:pic>
              </a:graphicData>
            </a:graphic>
          </wp:inline>
        </w:drawing>
      </w:r>
      <w:r>
        <w:rPr>
          <w:rFonts w:ascii="Calibri" w:eastAsia="Calibri" w:hAnsi="Calibri" w:cs="Calibri"/>
          <w:noProof/>
          <w:color w:val="202124"/>
          <w:sz w:val="20"/>
          <w:szCs w:val="20"/>
          <w:highlight w:val="white"/>
        </w:rPr>
        <w:drawing>
          <wp:inline distT="114300" distB="114300" distL="114300" distR="114300" wp14:anchorId="71BD49F1" wp14:editId="05CA8982">
            <wp:extent cx="3162300" cy="1438275"/>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3162300" cy="1438275"/>
                    </a:xfrm>
                    <a:prstGeom prst="rect">
                      <a:avLst/>
                    </a:prstGeom>
                    <a:ln/>
                  </pic:spPr>
                </pic:pic>
              </a:graphicData>
            </a:graphic>
          </wp:inline>
        </w:drawing>
      </w:r>
    </w:p>
    <w:p w14:paraId="4A0FE2DF" w14:textId="77777777" w:rsidR="008C1632" w:rsidRDefault="00642BFD">
      <w:pPr>
        <w:ind w:left="-720" w:right="-720"/>
        <w:rPr>
          <w:rFonts w:ascii="Calibri" w:eastAsia="Calibri" w:hAnsi="Calibri" w:cs="Calibri"/>
          <w:color w:val="202124"/>
          <w:sz w:val="20"/>
          <w:szCs w:val="20"/>
          <w:highlight w:val="white"/>
        </w:rPr>
      </w:pPr>
      <w:r>
        <w:rPr>
          <w:rFonts w:ascii="Calibri" w:eastAsia="Calibri" w:hAnsi="Calibri" w:cs="Calibri"/>
          <w:color w:val="202124"/>
          <w:sz w:val="20"/>
          <w:szCs w:val="20"/>
          <w:highlight w:val="white"/>
        </w:rPr>
        <w:t>The above tables show the distribution of various ratings calculated by CMS. Detailed information on how these figures are calculated can be found in</w:t>
      </w:r>
      <w:hyperlink r:id="rId9">
        <w:r>
          <w:rPr>
            <w:rFonts w:ascii="Calibri" w:eastAsia="Calibri" w:hAnsi="Calibri" w:cs="Calibri"/>
            <w:color w:val="202124"/>
            <w:sz w:val="20"/>
            <w:szCs w:val="20"/>
            <w:highlight w:val="white"/>
          </w:rPr>
          <w:t xml:space="preserve"> </w:t>
        </w:r>
      </w:hyperlink>
      <w:hyperlink r:id="rId10">
        <w:r>
          <w:rPr>
            <w:rFonts w:ascii="Calibri" w:eastAsia="Calibri" w:hAnsi="Calibri" w:cs="Calibri"/>
            <w:color w:val="1155CC"/>
            <w:sz w:val="20"/>
            <w:szCs w:val="20"/>
            <w:highlight w:val="white"/>
            <w:u w:val="single"/>
          </w:rPr>
          <w:t>this document</w:t>
        </w:r>
      </w:hyperlink>
      <w:r>
        <w:rPr>
          <w:rFonts w:ascii="Calibri" w:eastAsia="Calibri" w:hAnsi="Calibri" w:cs="Calibri"/>
          <w:color w:val="202124"/>
          <w:sz w:val="20"/>
          <w:szCs w:val="20"/>
          <w:highlight w:val="white"/>
        </w:rPr>
        <w:t xml:space="preserve">. </w:t>
      </w:r>
    </w:p>
    <w:p w14:paraId="5E7F67B1" w14:textId="77777777" w:rsidR="008C1632" w:rsidRDefault="008C1632">
      <w:pPr>
        <w:ind w:left="-720" w:right="-720"/>
        <w:rPr>
          <w:rFonts w:ascii="Calibri" w:eastAsia="Calibri" w:hAnsi="Calibri" w:cs="Calibri"/>
          <w:color w:val="202124"/>
          <w:sz w:val="20"/>
          <w:szCs w:val="20"/>
          <w:highlight w:val="white"/>
        </w:rPr>
      </w:pPr>
    </w:p>
    <w:p w14:paraId="58B9D39B" w14:textId="77777777" w:rsidR="008C1632" w:rsidRDefault="00642BFD">
      <w:pPr>
        <w:ind w:left="-720" w:right="-720"/>
        <w:rPr>
          <w:rFonts w:ascii="Calibri" w:eastAsia="Calibri" w:hAnsi="Calibri" w:cs="Calibri"/>
          <w:b/>
          <w:color w:val="202124"/>
          <w:sz w:val="24"/>
          <w:szCs w:val="24"/>
          <w:highlight w:val="white"/>
        </w:rPr>
      </w:pPr>
      <w:r>
        <w:rPr>
          <w:rFonts w:ascii="Calibri" w:eastAsia="Calibri" w:hAnsi="Calibri" w:cs="Calibri"/>
          <w:b/>
          <w:color w:val="202124"/>
          <w:sz w:val="24"/>
          <w:szCs w:val="24"/>
          <w:highlight w:val="white"/>
        </w:rPr>
        <w:t>Segme</w:t>
      </w:r>
      <w:r>
        <w:rPr>
          <w:rFonts w:ascii="Calibri" w:eastAsia="Calibri" w:hAnsi="Calibri" w:cs="Calibri"/>
          <w:b/>
          <w:color w:val="202124"/>
          <w:sz w:val="24"/>
          <w:szCs w:val="24"/>
          <w:highlight w:val="white"/>
        </w:rPr>
        <w:t>nting Potential Customers</w:t>
      </w:r>
    </w:p>
    <w:p w14:paraId="6BF7C722" w14:textId="77777777" w:rsidR="008C1632" w:rsidRDefault="00642BFD">
      <w:pPr>
        <w:ind w:left="-720" w:right="-720"/>
        <w:rPr>
          <w:rFonts w:ascii="Calibri" w:eastAsia="Calibri" w:hAnsi="Calibri" w:cs="Calibri"/>
          <w:color w:val="202124"/>
          <w:sz w:val="20"/>
          <w:szCs w:val="20"/>
          <w:highlight w:val="white"/>
        </w:rPr>
      </w:pPr>
      <w:r>
        <w:rPr>
          <w:rFonts w:ascii="Calibri" w:eastAsia="Calibri" w:hAnsi="Calibri" w:cs="Calibri"/>
          <w:color w:val="202124"/>
          <w:sz w:val="20"/>
          <w:szCs w:val="20"/>
          <w:highlight w:val="white"/>
        </w:rPr>
        <w:t xml:space="preserve">One issue with this dataset comes from the vast number of features, many of which are highly correlated or generally very similar (e.g., </w:t>
      </w:r>
      <w:r>
        <w:rPr>
          <w:rFonts w:ascii="Calibri" w:eastAsia="Calibri" w:hAnsi="Calibri" w:cs="Calibri"/>
          <w:i/>
          <w:color w:val="202124"/>
          <w:sz w:val="20"/>
          <w:szCs w:val="20"/>
          <w:highlight w:val="white"/>
        </w:rPr>
        <w:t>reported</w:t>
      </w:r>
      <w:r>
        <w:rPr>
          <w:rFonts w:ascii="Calibri" w:eastAsia="Calibri" w:hAnsi="Calibri" w:cs="Calibri"/>
          <w:color w:val="202124"/>
          <w:sz w:val="20"/>
          <w:szCs w:val="20"/>
          <w:highlight w:val="white"/>
        </w:rPr>
        <w:t xml:space="preserve"> Nursing Staff hours vs </w:t>
      </w:r>
      <w:r>
        <w:rPr>
          <w:rFonts w:ascii="Calibri" w:eastAsia="Calibri" w:hAnsi="Calibri" w:cs="Calibri"/>
          <w:i/>
          <w:color w:val="202124"/>
          <w:sz w:val="20"/>
          <w:szCs w:val="20"/>
          <w:highlight w:val="white"/>
        </w:rPr>
        <w:t xml:space="preserve">adjusted </w:t>
      </w:r>
      <w:r>
        <w:rPr>
          <w:rFonts w:ascii="Calibri" w:eastAsia="Calibri" w:hAnsi="Calibri" w:cs="Calibri"/>
          <w:color w:val="202124"/>
          <w:sz w:val="20"/>
          <w:szCs w:val="20"/>
          <w:highlight w:val="white"/>
        </w:rPr>
        <w:t>nursing staff hours). Therefore, before running our clustering analysis, we decorrelated our data by running our columns through Principal Component Analysis. For the 31 numeric columns we analyzed, we were able to explain 95% of the variance of the rows w</w:t>
      </w:r>
      <w:r>
        <w:rPr>
          <w:rFonts w:ascii="Calibri" w:eastAsia="Calibri" w:hAnsi="Calibri" w:cs="Calibri"/>
          <w:color w:val="202124"/>
          <w:sz w:val="20"/>
          <w:szCs w:val="20"/>
          <w:highlight w:val="white"/>
        </w:rPr>
        <w:t xml:space="preserve">ith 15 columns, markedly reducing the feature space. However, the five most useful principal components, still explain less than 2/3rds of total variance, indicating that there is much more information in our data than can be accurately summarized in just </w:t>
      </w:r>
      <w:r>
        <w:rPr>
          <w:rFonts w:ascii="Calibri" w:eastAsia="Calibri" w:hAnsi="Calibri" w:cs="Calibri"/>
          <w:color w:val="202124"/>
          <w:sz w:val="20"/>
          <w:szCs w:val="20"/>
          <w:highlight w:val="white"/>
        </w:rPr>
        <w:t xml:space="preserve">a few columns. </w:t>
      </w:r>
    </w:p>
    <w:p w14:paraId="1B9F5DC9" w14:textId="77777777" w:rsidR="008C1632" w:rsidRDefault="008C1632">
      <w:pPr>
        <w:ind w:left="-720" w:right="-720"/>
        <w:rPr>
          <w:rFonts w:ascii="Calibri" w:eastAsia="Calibri" w:hAnsi="Calibri" w:cs="Calibri"/>
          <w:color w:val="202124"/>
          <w:sz w:val="20"/>
          <w:szCs w:val="20"/>
          <w:highlight w:val="white"/>
        </w:rPr>
      </w:pPr>
    </w:p>
    <w:p w14:paraId="4BDDBA5E" w14:textId="77777777" w:rsidR="008C1632" w:rsidRDefault="00642BFD">
      <w:pPr>
        <w:ind w:left="-720" w:right="-720"/>
        <w:rPr>
          <w:rFonts w:ascii="Calibri" w:eastAsia="Calibri" w:hAnsi="Calibri" w:cs="Calibri"/>
          <w:color w:val="202124"/>
          <w:sz w:val="20"/>
          <w:szCs w:val="20"/>
          <w:highlight w:val="white"/>
        </w:rPr>
      </w:pPr>
      <w:r>
        <w:rPr>
          <w:rFonts w:ascii="Calibri" w:eastAsia="Calibri" w:hAnsi="Calibri" w:cs="Calibri"/>
          <w:color w:val="202124"/>
          <w:sz w:val="20"/>
          <w:szCs w:val="20"/>
          <w:highlight w:val="white"/>
        </w:rPr>
        <w:lastRenderedPageBreak/>
        <w:t>Next, we ran our PCA columns through a range of K-Means clustering algorithms with different values of K to determine the ideal number of clusters to identify. The figures below show the inertia and silhouette score of the various values o</w:t>
      </w:r>
      <w:r>
        <w:rPr>
          <w:rFonts w:ascii="Calibri" w:eastAsia="Calibri" w:hAnsi="Calibri" w:cs="Calibri"/>
          <w:color w:val="202124"/>
          <w:sz w:val="20"/>
          <w:szCs w:val="20"/>
          <w:highlight w:val="white"/>
        </w:rPr>
        <w:t xml:space="preserve">f K. While the silhouette scores are not very high at any value of K, we ultimately decided on segmenting into 6 clusters since that seems to be about where the elbow point comes in the inertia plot, and because it would be a reasonable number of segments </w:t>
      </w:r>
      <w:r>
        <w:rPr>
          <w:rFonts w:ascii="Calibri" w:eastAsia="Calibri" w:hAnsi="Calibri" w:cs="Calibri"/>
          <w:color w:val="202124"/>
          <w:sz w:val="20"/>
          <w:szCs w:val="20"/>
          <w:highlight w:val="white"/>
        </w:rPr>
        <w:t xml:space="preserve">to identify and profile. </w:t>
      </w:r>
    </w:p>
    <w:p w14:paraId="14437387" w14:textId="77777777" w:rsidR="008C1632" w:rsidRDefault="008C1632">
      <w:pPr>
        <w:ind w:left="-720" w:right="-720"/>
        <w:rPr>
          <w:rFonts w:ascii="Calibri" w:eastAsia="Calibri" w:hAnsi="Calibri" w:cs="Calibri"/>
          <w:color w:val="202124"/>
          <w:sz w:val="20"/>
          <w:szCs w:val="20"/>
          <w:highlight w:val="white"/>
        </w:rPr>
      </w:pPr>
    </w:p>
    <w:p w14:paraId="7AB3D18A" w14:textId="77777777" w:rsidR="008C1632" w:rsidRDefault="00642BFD">
      <w:pPr>
        <w:ind w:left="-720" w:right="-720"/>
        <w:rPr>
          <w:rFonts w:ascii="Calibri" w:eastAsia="Calibri" w:hAnsi="Calibri" w:cs="Calibri"/>
          <w:color w:val="202124"/>
          <w:sz w:val="20"/>
          <w:szCs w:val="20"/>
          <w:highlight w:val="white"/>
        </w:rPr>
      </w:pPr>
      <w:r>
        <w:rPr>
          <w:rFonts w:ascii="Calibri" w:eastAsia="Calibri" w:hAnsi="Calibri" w:cs="Calibri"/>
          <w:noProof/>
          <w:color w:val="202124"/>
          <w:sz w:val="20"/>
          <w:szCs w:val="20"/>
          <w:highlight w:val="white"/>
        </w:rPr>
        <w:drawing>
          <wp:inline distT="114300" distB="114300" distL="114300" distR="114300" wp14:anchorId="4609E385" wp14:editId="046A2E00">
            <wp:extent cx="3305175" cy="2276475"/>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3305175" cy="2276475"/>
                    </a:xfrm>
                    <a:prstGeom prst="rect">
                      <a:avLst/>
                    </a:prstGeom>
                    <a:ln/>
                  </pic:spPr>
                </pic:pic>
              </a:graphicData>
            </a:graphic>
          </wp:inline>
        </w:drawing>
      </w:r>
      <w:r>
        <w:rPr>
          <w:rFonts w:ascii="Calibri" w:eastAsia="Calibri" w:hAnsi="Calibri" w:cs="Calibri"/>
          <w:noProof/>
          <w:color w:val="202124"/>
          <w:sz w:val="20"/>
          <w:szCs w:val="20"/>
          <w:highlight w:val="white"/>
        </w:rPr>
        <w:drawing>
          <wp:inline distT="114300" distB="114300" distL="114300" distR="114300" wp14:anchorId="787370D1" wp14:editId="7FBBF251">
            <wp:extent cx="3248025" cy="233362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3248025" cy="2333625"/>
                    </a:xfrm>
                    <a:prstGeom prst="rect">
                      <a:avLst/>
                    </a:prstGeom>
                    <a:ln/>
                  </pic:spPr>
                </pic:pic>
              </a:graphicData>
            </a:graphic>
          </wp:inline>
        </w:drawing>
      </w:r>
    </w:p>
    <w:p w14:paraId="5F7A909E" w14:textId="77777777" w:rsidR="008C1632" w:rsidRDefault="008C1632">
      <w:pPr>
        <w:ind w:left="-720" w:right="-720"/>
        <w:rPr>
          <w:rFonts w:ascii="Calibri" w:eastAsia="Calibri" w:hAnsi="Calibri" w:cs="Calibri"/>
          <w:color w:val="202124"/>
          <w:sz w:val="20"/>
          <w:szCs w:val="20"/>
          <w:highlight w:val="white"/>
        </w:rPr>
      </w:pPr>
    </w:p>
    <w:p w14:paraId="7C0AF667" w14:textId="77777777" w:rsidR="008C1632" w:rsidRDefault="00642BFD">
      <w:pPr>
        <w:ind w:left="-720" w:right="-720"/>
        <w:rPr>
          <w:rFonts w:ascii="Calibri" w:eastAsia="Calibri" w:hAnsi="Calibri" w:cs="Calibri"/>
          <w:color w:val="202124"/>
          <w:sz w:val="20"/>
          <w:szCs w:val="20"/>
          <w:highlight w:val="white"/>
        </w:rPr>
      </w:pPr>
      <w:r>
        <w:rPr>
          <w:rFonts w:ascii="Calibri" w:eastAsia="Calibri" w:hAnsi="Calibri" w:cs="Calibri"/>
          <w:color w:val="202124"/>
          <w:sz w:val="20"/>
          <w:szCs w:val="20"/>
          <w:highlight w:val="white"/>
        </w:rPr>
        <w:t xml:space="preserve">We then fit a K-Means model with K=6 and generate labels to attach to our original dataframe. The table below shows the mean scores of each cluster for a few key columns. </w:t>
      </w:r>
    </w:p>
    <w:p w14:paraId="4B9BDB08" w14:textId="77777777" w:rsidR="008C1632" w:rsidRDefault="00642BFD">
      <w:pPr>
        <w:ind w:left="-720" w:right="-720"/>
        <w:rPr>
          <w:rFonts w:ascii="Calibri" w:eastAsia="Calibri" w:hAnsi="Calibri" w:cs="Calibri"/>
          <w:color w:val="202124"/>
          <w:sz w:val="20"/>
          <w:szCs w:val="20"/>
          <w:highlight w:val="white"/>
        </w:rPr>
      </w:pPr>
      <w:r>
        <w:rPr>
          <w:rFonts w:ascii="Calibri" w:eastAsia="Calibri" w:hAnsi="Calibri" w:cs="Calibri"/>
          <w:noProof/>
          <w:color w:val="202124"/>
          <w:sz w:val="20"/>
          <w:szCs w:val="20"/>
          <w:highlight w:val="white"/>
        </w:rPr>
        <w:drawing>
          <wp:inline distT="114300" distB="114300" distL="114300" distR="114300" wp14:anchorId="684BF8F2" wp14:editId="459A4EEE">
            <wp:extent cx="6615071" cy="1526555"/>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6615071" cy="1526555"/>
                    </a:xfrm>
                    <a:prstGeom prst="rect">
                      <a:avLst/>
                    </a:prstGeom>
                    <a:ln/>
                  </pic:spPr>
                </pic:pic>
              </a:graphicData>
            </a:graphic>
          </wp:inline>
        </w:drawing>
      </w:r>
    </w:p>
    <w:p w14:paraId="352EA76F" w14:textId="77777777" w:rsidR="008C1632" w:rsidRDefault="008C1632">
      <w:pPr>
        <w:ind w:left="-720" w:right="-720"/>
        <w:rPr>
          <w:rFonts w:ascii="Calibri" w:eastAsia="Calibri" w:hAnsi="Calibri" w:cs="Calibri"/>
          <w:color w:val="202124"/>
          <w:sz w:val="20"/>
          <w:szCs w:val="20"/>
          <w:highlight w:val="white"/>
        </w:rPr>
      </w:pPr>
    </w:p>
    <w:p w14:paraId="59DA2BE2" w14:textId="77777777" w:rsidR="008C1632" w:rsidRDefault="00642BFD">
      <w:pPr>
        <w:ind w:left="-720" w:right="-720"/>
        <w:rPr>
          <w:rFonts w:ascii="Calibri" w:eastAsia="Calibri" w:hAnsi="Calibri" w:cs="Calibri"/>
          <w:color w:val="202124"/>
          <w:sz w:val="20"/>
          <w:szCs w:val="20"/>
          <w:highlight w:val="white"/>
        </w:rPr>
      </w:pPr>
      <w:r>
        <w:rPr>
          <w:rFonts w:ascii="Calibri" w:eastAsia="Calibri" w:hAnsi="Calibri" w:cs="Calibri"/>
          <w:color w:val="202124"/>
          <w:sz w:val="20"/>
          <w:szCs w:val="20"/>
          <w:highlight w:val="white"/>
        </w:rPr>
        <w:t>With our market segmented, we can develop strategi</w:t>
      </w:r>
      <w:r>
        <w:rPr>
          <w:rFonts w:ascii="Calibri" w:eastAsia="Calibri" w:hAnsi="Calibri" w:cs="Calibri"/>
          <w:color w:val="202124"/>
          <w:sz w:val="20"/>
          <w:szCs w:val="20"/>
          <w:highlight w:val="white"/>
        </w:rPr>
        <w:t>es tailored to a specific cluster, and apply these strategies to similar nursing homes. For example, providers in cluster 4 on average have the highest QM rating, but lowest overall staff rating of any cluster. We could target companies in this cluster wit</w:t>
      </w:r>
      <w:r>
        <w:rPr>
          <w:rFonts w:ascii="Calibri" w:eastAsia="Calibri" w:hAnsi="Calibri" w:cs="Calibri"/>
          <w:color w:val="202124"/>
          <w:sz w:val="20"/>
          <w:szCs w:val="20"/>
          <w:highlight w:val="white"/>
        </w:rPr>
        <w:t xml:space="preserve">h a strategy aimed at improving their staffing. </w:t>
      </w:r>
    </w:p>
    <w:p w14:paraId="21D25FC9" w14:textId="77777777" w:rsidR="008C1632" w:rsidRDefault="00642BFD">
      <w:pPr>
        <w:ind w:left="-720" w:right="-720"/>
        <w:rPr>
          <w:rFonts w:ascii="Calibri" w:eastAsia="Calibri" w:hAnsi="Calibri" w:cs="Calibri"/>
          <w:color w:val="202124"/>
          <w:sz w:val="20"/>
          <w:szCs w:val="20"/>
          <w:highlight w:val="white"/>
        </w:rPr>
      </w:pPr>
      <w:r>
        <w:rPr>
          <w:rFonts w:ascii="Calibri" w:eastAsia="Calibri" w:hAnsi="Calibri" w:cs="Calibri"/>
          <w:color w:val="202124"/>
          <w:sz w:val="20"/>
          <w:szCs w:val="20"/>
          <w:highlight w:val="white"/>
        </w:rPr>
        <w:t xml:space="preserve">See below for a brief profile of each identified cluster. </w:t>
      </w:r>
    </w:p>
    <w:p w14:paraId="1EB15DF7" w14:textId="77777777" w:rsidR="008C1632" w:rsidRDefault="00642BFD">
      <w:pPr>
        <w:shd w:val="clear" w:color="auto" w:fill="FFFFFF"/>
        <w:spacing w:before="120" w:after="100" w:line="240" w:lineRule="auto"/>
        <w:ind w:right="-720"/>
        <w:rPr>
          <w:rFonts w:ascii="Roboto" w:eastAsia="Roboto" w:hAnsi="Roboto" w:cs="Roboto"/>
          <w:color w:val="212121"/>
          <w:sz w:val="20"/>
          <w:szCs w:val="20"/>
          <w:highlight w:val="white"/>
        </w:rPr>
      </w:pPr>
      <w:r>
        <w:rPr>
          <w:rFonts w:ascii="Roboto" w:eastAsia="Roboto" w:hAnsi="Roboto" w:cs="Roboto"/>
          <w:color w:val="212121"/>
          <w:sz w:val="20"/>
          <w:szCs w:val="20"/>
          <w:highlight w:val="white"/>
        </w:rPr>
        <w:t>Cluster 3 (1179 facilities):</w:t>
      </w:r>
    </w:p>
    <w:p w14:paraId="156E8C33" w14:textId="77777777" w:rsidR="008C1632" w:rsidRDefault="00642BFD">
      <w:pPr>
        <w:shd w:val="clear" w:color="auto" w:fill="FFFFFF"/>
        <w:spacing w:line="240" w:lineRule="auto"/>
        <w:ind w:left="720" w:right="-720"/>
        <w:rPr>
          <w:rFonts w:ascii="Roboto" w:eastAsia="Roboto" w:hAnsi="Roboto" w:cs="Roboto"/>
          <w:color w:val="212121"/>
          <w:sz w:val="20"/>
          <w:szCs w:val="20"/>
          <w:highlight w:val="white"/>
        </w:rPr>
      </w:pPr>
      <w:r>
        <w:rPr>
          <w:rFonts w:ascii="Arial Unicode MS" w:eastAsia="Arial Unicode MS" w:hAnsi="Arial Unicode MS" w:cs="Arial Unicode MS"/>
          <w:color w:val="212121"/>
          <w:sz w:val="20"/>
          <w:szCs w:val="20"/>
          <w:highlight w:val="white"/>
        </w:rPr>
        <w:t>●</w:t>
      </w:r>
      <w:r>
        <w:rPr>
          <w:rFonts w:ascii="Times New Roman" w:eastAsia="Times New Roman" w:hAnsi="Times New Roman" w:cs="Times New Roman"/>
          <w:color w:val="212121"/>
          <w:sz w:val="20"/>
          <w:szCs w:val="20"/>
          <w:highlight w:val="white"/>
        </w:rPr>
        <w:t xml:space="preserve">     </w:t>
      </w:r>
      <w:r>
        <w:rPr>
          <w:rFonts w:ascii="Roboto" w:eastAsia="Roboto" w:hAnsi="Roboto" w:cs="Roboto"/>
          <w:color w:val="212121"/>
          <w:sz w:val="20"/>
          <w:szCs w:val="20"/>
          <w:highlight w:val="white"/>
        </w:rPr>
        <w:t>Has highest average overall rating of any group (4.40) out of 5</w:t>
      </w:r>
    </w:p>
    <w:p w14:paraId="4D052E3C" w14:textId="77777777" w:rsidR="008C1632" w:rsidRDefault="00642BFD">
      <w:pPr>
        <w:shd w:val="clear" w:color="auto" w:fill="FFFFFF"/>
        <w:spacing w:line="240" w:lineRule="auto"/>
        <w:ind w:left="720" w:right="-720"/>
        <w:rPr>
          <w:rFonts w:ascii="Roboto" w:eastAsia="Roboto" w:hAnsi="Roboto" w:cs="Roboto"/>
          <w:color w:val="212121"/>
          <w:sz w:val="20"/>
          <w:szCs w:val="20"/>
          <w:highlight w:val="white"/>
        </w:rPr>
      </w:pPr>
      <w:r>
        <w:rPr>
          <w:rFonts w:ascii="Arial Unicode MS" w:eastAsia="Arial Unicode MS" w:hAnsi="Arial Unicode MS" w:cs="Arial Unicode MS"/>
          <w:color w:val="212121"/>
          <w:sz w:val="20"/>
          <w:szCs w:val="20"/>
          <w:highlight w:val="white"/>
        </w:rPr>
        <w:t>●</w:t>
      </w:r>
      <w:r>
        <w:rPr>
          <w:rFonts w:ascii="Times New Roman" w:eastAsia="Times New Roman" w:hAnsi="Times New Roman" w:cs="Times New Roman"/>
          <w:color w:val="212121"/>
          <w:sz w:val="20"/>
          <w:szCs w:val="20"/>
          <w:highlight w:val="white"/>
        </w:rPr>
        <w:t xml:space="preserve">     </w:t>
      </w:r>
      <w:r>
        <w:rPr>
          <w:rFonts w:ascii="Roboto" w:eastAsia="Roboto" w:hAnsi="Roboto" w:cs="Roboto"/>
          <w:color w:val="212121"/>
          <w:sz w:val="20"/>
          <w:szCs w:val="20"/>
          <w:highlight w:val="white"/>
        </w:rPr>
        <w:t>Highest share of licensed staffing hours per resident (almost 50% higher than next closest group)</w:t>
      </w:r>
    </w:p>
    <w:p w14:paraId="5ACB85FE" w14:textId="77777777" w:rsidR="008C1632" w:rsidRDefault="00642BFD">
      <w:pPr>
        <w:shd w:val="clear" w:color="auto" w:fill="FFFFFF"/>
        <w:spacing w:line="240" w:lineRule="auto"/>
        <w:ind w:left="720" w:right="-720"/>
        <w:rPr>
          <w:rFonts w:ascii="Roboto" w:eastAsia="Roboto" w:hAnsi="Roboto" w:cs="Roboto"/>
          <w:color w:val="212121"/>
          <w:sz w:val="20"/>
          <w:szCs w:val="20"/>
          <w:highlight w:val="white"/>
        </w:rPr>
      </w:pPr>
      <w:r>
        <w:rPr>
          <w:rFonts w:ascii="Arial Unicode MS" w:eastAsia="Arial Unicode MS" w:hAnsi="Arial Unicode MS" w:cs="Arial Unicode MS"/>
          <w:color w:val="212121"/>
          <w:sz w:val="20"/>
          <w:szCs w:val="20"/>
          <w:highlight w:val="white"/>
        </w:rPr>
        <w:t>●</w:t>
      </w:r>
      <w:r>
        <w:rPr>
          <w:rFonts w:ascii="Times New Roman" w:eastAsia="Times New Roman" w:hAnsi="Times New Roman" w:cs="Times New Roman"/>
          <w:color w:val="212121"/>
          <w:sz w:val="20"/>
          <w:szCs w:val="20"/>
          <w:highlight w:val="white"/>
        </w:rPr>
        <w:t xml:space="preserve">     </w:t>
      </w:r>
      <w:r>
        <w:rPr>
          <w:rFonts w:ascii="Roboto" w:eastAsia="Roboto" w:hAnsi="Roboto" w:cs="Roboto"/>
          <w:color w:val="212121"/>
          <w:sz w:val="20"/>
          <w:szCs w:val="20"/>
          <w:highlight w:val="white"/>
        </w:rPr>
        <w:t>Much more likely to be run by a church (6.5% of facilities in this group vs 2.2% in all other groups)</w:t>
      </w:r>
    </w:p>
    <w:p w14:paraId="4CE04514" w14:textId="77777777" w:rsidR="008C1632" w:rsidRDefault="00642BFD">
      <w:pPr>
        <w:shd w:val="clear" w:color="auto" w:fill="FFFFFF"/>
        <w:spacing w:line="240" w:lineRule="auto"/>
        <w:ind w:right="-720"/>
        <w:rPr>
          <w:rFonts w:ascii="Roboto" w:eastAsia="Roboto" w:hAnsi="Roboto" w:cs="Roboto"/>
          <w:color w:val="212121"/>
          <w:sz w:val="20"/>
          <w:szCs w:val="20"/>
          <w:highlight w:val="white"/>
        </w:rPr>
      </w:pPr>
      <w:r>
        <w:rPr>
          <w:rFonts w:ascii="Roboto" w:eastAsia="Roboto" w:hAnsi="Roboto" w:cs="Roboto"/>
          <w:color w:val="212121"/>
          <w:sz w:val="20"/>
          <w:szCs w:val="20"/>
          <w:highlight w:val="white"/>
        </w:rPr>
        <w:t>Cluster 2 (2345 facilities):</w:t>
      </w:r>
    </w:p>
    <w:p w14:paraId="52C6E801" w14:textId="77777777" w:rsidR="008C1632" w:rsidRDefault="00642BFD">
      <w:pPr>
        <w:shd w:val="clear" w:color="auto" w:fill="FFFFFF"/>
        <w:spacing w:line="240" w:lineRule="auto"/>
        <w:ind w:left="720" w:right="-720"/>
        <w:rPr>
          <w:rFonts w:ascii="Roboto" w:eastAsia="Roboto" w:hAnsi="Roboto" w:cs="Roboto"/>
          <w:color w:val="212121"/>
          <w:sz w:val="20"/>
          <w:szCs w:val="20"/>
          <w:highlight w:val="white"/>
        </w:rPr>
      </w:pPr>
      <w:r>
        <w:rPr>
          <w:rFonts w:ascii="Arial Unicode MS" w:eastAsia="Arial Unicode MS" w:hAnsi="Arial Unicode MS" w:cs="Arial Unicode MS"/>
          <w:color w:val="212121"/>
          <w:sz w:val="20"/>
          <w:szCs w:val="20"/>
          <w:highlight w:val="white"/>
        </w:rPr>
        <w:t xml:space="preserve">●     </w:t>
      </w:r>
      <w:r>
        <w:rPr>
          <w:rFonts w:ascii="Times New Roman" w:eastAsia="Times New Roman" w:hAnsi="Times New Roman" w:cs="Times New Roman"/>
          <w:color w:val="212121"/>
          <w:sz w:val="20"/>
          <w:szCs w:val="20"/>
          <w:highlight w:val="white"/>
        </w:rPr>
        <w:t xml:space="preserve"> </w:t>
      </w:r>
      <w:r>
        <w:rPr>
          <w:rFonts w:ascii="Roboto" w:eastAsia="Roboto" w:hAnsi="Roboto" w:cs="Roboto"/>
          <w:color w:val="212121"/>
          <w:sz w:val="20"/>
          <w:szCs w:val="20"/>
          <w:highlight w:val="white"/>
        </w:rPr>
        <w:t>Has average overall rating almost as high as cluster 5 (4.28)</w:t>
      </w:r>
    </w:p>
    <w:p w14:paraId="33BF631A" w14:textId="77777777" w:rsidR="008C1632" w:rsidRDefault="00642BFD">
      <w:pPr>
        <w:shd w:val="clear" w:color="auto" w:fill="FFFFFF"/>
        <w:spacing w:line="240" w:lineRule="auto"/>
        <w:ind w:left="720" w:right="-720"/>
        <w:rPr>
          <w:rFonts w:ascii="Roboto" w:eastAsia="Roboto" w:hAnsi="Roboto" w:cs="Roboto"/>
          <w:color w:val="212121"/>
          <w:sz w:val="20"/>
          <w:szCs w:val="20"/>
          <w:highlight w:val="white"/>
        </w:rPr>
      </w:pPr>
      <w:r>
        <w:rPr>
          <w:rFonts w:ascii="Arial Unicode MS" w:eastAsia="Arial Unicode MS" w:hAnsi="Arial Unicode MS" w:cs="Arial Unicode MS"/>
          <w:color w:val="212121"/>
          <w:sz w:val="20"/>
          <w:szCs w:val="20"/>
          <w:highlight w:val="white"/>
        </w:rPr>
        <w:t>●</w:t>
      </w:r>
      <w:r>
        <w:rPr>
          <w:rFonts w:ascii="Times New Roman" w:eastAsia="Times New Roman" w:hAnsi="Times New Roman" w:cs="Times New Roman"/>
          <w:color w:val="212121"/>
          <w:sz w:val="20"/>
          <w:szCs w:val="20"/>
          <w:highlight w:val="white"/>
        </w:rPr>
        <w:t xml:space="preserve">      </w:t>
      </w:r>
      <w:r>
        <w:rPr>
          <w:rFonts w:ascii="Roboto" w:eastAsia="Roboto" w:hAnsi="Roboto" w:cs="Roboto"/>
          <w:color w:val="212121"/>
          <w:sz w:val="20"/>
          <w:szCs w:val="20"/>
          <w:highlight w:val="white"/>
        </w:rPr>
        <w:t>Achieves high rating with significantly less staff time per resident than cluster 5</w:t>
      </w:r>
    </w:p>
    <w:p w14:paraId="5049B622" w14:textId="77777777" w:rsidR="008C1632" w:rsidRDefault="00642BFD">
      <w:pPr>
        <w:shd w:val="clear" w:color="auto" w:fill="FFFFFF"/>
        <w:spacing w:line="240" w:lineRule="auto"/>
        <w:ind w:left="720" w:right="-720"/>
        <w:rPr>
          <w:rFonts w:ascii="Roboto" w:eastAsia="Roboto" w:hAnsi="Roboto" w:cs="Roboto"/>
          <w:color w:val="212121"/>
          <w:sz w:val="20"/>
          <w:szCs w:val="20"/>
          <w:highlight w:val="white"/>
        </w:rPr>
      </w:pPr>
      <w:r>
        <w:rPr>
          <w:rFonts w:ascii="Arial Unicode MS" w:eastAsia="Arial Unicode MS" w:hAnsi="Arial Unicode MS" w:cs="Arial Unicode MS"/>
          <w:color w:val="212121"/>
          <w:sz w:val="20"/>
          <w:szCs w:val="20"/>
          <w:highlight w:val="white"/>
        </w:rPr>
        <w:t xml:space="preserve">●     </w:t>
      </w:r>
      <w:r>
        <w:rPr>
          <w:rFonts w:ascii="Times New Roman" w:eastAsia="Times New Roman" w:hAnsi="Times New Roman" w:cs="Times New Roman"/>
          <w:color w:val="212121"/>
          <w:sz w:val="20"/>
          <w:szCs w:val="20"/>
          <w:highlight w:val="white"/>
        </w:rPr>
        <w:t xml:space="preserve"> </w:t>
      </w:r>
      <w:r>
        <w:rPr>
          <w:rFonts w:ascii="Roboto" w:eastAsia="Roboto" w:hAnsi="Roboto" w:cs="Roboto"/>
          <w:color w:val="212121"/>
          <w:sz w:val="20"/>
          <w:szCs w:val="20"/>
          <w:highlight w:val="white"/>
        </w:rPr>
        <w:t>Highest average RN staff rating</w:t>
      </w:r>
    </w:p>
    <w:p w14:paraId="36DD2073" w14:textId="77777777" w:rsidR="008C1632" w:rsidRDefault="00642BFD">
      <w:pPr>
        <w:shd w:val="clear" w:color="auto" w:fill="FFFFFF"/>
        <w:spacing w:line="240" w:lineRule="auto"/>
        <w:ind w:right="-720"/>
        <w:rPr>
          <w:rFonts w:ascii="Roboto" w:eastAsia="Roboto" w:hAnsi="Roboto" w:cs="Roboto"/>
          <w:color w:val="212121"/>
          <w:sz w:val="20"/>
          <w:szCs w:val="20"/>
          <w:highlight w:val="white"/>
        </w:rPr>
      </w:pPr>
      <w:r>
        <w:rPr>
          <w:rFonts w:ascii="Roboto" w:eastAsia="Roboto" w:hAnsi="Roboto" w:cs="Roboto"/>
          <w:color w:val="212121"/>
          <w:sz w:val="20"/>
          <w:szCs w:val="20"/>
          <w:highlight w:val="white"/>
        </w:rPr>
        <w:t>Cluster 4 (2332 facilities):</w:t>
      </w:r>
    </w:p>
    <w:p w14:paraId="5C32BD68" w14:textId="77777777" w:rsidR="008C1632" w:rsidRDefault="00642BFD">
      <w:pPr>
        <w:shd w:val="clear" w:color="auto" w:fill="FFFFFF"/>
        <w:spacing w:line="240" w:lineRule="auto"/>
        <w:ind w:left="720" w:right="-720"/>
        <w:rPr>
          <w:rFonts w:ascii="Roboto" w:eastAsia="Roboto" w:hAnsi="Roboto" w:cs="Roboto"/>
          <w:color w:val="212121"/>
          <w:sz w:val="20"/>
          <w:szCs w:val="20"/>
          <w:highlight w:val="white"/>
        </w:rPr>
      </w:pPr>
      <w:r>
        <w:rPr>
          <w:rFonts w:ascii="Arial Unicode MS" w:eastAsia="Arial Unicode MS" w:hAnsi="Arial Unicode MS" w:cs="Arial Unicode MS"/>
          <w:color w:val="212121"/>
          <w:sz w:val="20"/>
          <w:szCs w:val="20"/>
          <w:highlight w:val="white"/>
        </w:rPr>
        <w:t>●</w:t>
      </w:r>
      <w:r>
        <w:rPr>
          <w:rFonts w:ascii="Times New Roman" w:eastAsia="Times New Roman" w:hAnsi="Times New Roman" w:cs="Times New Roman"/>
          <w:color w:val="212121"/>
          <w:sz w:val="20"/>
          <w:szCs w:val="20"/>
          <w:highlight w:val="white"/>
        </w:rPr>
        <w:t xml:space="preserve">      </w:t>
      </w:r>
      <w:r>
        <w:rPr>
          <w:rFonts w:ascii="Roboto" w:eastAsia="Roboto" w:hAnsi="Roboto" w:cs="Roboto"/>
          <w:color w:val="212121"/>
          <w:sz w:val="20"/>
          <w:szCs w:val="20"/>
          <w:highlight w:val="white"/>
        </w:rPr>
        <w:t>Middle of the pack average o</w:t>
      </w:r>
      <w:r>
        <w:rPr>
          <w:rFonts w:ascii="Roboto" w:eastAsia="Roboto" w:hAnsi="Roboto" w:cs="Roboto"/>
          <w:color w:val="212121"/>
          <w:sz w:val="20"/>
          <w:szCs w:val="20"/>
          <w:highlight w:val="white"/>
        </w:rPr>
        <w:t>verall rating (3.43)</w:t>
      </w:r>
    </w:p>
    <w:p w14:paraId="2199329F" w14:textId="77777777" w:rsidR="008C1632" w:rsidRDefault="00642BFD">
      <w:pPr>
        <w:shd w:val="clear" w:color="auto" w:fill="FFFFFF"/>
        <w:spacing w:line="240" w:lineRule="auto"/>
        <w:ind w:left="720" w:right="-720"/>
        <w:rPr>
          <w:rFonts w:ascii="Roboto" w:eastAsia="Roboto" w:hAnsi="Roboto" w:cs="Roboto"/>
          <w:color w:val="212121"/>
          <w:sz w:val="20"/>
          <w:szCs w:val="20"/>
          <w:highlight w:val="white"/>
        </w:rPr>
      </w:pPr>
      <w:r>
        <w:rPr>
          <w:rFonts w:ascii="Arial Unicode MS" w:eastAsia="Arial Unicode MS" w:hAnsi="Arial Unicode MS" w:cs="Arial Unicode MS"/>
          <w:color w:val="212121"/>
          <w:sz w:val="20"/>
          <w:szCs w:val="20"/>
          <w:highlight w:val="white"/>
        </w:rPr>
        <w:t>●</w:t>
      </w:r>
      <w:r>
        <w:rPr>
          <w:rFonts w:ascii="Times New Roman" w:eastAsia="Times New Roman" w:hAnsi="Times New Roman" w:cs="Times New Roman"/>
          <w:color w:val="212121"/>
          <w:sz w:val="20"/>
          <w:szCs w:val="20"/>
          <w:highlight w:val="white"/>
        </w:rPr>
        <w:t xml:space="preserve">      </w:t>
      </w:r>
      <w:r>
        <w:rPr>
          <w:rFonts w:ascii="Roboto" w:eastAsia="Roboto" w:hAnsi="Roboto" w:cs="Roboto"/>
          <w:color w:val="212121"/>
          <w:sz w:val="20"/>
          <w:szCs w:val="20"/>
          <w:highlight w:val="white"/>
        </w:rPr>
        <w:t>Has highest average Quality Measure (QM) rating of any cluster</w:t>
      </w:r>
    </w:p>
    <w:p w14:paraId="0D37D090" w14:textId="77777777" w:rsidR="008C1632" w:rsidRDefault="00642BFD">
      <w:pPr>
        <w:shd w:val="clear" w:color="auto" w:fill="FFFFFF"/>
        <w:spacing w:line="240" w:lineRule="auto"/>
        <w:ind w:left="720" w:right="-720"/>
        <w:rPr>
          <w:rFonts w:ascii="Roboto" w:eastAsia="Roboto" w:hAnsi="Roboto" w:cs="Roboto"/>
          <w:color w:val="212121"/>
          <w:sz w:val="20"/>
          <w:szCs w:val="20"/>
          <w:highlight w:val="white"/>
        </w:rPr>
      </w:pPr>
      <w:r>
        <w:rPr>
          <w:rFonts w:ascii="Arial Unicode MS" w:eastAsia="Arial Unicode MS" w:hAnsi="Arial Unicode MS" w:cs="Arial Unicode MS"/>
          <w:color w:val="212121"/>
          <w:sz w:val="20"/>
          <w:szCs w:val="20"/>
          <w:highlight w:val="white"/>
        </w:rPr>
        <w:lastRenderedPageBreak/>
        <w:t>●</w:t>
      </w:r>
      <w:r>
        <w:rPr>
          <w:rFonts w:ascii="Times New Roman" w:eastAsia="Times New Roman" w:hAnsi="Times New Roman" w:cs="Times New Roman"/>
          <w:color w:val="212121"/>
          <w:sz w:val="20"/>
          <w:szCs w:val="20"/>
          <w:highlight w:val="white"/>
        </w:rPr>
        <w:t xml:space="preserve">      </w:t>
      </w:r>
      <w:r>
        <w:rPr>
          <w:rFonts w:ascii="Roboto" w:eastAsia="Roboto" w:hAnsi="Roboto" w:cs="Roboto"/>
          <w:color w:val="212121"/>
          <w:sz w:val="20"/>
          <w:szCs w:val="20"/>
          <w:highlight w:val="white"/>
        </w:rPr>
        <w:t xml:space="preserve">Lowest average staffing rating of any cluster drags down </w:t>
      </w:r>
      <w:proofErr w:type="gramStart"/>
      <w:r>
        <w:rPr>
          <w:rFonts w:ascii="Roboto" w:eastAsia="Roboto" w:hAnsi="Roboto" w:cs="Roboto"/>
          <w:color w:val="212121"/>
          <w:sz w:val="20"/>
          <w:szCs w:val="20"/>
          <w:highlight w:val="white"/>
        </w:rPr>
        <w:t>high quality</w:t>
      </w:r>
      <w:proofErr w:type="gramEnd"/>
      <w:r>
        <w:rPr>
          <w:rFonts w:ascii="Roboto" w:eastAsia="Roboto" w:hAnsi="Roboto" w:cs="Roboto"/>
          <w:color w:val="212121"/>
          <w:sz w:val="20"/>
          <w:szCs w:val="20"/>
          <w:highlight w:val="white"/>
        </w:rPr>
        <w:t xml:space="preserve"> rating</w:t>
      </w:r>
    </w:p>
    <w:p w14:paraId="3148CCC6" w14:textId="77777777" w:rsidR="008C1632" w:rsidRDefault="00642BFD">
      <w:pPr>
        <w:shd w:val="clear" w:color="auto" w:fill="FFFFFF"/>
        <w:spacing w:line="240" w:lineRule="auto"/>
        <w:ind w:left="720" w:right="-720"/>
        <w:rPr>
          <w:rFonts w:ascii="Roboto" w:eastAsia="Roboto" w:hAnsi="Roboto" w:cs="Roboto"/>
          <w:color w:val="212121"/>
          <w:sz w:val="20"/>
          <w:szCs w:val="20"/>
          <w:highlight w:val="white"/>
        </w:rPr>
      </w:pPr>
      <w:r>
        <w:rPr>
          <w:rFonts w:ascii="Arial Unicode MS" w:eastAsia="Arial Unicode MS" w:hAnsi="Arial Unicode MS" w:cs="Arial Unicode MS"/>
          <w:color w:val="212121"/>
          <w:sz w:val="20"/>
          <w:szCs w:val="20"/>
          <w:highlight w:val="white"/>
        </w:rPr>
        <w:t>●</w:t>
      </w:r>
      <w:r>
        <w:rPr>
          <w:rFonts w:ascii="Times New Roman" w:eastAsia="Times New Roman" w:hAnsi="Times New Roman" w:cs="Times New Roman"/>
          <w:color w:val="212121"/>
          <w:sz w:val="20"/>
          <w:szCs w:val="20"/>
          <w:highlight w:val="white"/>
        </w:rPr>
        <w:t xml:space="preserve">      </w:t>
      </w:r>
      <w:r>
        <w:rPr>
          <w:rFonts w:ascii="Roboto" w:eastAsia="Roboto" w:hAnsi="Roboto" w:cs="Roboto"/>
          <w:color w:val="212121"/>
          <w:sz w:val="20"/>
          <w:szCs w:val="20"/>
          <w:highlight w:val="white"/>
        </w:rPr>
        <w:t>Highest average number of residents per day of any cluster</w:t>
      </w:r>
    </w:p>
    <w:p w14:paraId="50E4A511" w14:textId="77777777" w:rsidR="008C1632" w:rsidRDefault="00642BFD">
      <w:pPr>
        <w:shd w:val="clear" w:color="auto" w:fill="FFFFFF"/>
        <w:spacing w:line="240" w:lineRule="auto"/>
        <w:ind w:right="-720"/>
        <w:rPr>
          <w:rFonts w:ascii="Roboto" w:eastAsia="Roboto" w:hAnsi="Roboto" w:cs="Roboto"/>
          <w:color w:val="212121"/>
          <w:sz w:val="20"/>
          <w:szCs w:val="20"/>
          <w:highlight w:val="white"/>
        </w:rPr>
      </w:pPr>
      <w:r>
        <w:rPr>
          <w:rFonts w:ascii="Roboto" w:eastAsia="Roboto" w:hAnsi="Roboto" w:cs="Roboto"/>
          <w:color w:val="212121"/>
          <w:sz w:val="20"/>
          <w:szCs w:val="20"/>
          <w:highlight w:val="white"/>
        </w:rPr>
        <w:t>Cluster 1 (2447</w:t>
      </w:r>
      <w:r>
        <w:rPr>
          <w:rFonts w:ascii="Roboto" w:eastAsia="Roboto" w:hAnsi="Roboto" w:cs="Roboto"/>
          <w:color w:val="212121"/>
          <w:sz w:val="20"/>
          <w:szCs w:val="20"/>
          <w:highlight w:val="white"/>
        </w:rPr>
        <w:t xml:space="preserve"> facilities):</w:t>
      </w:r>
    </w:p>
    <w:p w14:paraId="6E9D4E8C" w14:textId="77777777" w:rsidR="008C1632" w:rsidRDefault="00642BFD">
      <w:pPr>
        <w:shd w:val="clear" w:color="auto" w:fill="FFFFFF"/>
        <w:spacing w:line="240" w:lineRule="auto"/>
        <w:ind w:left="720" w:right="-720"/>
        <w:rPr>
          <w:rFonts w:ascii="Roboto" w:eastAsia="Roboto" w:hAnsi="Roboto" w:cs="Roboto"/>
          <w:color w:val="212121"/>
          <w:sz w:val="20"/>
          <w:szCs w:val="20"/>
          <w:highlight w:val="white"/>
        </w:rPr>
      </w:pPr>
      <w:r>
        <w:rPr>
          <w:rFonts w:ascii="Arial Unicode MS" w:eastAsia="Arial Unicode MS" w:hAnsi="Arial Unicode MS" w:cs="Arial Unicode MS"/>
          <w:color w:val="212121"/>
          <w:sz w:val="20"/>
          <w:szCs w:val="20"/>
          <w:highlight w:val="white"/>
        </w:rPr>
        <w:t>●</w:t>
      </w:r>
      <w:r>
        <w:rPr>
          <w:rFonts w:ascii="Times New Roman" w:eastAsia="Times New Roman" w:hAnsi="Times New Roman" w:cs="Times New Roman"/>
          <w:color w:val="212121"/>
          <w:sz w:val="20"/>
          <w:szCs w:val="20"/>
          <w:highlight w:val="white"/>
        </w:rPr>
        <w:t xml:space="preserve">      </w:t>
      </w:r>
      <w:r>
        <w:rPr>
          <w:rFonts w:ascii="Roboto" w:eastAsia="Roboto" w:hAnsi="Roboto" w:cs="Roboto"/>
          <w:color w:val="212121"/>
          <w:sz w:val="20"/>
          <w:szCs w:val="20"/>
          <w:highlight w:val="white"/>
        </w:rPr>
        <w:t>Middle of the pack average overall rating (3.55)</w:t>
      </w:r>
    </w:p>
    <w:p w14:paraId="23DB34BE" w14:textId="77777777" w:rsidR="008C1632" w:rsidRDefault="00642BFD">
      <w:pPr>
        <w:shd w:val="clear" w:color="auto" w:fill="FFFFFF"/>
        <w:spacing w:line="240" w:lineRule="auto"/>
        <w:ind w:left="720" w:right="-720"/>
        <w:rPr>
          <w:rFonts w:ascii="Roboto" w:eastAsia="Roboto" w:hAnsi="Roboto" w:cs="Roboto"/>
          <w:color w:val="212121"/>
          <w:sz w:val="20"/>
          <w:szCs w:val="20"/>
          <w:highlight w:val="white"/>
        </w:rPr>
      </w:pPr>
      <w:r>
        <w:rPr>
          <w:rFonts w:ascii="Arial Unicode MS" w:eastAsia="Arial Unicode MS" w:hAnsi="Arial Unicode MS" w:cs="Arial Unicode MS"/>
          <w:color w:val="212121"/>
          <w:sz w:val="20"/>
          <w:szCs w:val="20"/>
          <w:highlight w:val="white"/>
        </w:rPr>
        <w:t>●</w:t>
      </w:r>
      <w:r>
        <w:rPr>
          <w:rFonts w:ascii="Times New Roman" w:eastAsia="Times New Roman" w:hAnsi="Times New Roman" w:cs="Times New Roman"/>
          <w:color w:val="212121"/>
          <w:sz w:val="20"/>
          <w:szCs w:val="20"/>
          <w:highlight w:val="white"/>
        </w:rPr>
        <w:t xml:space="preserve">      </w:t>
      </w:r>
      <w:r>
        <w:rPr>
          <w:rFonts w:ascii="Roboto" w:eastAsia="Roboto" w:hAnsi="Roboto" w:cs="Roboto"/>
          <w:color w:val="212121"/>
          <w:sz w:val="20"/>
          <w:szCs w:val="20"/>
          <w:highlight w:val="white"/>
        </w:rPr>
        <w:t xml:space="preserve">Highest average number of </w:t>
      </w:r>
      <w:proofErr w:type="gramStart"/>
      <w:r>
        <w:rPr>
          <w:rFonts w:ascii="Roboto" w:eastAsia="Roboto" w:hAnsi="Roboto" w:cs="Roboto"/>
          <w:color w:val="212121"/>
          <w:sz w:val="20"/>
          <w:szCs w:val="20"/>
          <w:highlight w:val="white"/>
        </w:rPr>
        <w:t>facility</w:t>
      </w:r>
      <w:proofErr w:type="gramEnd"/>
      <w:r>
        <w:rPr>
          <w:rFonts w:ascii="Roboto" w:eastAsia="Roboto" w:hAnsi="Roboto" w:cs="Roboto"/>
          <w:color w:val="212121"/>
          <w:sz w:val="20"/>
          <w:szCs w:val="20"/>
          <w:highlight w:val="white"/>
        </w:rPr>
        <w:t xml:space="preserve"> reported incidents of any cluster, other than cluster 0</w:t>
      </w:r>
    </w:p>
    <w:p w14:paraId="2B831572" w14:textId="77777777" w:rsidR="008C1632" w:rsidRDefault="00642BFD">
      <w:pPr>
        <w:shd w:val="clear" w:color="auto" w:fill="FFFFFF"/>
        <w:spacing w:line="240" w:lineRule="auto"/>
        <w:ind w:right="-720"/>
        <w:rPr>
          <w:rFonts w:ascii="Roboto" w:eastAsia="Roboto" w:hAnsi="Roboto" w:cs="Roboto"/>
          <w:color w:val="212121"/>
          <w:sz w:val="20"/>
          <w:szCs w:val="20"/>
          <w:highlight w:val="white"/>
        </w:rPr>
      </w:pPr>
      <w:r>
        <w:rPr>
          <w:rFonts w:ascii="Roboto" w:eastAsia="Roboto" w:hAnsi="Roboto" w:cs="Roboto"/>
          <w:color w:val="212121"/>
          <w:sz w:val="20"/>
          <w:szCs w:val="20"/>
          <w:highlight w:val="white"/>
        </w:rPr>
        <w:t>Cluster 0 (2480 facilities):</w:t>
      </w:r>
    </w:p>
    <w:p w14:paraId="5EDA87A3" w14:textId="77777777" w:rsidR="008C1632" w:rsidRDefault="00642BFD">
      <w:pPr>
        <w:shd w:val="clear" w:color="auto" w:fill="FFFFFF"/>
        <w:spacing w:line="240" w:lineRule="auto"/>
        <w:ind w:left="720" w:right="-720"/>
        <w:rPr>
          <w:rFonts w:ascii="Roboto" w:eastAsia="Roboto" w:hAnsi="Roboto" w:cs="Roboto"/>
          <w:color w:val="212121"/>
          <w:sz w:val="20"/>
          <w:szCs w:val="20"/>
          <w:highlight w:val="white"/>
        </w:rPr>
      </w:pPr>
      <w:r>
        <w:rPr>
          <w:rFonts w:ascii="Arial Unicode MS" w:eastAsia="Arial Unicode MS" w:hAnsi="Arial Unicode MS" w:cs="Arial Unicode MS"/>
          <w:color w:val="212121"/>
          <w:sz w:val="20"/>
          <w:szCs w:val="20"/>
          <w:highlight w:val="white"/>
        </w:rPr>
        <w:t>●</w:t>
      </w:r>
      <w:r>
        <w:rPr>
          <w:rFonts w:ascii="Times New Roman" w:eastAsia="Times New Roman" w:hAnsi="Times New Roman" w:cs="Times New Roman"/>
          <w:color w:val="212121"/>
          <w:sz w:val="20"/>
          <w:szCs w:val="20"/>
          <w:highlight w:val="white"/>
        </w:rPr>
        <w:t xml:space="preserve">      </w:t>
      </w:r>
      <w:r>
        <w:rPr>
          <w:rFonts w:ascii="Roboto" w:eastAsia="Roboto" w:hAnsi="Roboto" w:cs="Roboto"/>
          <w:color w:val="212121"/>
          <w:sz w:val="20"/>
          <w:szCs w:val="20"/>
          <w:highlight w:val="white"/>
        </w:rPr>
        <w:t>Very low average overall rating (2.02)</w:t>
      </w:r>
    </w:p>
    <w:p w14:paraId="00924E29" w14:textId="77777777" w:rsidR="008C1632" w:rsidRDefault="00642BFD">
      <w:pPr>
        <w:shd w:val="clear" w:color="auto" w:fill="FFFFFF"/>
        <w:spacing w:line="240" w:lineRule="auto"/>
        <w:ind w:left="720" w:right="-720"/>
        <w:rPr>
          <w:rFonts w:ascii="Roboto" w:eastAsia="Roboto" w:hAnsi="Roboto" w:cs="Roboto"/>
          <w:color w:val="212121"/>
          <w:sz w:val="20"/>
          <w:szCs w:val="20"/>
          <w:highlight w:val="white"/>
        </w:rPr>
      </w:pPr>
      <w:r>
        <w:rPr>
          <w:rFonts w:ascii="Arial Unicode MS" w:eastAsia="Arial Unicode MS" w:hAnsi="Arial Unicode MS" w:cs="Arial Unicode MS"/>
          <w:color w:val="212121"/>
          <w:sz w:val="20"/>
          <w:szCs w:val="20"/>
          <w:highlight w:val="white"/>
        </w:rPr>
        <w:t>●</w:t>
      </w:r>
      <w:r>
        <w:rPr>
          <w:rFonts w:ascii="Times New Roman" w:eastAsia="Times New Roman" w:hAnsi="Times New Roman" w:cs="Times New Roman"/>
          <w:color w:val="212121"/>
          <w:sz w:val="20"/>
          <w:szCs w:val="20"/>
          <w:highlight w:val="white"/>
        </w:rPr>
        <w:t xml:space="preserve">      </w:t>
      </w:r>
      <w:r>
        <w:rPr>
          <w:rFonts w:ascii="Roboto" w:eastAsia="Roboto" w:hAnsi="Roboto" w:cs="Roboto"/>
          <w:color w:val="212121"/>
          <w:sz w:val="20"/>
          <w:szCs w:val="20"/>
          <w:highlight w:val="white"/>
        </w:rPr>
        <w:t>Has th</w:t>
      </w:r>
      <w:r>
        <w:rPr>
          <w:rFonts w:ascii="Roboto" w:eastAsia="Roboto" w:hAnsi="Roboto" w:cs="Roboto"/>
          <w:color w:val="212121"/>
          <w:sz w:val="20"/>
          <w:szCs w:val="20"/>
          <w:highlight w:val="white"/>
        </w:rPr>
        <w:t>e lowest average QM rating of any group by far</w:t>
      </w:r>
    </w:p>
    <w:p w14:paraId="07CD3B7D" w14:textId="77777777" w:rsidR="008C1632" w:rsidRDefault="00642BFD">
      <w:pPr>
        <w:shd w:val="clear" w:color="auto" w:fill="FFFFFF"/>
        <w:spacing w:line="240" w:lineRule="auto"/>
        <w:ind w:left="720" w:right="-720"/>
        <w:rPr>
          <w:rFonts w:ascii="Roboto" w:eastAsia="Roboto" w:hAnsi="Roboto" w:cs="Roboto"/>
          <w:color w:val="212121"/>
          <w:sz w:val="20"/>
          <w:szCs w:val="20"/>
          <w:highlight w:val="white"/>
        </w:rPr>
      </w:pPr>
      <w:r>
        <w:rPr>
          <w:rFonts w:ascii="Arial Unicode MS" w:eastAsia="Arial Unicode MS" w:hAnsi="Arial Unicode MS" w:cs="Arial Unicode MS"/>
          <w:color w:val="212121"/>
          <w:sz w:val="20"/>
          <w:szCs w:val="20"/>
          <w:highlight w:val="white"/>
        </w:rPr>
        <w:t>●</w:t>
      </w:r>
      <w:r>
        <w:rPr>
          <w:rFonts w:ascii="Times New Roman" w:eastAsia="Times New Roman" w:hAnsi="Times New Roman" w:cs="Times New Roman"/>
          <w:color w:val="212121"/>
          <w:sz w:val="20"/>
          <w:szCs w:val="20"/>
          <w:highlight w:val="white"/>
        </w:rPr>
        <w:t xml:space="preserve">      </w:t>
      </w:r>
      <w:r>
        <w:rPr>
          <w:rFonts w:ascii="Roboto" w:eastAsia="Roboto" w:hAnsi="Roboto" w:cs="Roboto"/>
          <w:color w:val="212121"/>
          <w:sz w:val="20"/>
          <w:szCs w:val="20"/>
          <w:highlight w:val="white"/>
        </w:rPr>
        <w:t>Lowest average licensed staffing hours per resident</w:t>
      </w:r>
    </w:p>
    <w:p w14:paraId="676FCD8D" w14:textId="77777777" w:rsidR="008C1632" w:rsidRDefault="00642BFD">
      <w:pPr>
        <w:shd w:val="clear" w:color="auto" w:fill="FFFFFF"/>
        <w:spacing w:line="240" w:lineRule="auto"/>
        <w:ind w:right="-720"/>
        <w:rPr>
          <w:rFonts w:ascii="Roboto" w:eastAsia="Roboto" w:hAnsi="Roboto" w:cs="Roboto"/>
          <w:color w:val="212121"/>
          <w:sz w:val="20"/>
          <w:szCs w:val="20"/>
          <w:highlight w:val="white"/>
        </w:rPr>
      </w:pPr>
      <w:r>
        <w:rPr>
          <w:rFonts w:ascii="Roboto" w:eastAsia="Roboto" w:hAnsi="Roboto" w:cs="Roboto"/>
          <w:color w:val="212121"/>
          <w:sz w:val="20"/>
          <w:szCs w:val="20"/>
          <w:highlight w:val="white"/>
        </w:rPr>
        <w:t>Cluster 5 (1176 facilities):</w:t>
      </w:r>
    </w:p>
    <w:p w14:paraId="472D86D5" w14:textId="77777777" w:rsidR="008C1632" w:rsidRDefault="00642BFD">
      <w:pPr>
        <w:shd w:val="clear" w:color="auto" w:fill="FFFFFF"/>
        <w:spacing w:line="240" w:lineRule="auto"/>
        <w:ind w:left="720" w:right="-720"/>
        <w:rPr>
          <w:rFonts w:ascii="Roboto" w:eastAsia="Roboto" w:hAnsi="Roboto" w:cs="Roboto"/>
          <w:color w:val="212121"/>
          <w:sz w:val="20"/>
          <w:szCs w:val="20"/>
          <w:highlight w:val="white"/>
        </w:rPr>
      </w:pPr>
      <w:r>
        <w:rPr>
          <w:rFonts w:ascii="Arial Unicode MS" w:eastAsia="Arial Unicode MS" w:hAnsi="Arial Unicode MS" w:cs="Arial Unicode MS"/>
          <w:color w:val="212121"/>
          <w:sz w:val="20"/>
          <w:szCs w:val="20"/>
          <w:highlight w:val="white"/>
        </w:rPr>
        <w:t>●</w:t>
      </w:r>
      <w:r>
        <w:rPr>
          <w:rFonts w:ascii="Times New Roman" w:eastAsia="Times New Roman" w:hAnsi="Times New Roman" w:cs="Times New Roman"/>
          <w:color w:val="212121"/>
          <w:sz w:val="20"/>
          <w:szCs w:val="20"/>
          <w:highlight w:val="white"/>
        </w:rPr>
        <w:t xml:space="preserve">      </w:t>
      </w:r>
      <w:r>
        <w:rPr>
          <w:rFonts w:ascii="Roboto" w:eastAsia="Roboto" w:hAnsi="Roboto" w:cs="Roboto"/>
          <w:color w:val="212121"/>
          <w:sz w:val="20"/>
          <w:szCs w:val="20"/>
          <w:highlight w:val="white"/>
        </w:rPr>
        <w:t>Lowest average overall rating of any cluster (1.63)</w:t>
      </w:r>
    </w:p>
    <w:p w14:paraId="389A6B0D" w14:textId="77777777" w:rsidR="008C1632" w:rsidRDefault="00642BFD">
      <w:pPr>
        <w:shd w:val="clear" w:color="auto" w:fill="FFFFFF"/>
        <w:spacing w:line="240" w:lineRule="auto"/>
        <w:ind w:left="720" w:right="-720"/>
        <w:rPr>
          <w:rFonts w:ascii="Roboto" w:eastAsia="Roboto" w:hAnsi="Roboto" w:cs="Roboto"/>
          <w:color w:val="212121"/>
          <w:sz w:val="20"/>
          <w:szCs w:val="20"/>
          <w:highlight w:val="white"/>
        </w:rPr>
      </w:pPr>
      <w:r>
        <w:rPr>
          <w:rFonts w:ascii="Arial Unicode MS" w:eastAsia="Arial Unicode MS" w:hAnsi="Arial Unicode MS" w:cs="Arial Unicode MS"/>
          <w:color w:val="212121"/>
          <w:sz w:val="20"/>
          <w:szCs w:val="20"/>
          <w:highlight w:val="white"/>
        </w:rPr>
        <w:t>●</w:t>
      </w:r>
      <w:r>
        <w:rPr>
          <w:rFonts w:ascii="Times New Roman" w:eastAsia="Times New Roman" w:hAnsi="Times New Roman" w:cs="Times New Roman"/>
          <w:color w:val="212121"/>
          <w:sz w:val="20"/>
          <w:szCs w:val="20"/>
          <w:highlight w:val="white"/>
        </w:rPr>
        <w:t xml:space="preserve">      </w:t>
      </w:r>
      <w:r>
        <w:rPr>
          <w:rFonts w:ascii="Roboto" w:eastAsia="Roboto" w:hAnsi="Roboto" w:cs="Roboto"/>
          <w:color w:val="212121"/>
          <w:sz w:val="20"/>
          <w:szCs w:val="20"/>
          <w:highlight w:val="white"/>
        </w:rPr>
        <w:t>Abysmal average health inspection rating (1.25)</w:t>
      </w:r>
    </w:p>
    <w:p w14:paraId="1709AB1D" w14:textId="77777777" w:rsidR="008C1632" w:rsidRDefault="00642BFD">
      <w:pPr>
        <w:shd w:val="clear" w:color="auto" w:fill="FFFFFF"/>
        <w:spacing w:line="240" w:lineRule="auto"/>
        <w:ind w:left="720" w:right="-720"/>
        <w:rPr>
          <w:rFonts w:ascii="Roboto" w:eastAsia="Roboto" w:hAnsi="Roboto" w:cs="Roboto"/>
          <w:color w:val="212121"/>
          <w:sz w:val="20"/>
          <w:szCs w:val="20"/>
          <w:highlight w:val="white"/>
        </w:rPr>
      </w:pPr>
      <w:r>
        <w:rPr>
          <w:rFonts w:ascii="Arial Unicode MS" w:eastAsia="Arial Unicode MS" w:hAnsi="Arial Unicode MS" w:cs="Arial Unicode MS"/>
          <w:color w:val="212121"/>
          <w:sz w:val="20"/>
          <w:szCs w:val="20"/>
          <w:highlight w:val="white"/>
        </w:rPr>
        <w:t>●</w:t>
      </w:r>
      <w:r>
        <w:rPr>
          <w:rFonts w:ascii="Times New Roman" w:eastAsia="Times New Roman" w:hAnsi="Times New Roman" w:cs="Times New Roman"/>
          <w:color w:val="212121"/>
          <w:sz w:val="20"/>
          <w:szCs w:val="20"/>
          <w:highlight w:val="white"/>
        </w:rPr>
        <w:t xml:space="preserve">      </w:t>
      </w:r>
      <w:r>
        <w:rPr>
          <w:rFonts w:ascii="Roboto" w:eastAsia="Roboto" w:hAnsi="Roboto" w:cs="Roboto"/>
          <w:color w:val="212121"/>
          <w:sz w:val="20"/>
          <w:szCs w:val="20"/>
          <w:highlight w:val="white"/>
        </w:rPr>
        <w:t xml:space="preserve">Average total fines for this group </w:t>
      </w:r>
      <w:proofErr w:type="gramStart"/>
      <w:r>
        <w:rPr>
          <w:rFonts w:ascii="Roboto" w:eastAsia="Roboto" w:hAnsi="Roboto" w:cs="Roboto"/>
          <w:color w:val="212121"/>
          <w:sz w:val="20"/>
          <w:szCs w:val="20"/>
          <w:highlight w:val="white"/>
        </w:rPr>
        <w:t>is</w:t>
      </w:r>
      <w:proofErr w:type="gramEnd"/>
      <w:r>
        <w:rPr>
          <w:rFonts w:ascii="Roboto" w:eastAsia="Roboto" w:hAnsi="Roboto" w:cs="Roboto"/>
          <w:color w:val="212121"/>
          <w:sz w:val="20"/>
          <w:szCs w:val="20"/>
          <w:highlight w:val="white"/>
        </w:rPr>
        <w:t xml:space="preserve"> $82,000, more than 10x the average for any other group</w:t>
      </w:r>
    </w:p>
    <w:p w14:paraId="68F645C2" w14:textId="77777777" w:rsidR="008C1632" w:rsidRDefault="00642BFD">
      <w:pPr>
        <w:shd w:val="clear" w:color="auto" w:fill="FFFFFF"/>
        <w:spacing w:line="240" w:lineRule="auto"/>
        <w:ind w:left="720" w:right="-720"/>
        <w:rPr>
          <w:rFonts w:ascii="Roboto" w:eastAsia="Roboto" w:hAnsi="Roboto" w:cs="Roboto"/>
          <w:color w:val="212121"/>
          <w:sz w:val="20"/>
          <w:szCs w:val="20"/>
          <w:highlight w:val="white"/>
        </w:rPr>
      </w:pPr>
      <w:r>
        <w:rPr>
          <w:rFonts w:ascii="Arial Unicode MS" w:eastAsia="Arial Unicode MS" w:hAnsi="Arial Unicode MS" w:cs="Arial Unicode MS"/>
          <w:color w:val="212121"/>
          <w:sz w:val="20"/>
          <w:szCs w:val="20"/>
          <w:highlight w:val="white"/>
        </w:rPr>
        <w:t>●</w:t>
      </w:r>
      <w:r>
        <w:rPr>
          <w:rFonts w:ascii="Times New Roman" w:eastAsia="Times New Roman" w:hAnsi="Times New Roman" w:cs="Times New Roman"/>
          <w:color w:val="212121"/>
          <w:sz w:val="20"/>
          <w:szCs w:val="20"/>
          <w:highlight w:val="white"/>
        </w:rPr>
        <w:t xml:space="preserve">      </w:t>
      </w:r>
      <w:r>
        <w:rPr>
          <w:rFonts w:ascii="Roboto" w:eastAsia="Roboto" w:hAnsi="Roboto" w:cs="Roboto"/>
          <w:color w:val="212121"/>
          <w:sz w:val="20"/>
          <w:szCs w:val="20"/>
          <w:highlight w:val="white"/>
        </w:rPr>
        <w:t>Does have higher average staffing rating than cluster 4</w:t>
      </w:r>
    </w:p>
    <w:p w14:paraId="4ADF1598" w14:textId="77777777" w:rsidR="008C1632" w:rsidRDefault="008C1632">
      <w:pPr>
        <w:shd w:val="clear" w:color="auto" w:fill="FFFFFF"/>
        <w:spacing w:line="240" w:lineRule="auto"/>
        <w:ind w:right="-720"/>
        <w:rPr>
          <w:rFonts w:ascii="Roboto" w:eastAsia="Roboto" w:hAnsi="Roboto" w:cs="Roboto"/>
          <w:color w:val="212121"/>
          <w:sz w:val="20"/>
          <w:szCs w:val="20"/>
          <w:highlight w:val="white"/>
        </w:rPr>
      </w:pPr>
    </w:p>
    <w:p w14:paraId="6B4C3432" w14:textId="77777777" w:rsidR="008C1632" w:rsidRDefault="00642BFD">
      <w:pPr>
        <w:ind w:left="-720" w:right="-720"/>
        <w:rPr>
          <w:rFonts w:ascii="Calibri" w:eastAsia="Calibri" w:hAnsi="Calibri" w:cs="Calibri"/>
          <w:b/>
          <w:color w:val="202124"/>
          <w:sz w:val="20"/>
          <w:szCs w:val="20"/>
          <w:highlight w:val="white"/>
        </w:rPr>
      </w:pPr>
      <w:r>
        <w:rPr>
          <w:rFonts w:ascii="Calibri" w:eastAsia="Calibri" w:hAnsi="Calibri" w:cs="Calibri"/>
          <w:b/>
          <w:color w:val="202124"/>
          <w:sz w:val="20"/>
          <w:szCs w:val="20"/>
          <w:highlight w:val="white"/>
        </w:rPr>
        <w:t>Cluster Evaluation</w:t>
      </w:r>
    </w:p>
    <w:p w14:paraId="657B430B" w14:textId="77777777" w:rsidR="008C1632" w:rsidRDefault="00642BFD">
      <w:pPr>
        <w:ind w:left="-720" w:right="-720"/>
        <w:rPr>
          <w:rFonts w:ascii="Calibri" w:eastAsia="Calibri" w:hAnsi="Calibri" w:cs="Calibri"/>
          <w:color w:val="202124"/>
          <w:sz w:val="20"/>
          <w:szCs w:val="20"/>
          <w:highlight w:val="white"/>
        </w:rPr>
      </w:pPr>
      <w:r>
        <w:rPr>
          <w:rFonts w:ascii="Calibri" w:eastAsia="Calibri" w:hAnsi="Calibri" w:cs="Calibri"/>
          <w:color w:val="202124"/>
          <w:sz w:val="20"/>
          <w:szCs w:val="20"/>
          <w:highlight w:val="white"/>
        </w:rPr>
        <w:t xml:space="preserve">With our segments identified, the next question is how well our clustering analysis has done identifying distinct groups. To answer this question, we use a Silhouette Score to and plot to measure how close each facility is to its next closest cluster. </w:t>
      </w:r>
    </w:p>
    <w:p w14:paraId="44C7F7F4" w14:textId="77777777" w:rsidR="008C1632" w:rsidRDefault="00642BFD">
      <w:pPr>
        <w:ind w:left="-720" w:right="-720"/>
        <w:rPr>
          <w:rFonts w:ascii="Calibri" w:eastAsia="Calibri" w:hAnsi="Calibri" w:cs="Calibri"/>
          <w:color w:val="202124"/>
          <w:sz w:val="24"/>
          <w:szCs w:val="24"/>
          <w:highlight w:val="white"/>
        </w:rPr>
      </w:pPr>
      <w:r>
        <w:rPr>
          <w:rFonts w:ascii="Calibri" w:eastAsia="Calibri" w:hAnsi="Calibri" w:cs="Calibri"/>
          <w:noProof/>
          <w:color w:val="202124"/>
          <w:sz w:val="24"/>
          <w:szCs w:val="24"/>
          <w:highlight w:val="white"/>
        </w:rPr>
        <w:drawing>
          <wp:inline distT="114300" distB="114300" distL="114300" distR="114300" wp14:anchorId="4BD2D355" wp14:editId="720239AB">
            <wp:extent cx="3733800" cy="3781425"/>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3733800" cy="3781425"/>
                    </a:xfrm>
                    <a:prstGeom prst="rect">
                      <a:avLst/>
                    </a:prstGeom>
                    <a:ln/>
                  </pic:spPr>
                </pic:pic>
              </a:graphicData>
            </a:graphic>
          </wp:inline>
        </w:drawing>
      </w:r>
    </w:p>
    <w:p w14:paraId="46802840" w14:textId="77777777" w:rsidR="008C1632" w:rsidRDefault="00642BFD">
      <w:pPr>
        <w:ind w:left="-720" w:right="-720"/>
        <w:rPr>
          <w:rFonts w:ascii="Calibri" w:eastAsia="Calibri" w:hAnsi="Calibri" w:cs="Calibri"/>
          <w:color w:val="202124"/>
          <w:sz w:val="20"/>
          <w:szCs w:val="20"/>
          <w:highlight w:val="white"/>
        </w:rPr>
      </w:pPr>
      <w:r>
        <w:rPr>
          <w:rFonts w:ascii="Calibri" w:eastAsia="Calibri" w:hAnsi="Calibri" w:cs="Calibri"/>
          <w:color w:val="202124"/>
          <w:sz w:val="20"/>
          <w:szCs w:val="20"/>
          <w:highlight w:val="white"/>
        </w:rPr>
        <w:t>A</w:t>
      </w:r>
      <w:r>
        <w:rPr>
          <w:rFonts w:ascii="Calibri" w:eastAsia="Calibri" w:hAnsi="Calibri" w:cs="Calibri"/>
          <w:color w:val="202124"/>
          <w:sz w:val="20"/>
          <w:szCs w:val="20"/>
          <w:highlight w:val="white"/>
        </w:rPr>
        <w:t xml:space="preserve">s shown in the plot above, most of the points have a positive (though not very high) Silhouette score. However, two of the clusters (5,3) account for almost all of the negative scores, while the other four </w:t>
      </w:r>
      <w:proofErr w:type="gramStart"/>
      <w:r>
        <w:rPr>
          <w:rFonts w:ascii="Calibri" w:eastAsia="Calibri" w:hAnsi="Calibri" w:cs="Calibri"/>
          <w:color w:val="202124"/>
          <w:sz w:val="20"/>
          <w:szCs w:val="20"/>
          <w:highlight w:val="white"/>
        </w:rPr>
        <w:t>clusters  are</w:t>
      </w:r>
      <w:proofErr w:type="gramEnd"/>
      <w:r>
        <w:rPr>
          <w:rFonts w:ascii="Calibri" w:eastAsia="Calibri" w:hAnsi="Calibri" w:cs="Calibri"/>
          <w:color w:val="202124"/>
          <w:sz w:val="20"/>
          <w:szCs w:val="20"/>
          <w:highlight w:val="white"/>
        </w:rPr>
        <w:t xml:space="preserve"> much more distinct. </w:t>
      </w:r>
    </w:p>
    <w:p w14:paraId="3D950C92" w14:textId="77777777" w:rsidR="008C1632" w:rsidRDefault="008C1632">
      <w:pPr>
        <w:ind w:left="-720" w:right="-720"/>
        <w:rPr>
          <w:rFonts w:ascii="Calibri" w:eastAsia="Calibri" w:hAnsi="Calibri" w:cs="Calibri"/>
          <w:color w:val="202124"/>
          <w:sz w:val="20"/>
          <w:szCs w:val="20"/>
          <w:highlight w:val="white"/>
        </w:rPr>
      </w:pPr>
    </w:p>
    <w:p w14:paraId="1A101768" w14:textId="77777777" w:rsidR="008C1632" w:rsidRDefault="00642BFD">
      <w:pPr>
        <w:ind w:left="-720" w:right="-720"/>
        <w:rPr>
          <w:rFonts w:ascii="Calibri" w:eastAsia="Calibri" w:hAnsi="Calibri" w:cs="Calibri"/>
          <w:b/>
          <w:color w:val="202124"/>
          <w:sz w:val="24"/>
          <w:szCs w:val="24"/>
          <w:highlight w:val="white"/>
        </w:rPr>
      </w:pPr>
      <w:r>
        <w:rPr>
          <w:rFonts w:ascii="Calibri" w:eastAsia="Calibri" w:hAnsi="Calibri" w:cs="Calibri"/>
          <w:b/>
          <w:color w:val="202124"/>
          <w:sz w:val="24"/>
          <w:szCs w:val="24"/>
          <w:highlight w:val="white"/>
        </w:rPr>
        <w:t>Review Mining and Text Analytics</w:t>
      </w:r>
    </w:p>
    <w:p w14:paraId="765EA680" w14:textId="77777777" w:rsidR="008C1632" w:rsidRDefault="00642BFD">
      <w:pPr>
        <w:ind w:left="-720" w:right="-720"/>
        <w:rPr>
          <w:rFonts w:ascii="Calibri" w:eastAsia="Calibri" w:hAnsi="Calibri" w:cs="Calibri"/>
          <w:color w:val="202124"/>
          <w:sz w:val="20"/>
          <w:szCs w:val="20"/>
          <w:highlight w:val="white"/>
        </w:rPr>
      </w:pPr>
      <w:r>
        <w:rPr>
          <w:rFonts w:ascii="Calibri" w:eastAsia="Calibri" w:hAnsi="Calibri" w:cs="Calibri"/>
          <w:color w:val="202124"/>
          <w:sz w:val="20"/>
          <w:szCs w:val="20"/>
          <w:highlight w:val="white"/>
        </w:rPr>
        <w:t xml:space="preserve">In addition to the datasets used, we tried to incorporate reviews of nursing homes. Our goal being to see if we can use text to get the overall sentiment of reviews of each nursing </w:t>
      </w:r>
      <w:proofErr w:type="gramStart"/>
      <w:r>
        <w:rPr>
          <w:rFonts w:ascii="Calibri" w:eastAsia="Calibri" w:hAnsi="Calibri" w:cs="Calibri"/>
          <w:color w:val="202124"/>
          <w:sz w:val="20"/>
          <w:szCs w:val="20"/>
          <w:highlight w:val="white"/>
        </w:rPr>
        <w:t>home, and</w:t>
      </w:r>
      <w:proofErr w:type="gramEnd"/>
      <w:r>
        <w:rPr>
          <w:rFonts w:ascii="Calibri" w:eastAsia="Calibri" w:hAnsi="Calibri" w:cs="Calibri"/>
          <w:color w:val="202124"/>
          <w:sz w:val="20"/>
          <w:szCs w:val="20"/>
          <w:highlight w:val="white"/>
        </w:rPr>
        <w:t xml:space="preserve"> see if there is a relationship w</w:t>
      </w:r>
      <w:r>
        <w:rPr>
          <w:rFonts w:ascii="Calibri" w:eastAsia="Calibri" w:hAnsi="Calibri" w:cs="Calibri"/>
          <w:color w:val="202124"/>
          <w:sz w:val="20"/>
          <w:szCs w:val="20"/>
          <w:highlight w:val="white"/>
        </w:rPr>
        <w:t>ith the score of the nursing homes. We used scrapy to gather nursing home reviews from caring.com, and selected random nursing homes from Los Angeles, California. Our sample had 11 nursing homes with a total of 57 reviews. To extract sentiment from the rev</w:t>
      </w:r>
      <w:r>
        <w:rPr>
          <w:rFonts w:ascii="Calibri" w:eastAsia="Calibri" w:hAnsi="Calibri" w:cs="Calibri"/>
          <w:color w:val="202124"/>
          <w:sz w:val="20"/>
          <w:szCs w:val="20"/>
          <w:highlight w:val="white"/>
        </w:rPr>
        <w:t xml:space="preserve">iews, we used lexicon approaches with </w:t>
      </w:r>
      <w:proofErr w:type="spellStart"/>
      <w:r>
        <w:rPr>
          <w:rFonts w:ascii="Calibri" w:eastAsia="Calibri" w:hAnsi="Calibri" w:cs="Calibri"/>
          <w:color w:val="202124"/>
          <w:sz w:val="20"/>
          <w:szCs w:val="20"/>
          <w:highlight w:val="white"/>
        </w:rPr>
        <w:lastRenderedPageBreak/>
        <w:t>Afinn</w:t>
      </w:r>
      <w:proofErr w:type="spellEnd"/>
      <w:r>
        <w:rPr>
          <w:rFonts w:ascii="Calibri" w:eastAsia="Calibri" w:hAnsi="Calibri" w:cs="Calibri"/>
          <w:color w:val="202124"/>
          <w:sz w:val="20"/>
          <w:szCs w:val="20"/>
          <w:highlight w:val="white"/>
        </w:rPr>
        <w:t xml:space="preserve"> and Vader. For </w:t>
      </w:r>
      <w:proofErr w:type="spellStart"/>
      <w:r>
        <w:rPr>
          <w:rFonts w:ascii="Calibri" w:eastAsia="Calibri" w:hAnsi="Calibri" w:cs="Calibri"/>
          <w:color w:val="202124"/>
          <w:sz w:val="20"/>
          <w:szCs w:val="20"/>
          <w:highlight w:val="white"/>
        </w:rPr>
        <w:t>Afinn</w:t>
      </w:r>
      <w:proofErr w:type="spellEnd"/>
      <w:r>
        <w:rPr>
          <w:rFonts w:ascii="Calibri" w:eastAsia="Calibri" w:hAnsi="Calibri" w:cs="Calibri"/>
          <w:color w:val="202124"/>
          <w:sz w:val="20"/>
          <w:szCs w:val="20"/>
          <w:highlight w:val="white"/>
        </w:rPr>
        <w:t xml:space="preserve"> scores, we summed the scores of every word from the output to get an overall score of the review. When comparing the different nursing homes, </w:t>
      </w:r>
      <w:proofErr w:type="spellStart"/>
      <w:r>
        <w:rPr>
          <w:rFonts w:ascii="Calibri" w:eastAsia="Calibri" w:hAnsi="Calibri" w:cs="Calibri"/>
          <w:color w:val="202124"/>
          <w:sz w:val="20"/>
          <w:szCs w:val="20"/>
          <w:highlight w:val="white"/>
        </w:rPr>
        <w:t>Hollenback</w:t>
      </w:r>
      <w:proofErr w:type="spellEnd"/>
      <w:r>
        <w:rPr>
          <w:rFonts w:ascii="Calibri" w:eastAsia="Calibri" w:hAnsi="Calibri" w:cs="Calibri"/>
          <w:color w:val="202124"/>
          <w:sz w:val="20"/>
          <w:szCs w:val="20"/>
          <w:highlight w:val="white"/>
        </w:rPr>
        <w:t xml:space="preserve"> Palms and Broadway Manor Care had the </w:t>
      </w:r>
      <w:r>
        <w:rPr>
          <w:rFonts w:ascii="Calibri" w:eastAsia="Calibri" w:hAnsi="Calibri" w:cs="Calibri"/>
          <w:color w:val="202124"/>
          <w:sz w:val="20"/>
          <w:szCs w:val="20"/>
          <w:highlight w:val="white"/>
        </w:rPr>
        <w:t xml:space="preserve">highest sentiment scores; that being said, their overall scores were 4 and 3, respectively, out of 5. This could be explained for several reasons. One reason could be that lexicon based approaches may not be the best in this </w:t>
      </w:r>
      <w:proofErr w:type="gramStart"/>
      <w:r>
        <w:rPr>
          <w:rFonts w:ascii="Calibri" w:eastAsia="Calibri" w:hAnsi="Calibri" w:cs="Calibri"/>
          <w:color w:val="202124"/>
          <w:sz w:val="20"/>
          <w:szCs w:val="20"/>
          <w:highlight w:val="white"/>
        </w:rPr>
        <w:t>situation ;</w:t>
      </w:r>
      <w:proofErr w:type="gramEnd"/>
      <w:r>
        <w:rPr>
          <w:rFonts w:ascii="Calibri" w:eastAsia="Calibri" w:hAnsi="Calibri" w:cs="Calibri"/>
          <w:color w:val="202124"/>
          <w:sz w:val="20"/>
          <w:szCs w:val="20"/>
          <w:highlight w:val="white"/>
        </w:rPr>
        <w:t xml:space="preserve"> one review said tha</w:t>
      </w:r>
      <w:r>
        <w:rPr>
          <w:rFonts w:ascii="Calibri" w:eastAsia="Calibri" w:hAnsi="Calibri" w:cs="Calibri"/>
          <w:color w:val="202124"/>
          <w:sz w:val="20"/>
          <w:szCs w:val="20"/>
          <w:highlight w:val="white"/>
        </w:rPr>
        <w:t xml:space="preserve">t their mother was covered in her </w:t>
      </w:r>
      <w:proofErr w:type="spellStart"/>
      <w:r>
        <w:rPr>
          <w:rFonts w:ascii="Calibri" w:eastAsia="Calibri" w:hAnsi="Calibri" w:cs="Calibri"/>
          <w:color w:val="202124"/>
          <w:sz w:val="20"/>
          <w:szCs w:val="20"/>
          <w:highlight w:val="white"/>
        </w:rPr>
        <w:t>feses</w:t>
      </w:r>
      <w:proofErr w:type="spellEnd"/>
      <w:r>
        <w:rPr>
          <w:rFonts w:ascii="Calibri" w:eastAsia="Calibri" w:hAnsi="Calibri" w:cs="Calibri"/>
          <w:color w:val="202124"/>
          <w:sz w:val="20"/>
          <w:szCs w:val="20"/>
          <w:highlight w:val="white"/>
        </w:rPr>
        <w:t xml:space="preserve"> for over 4 hours, but because that word is not covered in the dictionary, </w:t>
      </w:r>
      <w:proofErr w:type="spellStart"/>
      <w:r>
        <w:rPr>
          <w:rFonts w:ascii="Calibri" w:eastAsia="Calibri" w:hAnsi="Calibri" w:cs="Calibri"/>
          <w:color w:val="202124"/>
          <w:sz w:val="20"/>
          <w:szCs w:val="20"/>
          <w:highlight w:val="white"/>
        </w:rPr>
        <w:t>afinn</w:t>
      </w:r>
      <w:proofErr w:type="spellEnd"/>
      <w:r>
        <w:rPr>
          <w:rFonts w:ascii="Calibri" w:eastAsia="Calibri" w:hAnsi="Calibri" w:cs="Calibri"/>
          <w:color w:val="202124"/>
          <w:sz w:val="20"/>
          <w:szCs w:val="20"/>
          <w:highlight w:val="white"/>
        </w:rPr>
        <w:t xml:space="preserve"> gave the review a score of 0. To improve upon this work, one can try to create document term matrices and try a supervised learning appr</w:t>
      </w:r>
      <w:r>
        <w:rPr>
          <w:rFonts w:ascii="Calibri" w:eastAsia="Calibri" w:hAnsi="Calibri" w:cs="Calibri"/>
          <w:color w:val="202124"/>
          <w:sz w:val="20"/>
          <w:szCs w:val="20"/>
          <w:highlight w:val="white"/>
        </w:rPr>
        <w:t xml:space="preserve">oach to classify sentiment. A second reason could be that different nursing homes have more reviews than others, which could help improve a nursing homes sentiment score, while also putting others at a disadvantage. </w:t>
      </w:r>
    </w:p>
    <w:p w14:paraId="282685C5" w14:textId="77777777" w:rsidR="008C1632" w:rsidRDefault="008C1632">
      <w:pPr>
        <w:ind w:left="-720" w:right="-720"/>
        <w:rPr>
          <w:rFonts w:ascii="Calibri" w:eastAsia="Calibri" w:hAnsi="Calibri" w:cs="Calibri"/>
          <w:color w:val="202124"/>
          <w:sz w:val="20"/>
          <w:szCs w:val="20"/>
          <w:highlight w:val="white"/>
        </w:rPr>
      </w:pPr>
    </w:p>
    <w:p w14:paraId="68E6A769" w14:textId="77777777" w:rsidR="008C1632" w:rsidRDefault="00642BFD">
      <w:pPr>
        <w:ind w:left="-720" w:right="-720"/>
        <w:rPr>
          <w:rFonts w:ascii="Calibri" w:eastAsia="Calibri" w:hAnsi="Calibri" w:cs="Calibri"/>
          <w:b/>
          <w:color w:val="202124"/>
          <w:sz w:val="24"/>
          <w:szCs w:val="24"/>
          <w:highlight w:val="white"/>
        </w:rPr>
      </w:pPr>
      <w:r>
        <w:rPr>
          <w:rFonts w:ascii="Calibri" w:eastAsia="Calibri" w:hAnsi="Calibri" w:cs="Calibri"/>
          <w:b/>
          <w:color w:val="202124"/>
          <w:sz w:val="24"/>
          <w:szCs w:val="24"/>
          <w:highlight w:val="white"/>
        </w:rPr>
        <w:t>Conclusions</w:t>
      </w:r>
    </w:p>
    <w:p w14:paraId="73B166F8" w14:textId="77777777" w:rsidR="008C1632" w:rsidRDefault="00642BFD">
      <w:pPr>
        <w:ind w:left="-720" w:right="-720"/>
        <w:rPr>
          <w:rFonts w:ascii="Calibri" w:eastAsia="Calibri" w:hAnsi="Calibri" w:cs="Calibri"/>
          <w:color w:val="202124"/>
          <w:sz w:val="20"/>
          <w:szCs w:val="20"/>
          <w:highlight w:val="white"/>
        </w:rPr>
      </w:pPr>
      <w:r>
        <w:rPr>
          <w:rFonts w:ascii="Calibri" w:eastAsia="Calibri" w:hAnsi="Calibri" w:cs="Calibri"/>
          <w:color w:val="202124"/>
          <w:sz w:val="20"/>
          <w:szCs w:val="20"/>
          <w:highlight w:val="white"/>
        </w:rPr>
        <w:t>We set out to solve a very</w:t>
      </w:r>
      <w:r>
        <w:rPr>
          <w:rFonts w:ascii="Calibri" w:eastAsia="Calibri" w:hAnsi="Calibri" w:cs="Calibri"/>
          <w:color w:val="202124"/>
          <w:sz w:val="20"/>
          <w:szCs w:val="20"/>
          <w:highlight w:val="white"/>
        </w:rPr>
        <w:t xml:space="preserve"> ambitious problem with analyzing the enormous amount of information captured in our dataset. While the solutions we generated were less obvious than a lot of the examples covered in class, we feel we still generated critical insight with a much more real-</w:t>
      </w:r>
      <w:r>
        <w:rPr>
          <w:rFonts w:ascii="Calibri" w:eastAsia="Calibri" w:hAnsi="Calibri" w:cs="Calibri"/>
          <w:color w:val="202124"/>
          <w:sz w:val="20"/>
          <w:szCs w:val="20"/>
          <w:highlight w:val="white"/>
        </w:rPr>
        <w:t xml:space="preserve">world set of data. </w:t>
      </w:r>
    </w:p>
    <w:p w14:paraId="77C833A6" w14:textId="77777777" w:rsidR="008C1632" w:rsidRDefault="008C1632">
      <w:pPr>
        <w:ind w:left="-720" w:right="-720"/>
        <w:rPr>
          <w:rFonts w:ascii="Calibri" w:eastAsia="Calibri" w:hAnsi="Calibri" w:cs="Calibri"/>
          <w:color w:val="202124"/>
          <w:sz w:val="20"/>
          <w:szCs w:val="20"/>
          <w:highlight w:val="white"/>
        </w:rPr>
      </w:pPr>
    </w:p>
    <w:p w14:paraId="56725560" w14:textId="77777777" w:rsidR="008C1632" w:rsidRDefault="00642BFD">
      <w:pPr>
        <w:ind w:left="-720" w:right="-720"/>
        <w:rPr>
          <w:rFonts w:ascii="Calibri" w:eastAsia="Calibri" w:hAnsi="Calibri" w:cs="Calibri"/>
          <w:color w:val="202124"/>
          <w:sz w:val="20"/>
          <w:szCs w:val="20"/>
          <w:highlight w:val="white"/>
        </w:rPr>
      </w:pPr>
      <w:r>
        <w:rPr>
          <w:rFonts w:ascii="Calibri" w:eastAsia="Calibri" w:hAnsi="Calibri" w:cs="Calibri"/>
          <w:color w:val="202124"/>
          <w:sz w:val="20"/>
          <w:szCs w:val="20"/>
          <w:highlight w:val="white"/>
        </w:rPr>
        <w:t>Our clustering solution identified a few segments of customers with distinctive characteristics that would allow us to develop a marketing strategy tailored to each specific group. While our evaluation of the clustering solution showed</w:t>
      </w:r>
      <w:r>
        <w:rPr>
          <w:rFonts w:ascii="Calibri" w:eastAsia="Calibri" w:hAnsi="Calibri" w:cs="Calibri"/>
          <w:color w:val="202124"/>
          <w:sz w:val="20"/>
          <w:szCs w:val="20"/>
          <w:highlight w:val="white"/>
        </w:rPr>
        <w:t xml:space="preserve"> that the distinction between facilities on average was not very high, we also saw in our attempt at dimension reduction that our dataset contained a vast amount of information in many columns. With so many distinct features, it is not surprising that usin</w:t>
      </w:r>
      <w:r>
        <w:rPr>
          <w:rFonts w:ascii="Calibri" w:eastAsia="Calibri" w:hAnsi="Calibri" w:cs="Calibri"/>
          <w:color w:val="202124"/>
          <w:sz w:val="20"/>
          <w:szCs w:val="20"/>
          <w:highlight w:val="white"/>
        </w:rPr>
        <w:t xml:space="preserve">g all of them to develop clusters would lead to potential overlap. </w:t>
      </w:r>
    </w:p>
    <w:p w14:paraId="7B421744" w14:textId="77777777" w:rsidR="008C1632" w:rsidRDefault="008C1632">
      <w:pPr>
        <w:ind w:left="-720" w:right="-720"/>
        <w:rPr>
          <w:rFonts w:ascii="Calibri" w:eastAsia="Calibri" w:hAnsi="Calibri" w:cs="Calibri"/>
          <w:color w:val="202124"/>
          <w:sz w:val="20"/>
          <w:szCs w:val="20"/>
          <w:highlight w:val="white"/>
        </w:rPr>
      </w:pPr>
    </w:p>
    <w:p w14:paraId="31839247" w14:textId="77777777" w:rsidR="008C1632" w:rsidRDefault="00642BFD">
      <w:pPr>
        <w:ind w:left="-720" w:right="-720"/>
        <w:rPr>
          <w:rFonts w:ascii="Calibri" w:eastAsia="Calibri" w:hAnsi="Calibri" w:cs="Calibri"/>
          <w:color w:val="202124"/>
          <w:sz w:val="20"/>
          <w:szCs w:val="20"/>
          <w:highlight w:val="white"/>
        </w:rPr>
      </w:pPr>
      <w:r>
        <w:rPr>
          <w:rFonts w:ascii="Calibri" w:eastAsia="Calibri" w:hAnsi="Calibri" w:cs="Calibri"/>
          <w:color w:val="202124"/>
          <w:sz w:val="20"/>
          <w:szCs w:val="20"/>
          <w:highlight w:val="white"/>
        </w:rPr>
        <w:t>We also saw how we could use text analytics to build our own dataset of reviews and sentiment scores for nursing homes. We were able to merge some reviews with our main dataset and see ho</w:t>
      </w:r>
      <w:r>
        <w:rPr>
          <w:rFonts w:ascii="Calibri" w:eastAsia="Calibri" w:hAnsi="Calibri" w:cs="Calibri"/>
          <w:color w:val="202124"/>
          <w:sz w:val="20"/>
          <w:szCs w:val="20"/>
          <w:highlight w:val="white"/>
        </w:rPr>
        <w:t xml:space="preserve">w their sentiment scores compared with their overall rating as calculated by CMS. As a next step, we could gather a larger corpus of reviews and see the average sentiment scores for each of our identified clusters. Finally, we could identify nursing homes </w:t>
      </w:r>
      <w:r>
        <w:rPr>
          <w:rFonts w:ascii="Calibri" w:eastAsia="Calibri" w:hAnsi="Calibri" w:cs="Calibri"/>
          <w:color w:val="202124"/>
          <w:sz w:val="20"/>
          <w:szCs w:val="20"/>
          <w:highlight w:val="white"/>
        </w:rPr>
        <w:t xml:space="preserve">with relatively negative sentiment compared to their actual performance and offer advice on how to improve online ratings.  </w:t>
      </w:r>
    </w:p>
    <w:p w14:paraId="1F8F69F6" w14:textId="77777777" w:rsidR="008C1632" w:rsidRDefault="008C1632">
      <w:pPr>
        <w:ind w:left="-720" w:right="-720"/>
        <w:rPr>
          <w:rFonts w:ascii="Calibri" w:eastAsia="Calibri" w:hAnsi="Calibri" w:cs="Calibri"/>
          <w:color w:val="202124"/>
          <w:sz w:val="20"/>
          <w:szCs w:val="20"/>
          <w:highlight w:val="white"/>
        </w:rPr>
      </w:pPr>
    </w:p>
    <w:p w14:paraId="5BE0D6BC" w14:textId="77777777" w:rsidR="008C1632" w:rsidRDefault="008C1632">
      <w:pPr>
        <w:ind w:left="-720" w:right="-720"/>
        <w:rPr>
          <w:rFonts w:ascii="Calibri" w:eastAsia="Calibri" w:hAnsi="Calibri" w:cs="Calibri"/>
          <w:color w:val="202124"/>
          <w:sz w:val="20"/>
          <w:szCs w:val="20"/>
          <w:highlight w:val="white"/>
        </w:rPr>
      </w:pPr>
    </w:p>
    <w:p w14:paraId="5B9AD85D" w14:textId="77777777" w:rsidR="008C1632" w:rsidRDefault="008C1632">
      <w:pPr>
        <w:ind w:left="-720" w:right="-720"/>
        <w:rPr>
          <w:rFonts w:ascii="Calibri" w:eastAsia="Calibri" w:hAnsi="Calibri" w:cs="Calibri"/>
          <w:color w:val="202124"/>
          <w:sz w:val="20"/>
          <w:szCs w:val="20"/>
          <w:highlight w:val="white"/>
        </w:rPr>
      </w:pPr>
    </w:p>
    <w:p w14:paraId="5E6B6178" w14:textId="77777777" w:rsidR="008C1632" w:rsidRDefault="008C1632">
      <w:pPr>
        <w:ind w:left="-720" w:right="-720"/>
        <w:rPr>
          <w:rFonts w:ascii="Calibri" w:eastAsia="Calibri" w:hAnsi="Calibri" w:cs="Calibri"/>
          <w:color w:val="202124"/>
          <w:sz w:val="20"/>
          <w:szCs w:val="20"/>
          <w:highlight w:val="white"/>
        </w:rPr>
      </w:pPr>
    </w:p>
    <w:p w14:paraId="588711D5" w14:textId="77777777" w:rsidR="008C1632" w:rsidRDefault="008C1632">
      <w:pPr>
        <w:ind w:left="-720" w:right="-440"/>
        <w:rPr>
          <w:rFonts w:ascii="Calibri" w:eastAsia="Calibri" w:hAnsi="Calibri" w:cs="Calibri"/>
          <w:color w:val="202124"/>
          <w:highlight w:val="white"/>
        </w:rPr>
      </w:pPr>
    </w:p>
    <w:sectPr w:rsidR="008C163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Arial"/>
    <w:charset w:val="00"/>
    <w:family w:val="auto"/>
    <w:pitch w:val="default"/>
  </w:font>
  <w:font w:name="Arial Unicode MS">
    <w:altName w:val="Arial"/>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FB57A7"/>
    <w:multiLevelType w:val="multilevel"/>
    <w:tmpl w:val="D45EB6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BC50FED"/>
    <w:multiLevelType w:val="multilevel"/>
    <w:tmpl w:val="586A6F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35865BE"/>
    <w:multiLevelType w:val="multilevel"/>
    <w:tmpl w:val="008C68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1632"/>
    <w:rsid w:val="00642BFD"/>
    <w:rsid w:val="008C16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5843F"/>
  <w15:docId w15:val="{0C48BA0E-468F-42F5-927A-62A3DC0EB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cms.gov/Medicare/Provider-Enrollment-and-Certification/CertificationandComplianc/Downloads/usersguide.pdf" TargetMode="External"/><Relationship Id="rId4" Type="http://schemas.openxmlformats.org/officeDocument/2006/relationships/webSettings" Target="webSettings.xml"/><Relationship Id="rId9" Type="http://schemas.openxmlformats.org/officeDocument/2006/relationships/hyperlink" Target="https://www.cms.gov/Medicare/Provider-Enrollment-and-Certification/CertificationandComplianc/Downloads/usersguide.pdf"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1281</Words>
  <Characters>7303</Characters>
  <Application>Microsoft Office Word</Application>
  <DocSecurity>0</DocSecurity>
  <Lines>60</Lines>
  <Paragraphs>17</Paragraphs>
  <ScaleCrop>false</ScaleCrop>
  <Company/>
  <LinksUpToDate>false</LinksUpToDate>
  <CharactersWithSpaces>8567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McCoy</cp:lastModifiedBy>
  <cp:revision>2</cp:revision>
  <dcterms:created xsi:type="dcterms:W3CDTF">2021-03-09T16:24:00Z</dcterms:created>
  <dcterms:modified xsi:type="dcterms:W3CDTF">2021-03-09T16:24:00Z</dcterms:modified>
</cp:coreProperties>
</file>