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79424" w14:textId="77777777" w:rsidR="00646E0C" w:rsidRPr="00E56F8B" w:rsidRDefault="00646E0C" w:rsidP="00646E0C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6F8B">
        <w:rPr>
          <w:rFonts w:ascii="Times New Roman" w:hAnsi="Times New Roman" w:cs="Times New Roman"/>
          <w:b/>
          <w:bCs/>
          <w:sz w:val="28"/>
          <w:szCs w:val="28"/>
        </w:rPr>
        <w:t>Руководство по стилю</w:t>
      </w:r>
    </w:p>
    <w:p w14:paraId="02FAFC8D" w14:textId="77777777" w:rsidR="00646E0C" w:rsidRPr="00E56F8B" w:rsidRDefault="00646E0C" w:rsidP="00646E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F8B">
        <w:rPr>
          <w:rFonts w:ascii="Times New Roman" w:hAnsi="Times New Roman" w:cs="Times New Roman"/>
          <w:sz w:val="28"/>
          <w:szCs w:val="28"/>
        </w:rPr>
        <w:t>Все экранные формы пользовательского интерфейса должны иметь заголовок</w:t>
      </w:r>
      <w:r>
        <w:rPr>
          <w:rFonts w:ascii="Times New Roman" w:hAnsi="Times New Roman" w:cs="Times New Roman"/>
          <w:sz w:val="28"/>
          <w:szCs w:val="28"/>
        </w:rPr>
        <w:t>. Кроме того, на г</w:t>
      </w:r>
      <w:r w:rsidRPr="00B472DA">
        <w:rPr>
          <w:rFonts w:ascii="Times New Roman" w:hAnsi="Times New Roman" w:cs="Times New Roman"/>
          <w:sz w:val="28"/>
          <w:szCs w:val="28"/>
        </w:rPr>
        <w:t>лавн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B472DA"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 xml:space="preserve">е должен быть </w:t>
      </w:r>
      <w:r w:rsidRPr="00E56F8B">
        <w:rPr>
          <w:rFonts w:ascii="Times New Roman" w:hAnsi="Times New Roman" w:cs="Times New Roman"/>
          <w:sz w:val="28"/>
          <w:szCs w:val="28"/>
        </w:rPr>
        <w:t>установлен логотип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Pr="00E56F8B">
        <w:rPr>
          <w:rFonts w:ascii="Times New Roman" w:hAnsi="Times New Roman" w:cs="Times New Roman"/>
          <w:sz w:val="28"/>
          <w:szCs w:val="28"/>
        </w:rPr>
        <w:t xml:space="preserve">в ресурсах).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56F8B">
        <w:rPr>
          <w:rFonts w:ascii="Times New Roman" w:hAnsi="Times New Roman" w:cs="Times New Roman"/>
          <w:sz w:val="28"/>
          <w:szCs w:val="28"/>
        </w:rPr>
        <w:t xml:space="preserve">оготип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E56F8B">
        <w:rPr>
          <w:rFonts w:ascii="Times New Roman" w:hAnsi="Times New Roman" w:cs="Times New Roman"/>
          <w:sz w:val="28"/>
          <w:szCs w:val="28"/>
        </w:rPr>
        <w:t>е искажа</w:t>
      </w:r>
      <w:r>
        <w:rPr>
          <w:rFonts w:ascii="Times New Roman" w:hAnsi="Times New Roman" w:cs="Times New Roman"/>
          <w:sz w:val="28"/>
          <w:szCs w:val="28"/>
        </w:rPr>
        <w:t xml:space="preserve">ть: </w:t>
      </w:r>
      <w:r w:rsidRPr="00E56F8B"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>менять</w:t>
      </w:r>
      <w:r w:rsidRPr="00E56F8B">
        <w:rPr>
          <w:rFonts w:ascii="Times New Roman" w:hAnsi="Times New Roman" w:cs="Times New Roman"/>
          <w:sz w:val="28"/>
          <w:szCs w:val="28"/>
        </w:rPr>
        <w:t xml:space="preserve"> изображение, </w:t>
      </w:r>
      <w:r>
        <w:rPr>
          <w:rFonts w:ascii="Times New Roman" w:hAnsi="Times New Roman" w:cs="Times New Roman"/>
          <w:sz w:val="28"/>
          <w:szCs w:val="28"/>
        </w:rPr>
        <w:br/>
      </w:r>
      <w:r w:rsidRPr="00E56F8B">
        <w:rPr>
          <w:rFonts w:ascii="Times New Roman" w:hAnsi="Times New Roman" w:cs="Times New Roman"/>
          <w:sz w:val="28"/>
          <w:szCs w:val="28"/>
        </w:rPr>
        <w:t>пропорции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>изображени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56F8B">
        <w:rPr>
          <w:rFonts w:ascii="Times New Roman" w:hAnsi="Times New Roman" w:cs="Times New Roman"/>
          <w:sz w:val="28"/>
          <w:szCs w:val="28"/>
        </w:rPr>
        <w:t xml:space="preserve">, цвет. </w:t>
      </w:r>
    </w:p>
    <w:p w14:paraId="71B76E08" w14:textId="77777777" w:rsidR="00646E0C" w:rsidRPr="00E56F8B" w:rsidRDefault="00646E0C" w:rsidP="00646E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E56F8B">
        <w:rPr>
          <w:rFonts w:ascii="Times New Roman" w:hAnsi="Times New Roman" w:cs="Times New Roman"/>
          <w:sz w:val="28"/>
          <w:szCs w:val="28"/>
        </w:rPr>
        <w:t>ля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56F8B">
        <w:rPr>
          <w:rFonts w:ascii="Times New Roman" w:hAnsi="Times New Roman" w:cs="Times New Roman"/>
          <w:sz w:val="28"/>
          <w:szCs w:val="28"/>
        </w:rPr>
        <w:t xml:space="preserve"> должна быть установлена иконка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дана </w:t>
      </w:r>
      <w:r w:rsidRPr="00E56F8B">
        <w:rPr>
          <w:rFonts w:ascii="Times New Roman" w:hAnsi="Times New Roman" w:cs="Times New Roman"/>
          <w:sz w:val="28"/>
          <w:szCs w:val="28"/>
        </w:rPr>
        <w:t>в ресурсах)</w:t>
      </w:r>
      <w:r w:rsidRPr="00B472DA">
        <w:rPr>
          <w:rFonts w:ascii="Times New Roman" w:hAnsi="Times New Roman" w:cs="Times New Roman"/>
          <w:sz w:val="28"/>
          <w:szCs w:val="28"/>
        </w:rPr>
        <w:t>, если это реализуемо в рамках платформы</w:t>
      </w:r>
      <w:r w:rsidRPr="00E56F8B">
        <w:rPr>
          <w:rFonts w:ascii="Times New Roman" w:hAnsi="Times New Roman" w:cs="Times New Roman"/>
          <w:sz w:val="28"/>
          <w:szCs w:val="28"/>
        </w:rPr>
        <w:t>.</w:t>
      </w:r>
    </w:p>
    <w:p w14:paraId="25052DAF" w14:textId="77777777" w:rsidR="00646E0C" w:rsidRPr="00E56F8B" w:rsidRDefault="00646E0C" w:rsidP="00646E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F8B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E56F8B"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cstheme="minorHAnsi"/>
          <w:sz w:val="28"/>
          <w:szCs w:val="28"/>
          <w:lang w:val="en-US"/>
        </w:rPr>
        <w:t>Calibri</w:t>
      </w:r>
      <w:r w:rsidRPr="00E56F8B">
        <w:rPr>
          <w:rFonts w:ascii="Times New Roman" w:hAnsi="Times New Roman" w:cs="Times New Roman"/>
          <w:sz w:val="28"/>
          <w:szCs w:val="28"/>
        </w:rPr>
        <w:t>.</w:t>
      </w:r>
    </w:p>
    <w:p w14:paraId="52B65808" w14:textId="77777777" w:rsidR="00646E0C" w:rsidRPr="00E56F8B" w:rsidRDefault="00646E0C" w:rsidP="00646E0C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F8B">
        <w:rPr>
          <w:rFonts w:ascii="Times New Roman" w:hAnsi="Times New Roman" w:cs="Times New Roman"/>
          <w:sz w:val="28"/>
          <w:szCs w:val="28"/>
        </w:rPr>
        <w:t>В качестве основного фона используется белый цвет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56F8B">
        <w:rPr>
          <w:rFonts w:ascii="Times New Roman" w:hAnsi="Times New Roman" w:cs="Times New Roman"/>
          <w:sz w:val="28"/>
          <w:szCs w:val="28"/>
        </w:rPr>
        <w:t>дополнительного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>фона используется</w:t>
      </w:r>
      <w:r w:rsidRPr="000B7DF7"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 xml:space="preserve">цвет </w:t>
      </w:r>
      <w:r w:rsidRPr="00104003">
        <w:rPr>
          <w:rFonts w:ascii="Times New Roman" w:hAnsi="Times New Roman" w:cs="Times New Roman"/>
          <w:sz w:val="28"/>
          <w:szCs w:val="28"/>
        </w:rPr>
        <w:t>#D2F6E7</w:t>
      </w:r>
      <w:r w:rsidRPr="00E56F8B">
        <w:rPr>
          <w:rFonts w:ascii="Times New Roman" w:hAnsi="Times New Roman" w:cs="Times New Roman"/>
          <w:sz w:val="28"/>
          <w:szCs w:val="28"/>
        </w:rPr>
        <w:t>. Для акцентирования внимания пользователя на целево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E56F8B">
        <w:rPr>
          <w:rFonts w:ascii="Times New Roman" w:hAnsi="Times New Roman" w:cs="Times New Roman"/>
          <w:sz w:val="28"/>
          <w:szCs w:val="28"/>
        </w:rPr>
        <w:t xml:space="preserve"> действи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56F8B">
        <w:rPr>
          <w:rFonts w:ascii="Times New Roman" w:hAnsi="Times New Roman" w:cs="Times New Roman"/>
          <w:sz w:val="28"/>
          <w:szCs w:val="28"/>
        </w:rPr>
        <w:t xml:space="preserve"> интерфейса используется</w:t>
      </w:r>
      <w:r w:rsidRPr="000B7DF7"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 xml:space="preserve">цвет </w:t>
      </w:r>
      <w:r w:rsidRPr="00104003">
        <w:rPr>
          <w:rFonts w:ascii="Times New Roman" w:hAnsi="Times New Roman" w:cs="Times New Roman"/>
          <w:sz w:val="28"/>
          <w:szCs w:val="28"/>
        </w:rPr>
        <w:t>#70B2AF</w:t>
      </w:r>
      <w:r w:rsidRPr="00E56F8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46E0C" w:rsidRPr="00E56F8B" w14:paraId="343CA2DF" w14:textId="77777777" w:rsidTr="0034345C">
        <w:trPr>
          <w:trHeight w:val="751"/>
        </w:trPr>
        <w:tc>
          <w:tcPr>
            <w:tcW w:w="3115" w:type="dxa"/>
          </w:tcPr>
          <w:p w14:paraId="385C135B" w14:textId="77777777" w:rsidR="00646E0C" w:rsidRPr="00B77684" w:rsidRDefault="00646E0C" w:rsidP="00343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7684">
              <w:rPr>
                <w:rFonts w:ascii="Times New Roman" w:hAnsi="Times New Roman" w:cs="Times New Roman"/>
                <w:sz w:val="28"/>
                <w:szCs w:val="28"/>
              </w:rPr>
              <w:t>Основной фон</w:t>
            </w:r>
          </w:p>
        </w:tc>
        <w:tc>
          <w:tcPr>
            <w:tcW w:w="3115" w:type="dxa"/>
          </w:tcPr>
          <w:p w14:paraId="3F5F6BD7" w14:textId="77777777" w:rsidR="00646E0C" w:rsidRPr="0077689A" w:rsidRDefault="00646E0C" w:rsidP="0034345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7689A">
              <w:rPr>
                <w:rFonts w:ascii="Times New Roman" w:hAnsi="Times New Roman" w:cs="Times New Roman"/>
                <w:sz w:val="28"/>
                <w:szCs w:val="28"/>
              </w:rPr>
              <w:t>Дополнительный фон</w:t>
            </w:r>
          </w:p>
        </w:tc>
        <w:tc>
          <w:tcPr>
            <w:tcW w:w="3115" w:type="dxa"/>
          </w:tcPr>
          <w:p w14:paraId="4AB8F285" w14:textId="77777777" w:rsidR="00646E0C" w:rsidRPr="00B77684" w:rsidRDefault="00646E0C" w:rsidP="00343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7684">
              <w:rPr>
                <w:rFonts w:ascii="Times New Roman" w:hAnsi="Times New Roman" w:cs="Times New Roman"/>
                <w:sz w:val="28"/>
                <w:szCs w:val="28"/>
              </w:rPr>
              <w:t>Акцентирование внимания</w:t>
            </w:r>
          </w:p>
        </w:tc>
      </w:tr>
      <w:tr w:rsidR="00646E0C" w:rsidRPr="00E56F8B" w14:paraId="02643A15" w14:textId="77777777" w:rsidTr="0034345C">
        <w:trPr>
          <w:trHeight w:val="407"/>
        </w:trPr>
        <w:tc>
          <w:tcPr>
            <w:tcW w:w="3115" w:type="dxa"/>
            <w:vAlign w:val="center"/>
          </w:tcPr>
          <w:p w14:paraId="15411497" w14:textId="77777777" w:rsidR="00646E0C" w:rsidRPr="00B77684" w:rsidRDefault="00646E0C" w:rsidP="00343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7684">
              <w:rPr>
                <w:rFonts w:ascii="Times New Roman" w:hAnsi="Times New Roman" w:cs="Times New Roman"/>
                <w:sz w:val="28"/>
                <w:szCs w:val="28"/>
              </w:rPr>
              <w:t>#FFFFFF</w:t>
            </w:r>
          </w:p>
        </w:tc>
        <w:tc>
          <w:tcPr>
            <w:tcW w:w="3115" w:type="dxa"/>
            <w:vAlign w:val="center"/>
          </w:tcPr>
          <w:p w14:paraId="7CBF9495" w14:textId="77777777" w:rsidR="00646E0C" w:rsidRPr="00B77684" w:rsidRDefault="00646E0C" w:rsidP="00343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3">
              <w:rPr>
                <w:rFonts w:ascii="Times New Roman" w:hAnsi="Times New Roman" w:cs="Times New Roman"/>
                <w:sz w:val="28"/>
                <w:szCs w:val="28"/>
              </w:rPr>
              <w:t>#D2F6E7</w:t>
            </w:r>
          </w:p>
        </w:tc>
        <w:tc>
          <w:tcPr>
            <w:tcW w:w="3115" w:type="dxa"/>
            <w:vAlign w:val="center"/>
          </w:tcPr>
          <w:p w14:paraId="5CB40D04" w14:textId="77777777" w:rsidR="00646E0C" w:rsidRPr="00B77684" w:rsidRDefault="00646E0C" w:rsidP="00343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3">
              <w:rPr>
                <w:rFonts w:ascii="Times New Roman" w:hAnsi="Times New Roman" w:cs="Times New Roman"/>
                <w:sz w:val="28"/>
                <w:szCs w:val="28"/>
              </w:rPr>
              <w:t>#70B2AF</w:t>
            </w:r>
          </w:p>
        </w:tc>
      </w:tr>
      <w:tr w:rsidR="00646E0C" w:rsidRPr="00E56F8B" w14:paraId="5FDBE932" w14:textId="77777777" w:rsidTr="0034345C">
        <w:trPr>
          <w:trHeight w:val="649"/>
        </w:trPr>
        <w:tc>
          <w:tcPr>
            <w:tcW w:w="3115" w:type="dxa"/>
          </w:tcPr>
          <w:p w14:paraId="5A14F31F" w14:textId="77777777" w:rsidR="00646E0C" w:rsidRPr="00E56F8B" w:rsidRDefault="00646E0C" w:rsidP="003434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shd w:val="clear" w:color="auto" w:fill="D2F6E7"/>
          </w:tcPr>
          <w:p w14:paraId="70BFCEA4" w14:textId="77777777" w:rsidR="00646E0C" w:rsidRPr="00E56F8B" w:rsidRDefault="00646E0C" w:rsidP="0034345C">
            <w:pPr>
              <w:rPr>
                <w:rFonts w:ascii="Times New Roman" w:hAnsi="Times New Roman" w:cs="Times New Roman"/>
                <w:color w:val="F4E8D3"/>
                <w:sz w:val="28"/>
                <w:szCs w:val="28"/>
              </w:rPr>
            </w:pPr>
          </w:p>
        </w:tc>
        <w:tc>
          <w:tcPr>
            <w:tcW w:w="3115" w:type="dxa"/>
            <w:shd w:val="clear" w:color="auto" w:fill="70B2AF"/>
          </w:tcPr>
          <w:p w14:paraId="09676D61" w14:textId="77777777" w:rsidR="00646E0C" w:rsidRPr="00E56F8B" w:rsidRDefault="00646E0C" w:rsidP="003434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28DFD88" w14:textId="77777777" w:rsidR="00646E0C" w:rsidRDefault="00646E0C" w:rsidP="00646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6A119" w14:textId="17A1C743" w:rsidR="00480156" w:rsidRDefault="00646E0C" w:rsidP="00646E0C">
      <w:pPr>
        <w:spacing w:after="240" w:line="360" w:lineRule="auto"/>
        <w:ind w:firstLine="709"/>
        <w:jc w:val="both"/>
      </w:pPr>
      <w:r w:rsidRPr="00104003">
        <w:rPr>
          <w:rFonts w:ascii="Times New Roman" w:hAnsi="Times New Roman" w:cs="Times New Roman"/>
          <w:sz w:val="28"/>
          <w:szCs w:val="28"/>
        </w:rPr>
        <w:t>В списке товаров необходимо подсвечивать цветом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4003">
        <w:rPr>
          <w:rFonts w:ascii="Times New Roman" w:hAnsi="Times New Roman" w:cs="Times New Roman"/>
          <w:sz w:val="28"/>
          <w:szCs w:val="28"/>
        </w:rPr>
        <w:t>#</w:t>
      </w:r>
      <w:r w:rsidR="001858BE" w:rsidRPr="001858BE">
        <w:rPr>
          <w:rFonts w:ascii="Times New Roman" w:hAnsi="Times New Roman" w:cs="Times New Roman"/>
          <w:caps/>
          <w:sz w:val="28"/>
          <w:szCs w:val="28"/>
        </w:rPr>
        <w:t>ff8080</w:t>
      </w:r>
      <w:r w:rsidRPr="00104003">
        <w:rPr>
          <w:rFonts w:ascii="Times New Roman" w:hAnsi="Times New Roman" w:cs="Times New Roman"/>
          <w:sz w:val="28"/>
          <w:szCs w:val="28"/>
        </w:rPr>
        <w:t xml:space="preserve"> товары, доступное для заказа количество которых меньше или равно трем.</w:t>
      </w:r>
    </w:p>
    <w:sectPr w:rsidR="00480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0C"/>
    <w:rsid w:val="001858BE"/>
    <w:rsid w:val="00480156"/>
    <w:rsid w:val="00646E0C"/>
    <w:rsid w:val="00DB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CA0D5"/>
  <w15:chartTrackingRefBased/>
  <w15:docId w15:val="{0DEF43B6-5C9E-4928-9043-B6792587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E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6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3</cp:revision>
  <dcterms:created xsi:type="dcterms:W3CDTF">2026-05-03T12:20:00Z</dcterms:created>
  <dcterms:modified xsi:type="dcterms:W3CDTF">2026-05-03T20:45:00Z</dcterms:modified>
</cp:coreProperties>
</file>