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2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283"/>
        <w:gridCol w:w="2851"/>
        <w:gridCol w:w="4361"/>
        <w:gridCol w:w="742"/>
      </w:tblGrid>
      <w:tr>
        <w:tblPrEx>
          <w:shd w:val="clear" w:color="auto" w:fill="auto"/>
        </w:tblPrEx>
        <w:trPr>
          <w:trHeight w:val="450" w:hRule="atLeast"/>
          <w:tblHeader/>
        </w:trPr>
        <w:tc>
          <w:tcPr>
            <w:tcW w:type="dxa" w:w="9237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Helvetica Neue" w:cs="Helvetica Neue" w:hAnsi="Helvetica Neue" w:eastAsia="Helvetica Neue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Csharpers Project standards</w:t>
            </w:r>
          </w:p>
        </w:tc>
      </w:tr>
      <w:tr>
        <w:tblPrEx>
          <w:shd w:val="clear" w:color="auto" w:fill="00a2ff"/>
        </w:tblPrEx>
        <w:trPr>
          <w:trHeight w:val="304" w:hRule="atLeast"/>
          <w:tblHeader/>
        </w:trPr>
        <w:tc>
          <w:tcPr>
            <w:tcW w:type="dxa" w:w="128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 w:color="ffffff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Category</w:t>
            </w:r>
          </w:p>
        </w:tc>
        <w:tc>
          <w:tcPr>
            <w:tcW w:type="dxa" w:w="28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436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525252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Explanation</w:t>
            </w:r>
          </w:p>
        </w:tc>
        <w:tc>
          <w:tcPr>
            <w:tcW w:type="dxa" w:w="74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525252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 w:color="ffffff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Index</w:t>
            </w:r>
          </w:p>
        </w:tc>
      </w:tr>
      <w:tr>
        <w:tblPrEx>
          <w:shd w:val="clear" w:color="auto" w:fill="cadfff"/>
        </w:tblPrEx>
        <w:trPr>
          <w:trHeight w:val="1275" w:hRule="atLeast"/>
        </w:trPr>
        <w:tc>
          <w:tcPr>
            <w:tcW w:type="dxa" w:w="1283"/>
            <w:vMerge w:val="restart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مستندات</w:t>
            </w:r>
          </w:p>
        </w:tc>
        <w:tc>
          <w:tcPr>
            <w:tcW w:type="dxa" w:w="2851"/>
            <w:tcBorders>
              <w:top w:val="single" w:color="89847f" w:sz="8" w:space="0" w:shadow="0" w:frame="0"/>
              <w:left w:val="single" w:color="000000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 A"/>
              <w:jc w:val="center"/>
            </w:pPr>
            <w:r>
              <w:rPr>
                <w:rFonts w:ascii="Arial Unicode MS" w:cs="Mj_Casablanca Light" w:hAnsi="Arial Unicode MS" w:eastAsia="Arial Unicode MS" w:hint="cs"/>
                <w:rtl w:val="1"/>
              </w:rPr>
              <w:t>استاندارد نام</w:t>
            </w:r>
            <w:r>
              <w:rPr>
                <w:rFonts w:ascii="Mj_Casablanca Light" w:hAnsi="Mj_Casablanca Light" w:hint="default"/>
                <w:rtl w:val="1"/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rtl w:val="1"/>
              </w:rPr>
              <w:t>گذاری مستندات</w:t>
            </w:r>
          </w:p>
        </w:tc>
        <w:tc>
          <w:tcPr>
            <w:tcW w:type="dxa" w:w="4361"/>
            <w:tcBorders>
              <w:top w:val="single" w:color="525252" w:sz="8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  <w:bidi w:val="1"/>
              <w:ind w:left="0" w:right="0" w:firstLine="0"/>
              <w:jc w:val="left"/>
              <w:rPr>
                <w:rFonts w:ascii="Mj_Casablanca Light" w:cs="Mj_Casablanca Light" w:hAnsi="Mj_Casablanca Light" w:eastAsia="Mj_Casablanca Light"/>
                <w:rtl w:val="1"/>
                <w:lang w:val="ar-SA" w:bidi="ar-SA"/>
              </w:rPr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>از این الگو پیروی میکند</w:t>
            </w:r>
            <w:r>
              <w:rPr>
                <w:rFonts w:ascii="Mj_Casablanca Light" w:hAnsi="Mj_Casablanca Light"/>
                <w:rtl w:val="0"/>
                <w:lang w:val="ar-SA" w:bidi="ar-SA"/>
              </w:rPr>
              <w:t>:</w:t>
            </w:r>
          </w:p>
          <w:p>
            <w:pPr>
              <w:pStyle w:val="Table Style 2 A"/>
              <w:bidi w:val="1"/>
              <w:ind w:left="0" w:right="0" w:firstLine="0"/>
              <w:jc w:val="right"/>
              <w:rPr>
                <w:rFonts w:ascii="Mj_Casablanca Light" w:cs="Mj_Casablanca Light" w:hAnsi="Mj_Casablanca Light" w:eastAsia="Mj_Casablanca Light"/>
                <w:rtl w:val="1"/>
              </w:rPr>
            </w:pPr>
            <w:r>
              <w:rPr>
                <w:rFonts w:ascii="Mj_Casablanca Light" w:cs="Mj_Casablanca Light" w:hAnsi="Mj_Casablanca Light" w:eastAsia="Mj_Casablanca Light"/>
                <w:rtl w:val="1"/>
                <w:lang w:val="ar-SA" w:bidi="ar-SA"/>
              </w:rPr>
              <w:br w:type="textWrapping"/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FileName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- 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</w:t>
            </w:r>
            <w:r>
              <w:rPr>
                <w:rFonts w:ascii="Mj_Casablanca Light" w:hAnsi="Mj_Casablanca Light"/>
                <w:rtl w:val="0"/>
                <w:lang w:val="en-US"/>
              </w:rPr>
              <w:t>} 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V</w:t>
            </w:r>
            <w:r>
              <w:rPr>
                <w:rFonts w:ascii="Mj_Casablanca Light" w:hAnsi="Mj_Casablanca Light"/>
                <w:rtl w:val="0"/>
                <w:lang w:val="en-US"/>
              </w:rPr>
              <w:t>}{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VersionNumber</w:t>
            </w:r>
            <w:r>
              <w:rPr>
                <w:rFonts w:ascii="Mj_Casablanca Light" w:hAnsi="Mj_Casablanca Light"/>
                <w:rtl w:val="0"/>
                <w:lang w:val="en-US"/>
              </w:rPr>
              <w:t>}</w:t>
            </w:r>
          </w:p>
          <w:p>
            <w:pPr>
              <w:pStyle w:val="Table Style 2 A"/>
              <w:bidi w:val="1"/>
              <w:ind w:left="0" w:right="0" w:firstLine="0"/>
              <w:jc w:val="right"/>
              <w:rPr>
                <w:rtl w:val="1"/>
              </w:rPr>
            </w:pPr>
            <w:r>
              <w:rPr>
                <w:rFonts w:ascii="Mj_Casablanca Light" w:hAnsi="Mj_Casablanca Light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N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Numbers</w:t>
            </w:r>
            <w:r>
              <w:rPr>
                <w:rFonts w:ascii="Arial Unicode MS" w:cs="Mj_Casablanca Light" w:hAnsi="Arial Unicode MS" w:eastAsia="Arial Unicode MS" w:hint="cs"/>
                <w:rtl w:val="1"/>
              </w:rPr>
              <w:t xml:space="preserve">،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Word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Pa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g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es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Export</w:t>
            </w:r>
          </w:p>
        </w:tc>
        <w:tc>
          <w:tcPr>
            <w:tcW w:type="dxa" w:w="741"/>
            <w:tcBorders>
              <w:top w:val="single" w:color="525252" w:sz="8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center"/>
              <w:outlineLvl w:val="9"/>
              <w:rPr>
                <w:rtl w:val="1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283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51"/>
            <w:tcBorders>
              <w:top w:val="single" w:color="929292" w:sz="4" w:space="0" w:shadow="0" w:frame="0"/>
              <w:left w:val="single" w:color="000000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 A"/>
              <w:jc w:val="center"/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en-US"/>
              </w:rPr>
              <w:t>مدیریت نوع فایل مستندات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  <w:numPr>
                <w:ilvl w:val="0"/>
                <w:numId w:val="1"/>
              </w:numPr>
              <w:bidi w:val="1"/>
              <w:ind w:right="0"/>
              <w:jc w:val="left"/>
              <w:rPr>
                <w:rFonts w:ascii="Arial Unicode MS" w:cs="Helvetica Neue" w:hAnsi="Arial Unicode MS" w:eastAsia="Arial Unicode MS" w:hint="cs"/>
                <w:rtl w:val="1"/>
              </w:rPr>
            </w:pP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معمولا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در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کنار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فرمت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>Pages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،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فرمت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 xml:space="preserve">docx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و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 xml:space="preserve">pdf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نیز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قراد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داده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میشوند</w:t>
            </w:r>
            <w:r>
              <w:rPr>
                <w:rFonts w:ascii="Helvetica Neue" w:hAnsi="Helvetica Neue"/>
                <w:rtl w:val="1"/>
              </w:rPr>
              <w:t>.</w:t>
            </w:r>
          </w:p>
          <w:p>
            <w:pPr>
              <w:pStyle w:val="Table Style 2 A"/>
              <w:numPr>
                <w:ilvl w:val="0"/>
                <w:numId w:val="1"/>
              </w:numPr>
              <w:bidi w:val="1"/>
              <w:ind w:right="0"/>
              <w:jc w:val="left"/>
              <w:rPr>
                <w:rFonts w:ascii="Arial Unicode MS" w:cs="Helvetica Neue" w:hAnsi="Arial Unicode MS" w:eastAsia="Arial Unicode MS" w:hint="cs"/>
                <w:rtl w:val="1"/>
              </w:rPr>
            </w:pP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درکنار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فرمت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>numbers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،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فرمت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>excel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و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Helvetica Neue" w:hAnsi="Helvetica Neue"/>
                <w:rtl w:val="0"/>
                <w:lang w:val="en-US"/>
              </w:rPr>
              <w:t>pdf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گذاشته</w:t>
            </w:r>
            <w:r>
              <w:rPr>
                <w:rFonts w:ascii="Helvetica Neue" w:hAnsi="Helvetica Neue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rtl w:val="1"/>
              </w:rPr>
              <w:t>میشوند</w:t>
            </w:r>
            <w:r>
              <w:rPr>
                <w:rFonts w:ascii="Helvetica Neue" w:hAnsi="Helvetica Neue"/>
                <w:rtl w:val="1"/>
              </w:rPr>
              <w:t>.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283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51"/>
            <w:tcBorders>
              <w:top w:val="single" w:color="929292" w:sz="4" w:space="0" w:shadow="0" w:frame="0"/>
              <w:left w:val="single" w:color="000000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فونت مستندات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Helvetica Neue" w:cs="Helvetica Neue" w:hAnsi="Helvetica Neue" w:eastAsia="Helvetica Neue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suggested font is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a2ff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A2FF"/>
                  </w14:solidFill>
                </w14:textFill>
              </w:rPr>
              <w:t>Mj_Casablanca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family (font file is in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Documentation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’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folder)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To type English numbers, use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a2ff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A2FF"/>
                  </w14:solidFill>
                </w14:textFill>
              </w:rPr>
              <w:t>Helevetica Neue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283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51"/>
            <w:tcBorders>
              <w:top w:val="single" w:color="929292" w:sz="4" w:space="0" w:shadow="0" w:frame="0"/>
              <w:left w:val="single" w:color="000000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تاریخ مستند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 Unicode MS" w:cs="Helvetica Neue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تاریخ مستند باید در بالا چپ هر صفحه باشد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  <w:tr>
        <w:tblPrEx>
          <w:shd w:val="clear" w:color="auto" w:fill="cadfff"/>
        </w:tblPrEx>
        <w:trPr>
          <w:trHeight w:val="835" w:hRule="atLeast"/>
        </w:trPr>
        <w:tc>
          <w:tcPr>
            <w:tcW w:type="dxa" w:w="4134"/>
            <w:gridSpan w:val="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اشاره به تسکی از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 w:bidi="ar-SA"/>
              </w:rPr>
              <w:t>WBS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>مثال</w:t>
            </w:r>
            <w:r>
              <w:rPr>
                <w:rtl w:val="1"/>
                <w:lang w:val="ar-SA" w:bidi="ar-SA"/>
              </w:rPr>
              <w:t>:</w:t>
            </w:r>
            <w:r>
              <w:rPr>
                <w:lang w:val="ar-SA" w:bidi="ar-SA"/>
              </w:rPr>
              <w:br w:type="textWrapping"/>
            </w:r>
            <w:r>
              <w:rPr>
                <w:rFonts w:ascii="Helvetica Neue" w:hAnsi="Helvetica Neue"/>
                <w:rtl w:val="0"/>
                <w:lang w:val="en-US"/>
              </w:rPr>
              <w:t>WBS-12</w:t>
            </w: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 یعنی اشاره به تسک شماره </w:t>
            </w:r>
            <w:r>
              <w:rPr>
                <w:rFonts w:ascii="Helvetica Neue" w:hAnsi="Helvetica Neue"/>
                <w:rtl w:val="0"/>
                <w:lang w:val="en-US" w:bidi="ar-SA"/>
              </w:rPr>
              <w:t>12</w:t>
            </w: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 از </w:t>
            </w:r>
            <w:r>
              <w:rPr>
                <w:rFonts w:ascii="Helvetica Neue" w:hAnsi="Helvetica Neue"/>
                <w:rtl w:val="0"/>
                <w:lang w:val="en-US"/>
              </w:rPr>
              <w:t>WBS</w:t>
            </w:r>
            <w:r>
              <w:rPr>
                <w:rFonts w:ascii="Helvetica Neue" w:hAnsi="Helvetica Neue"/>
                <w:rtl w:val="1"/>
                <w:lang w:val="ar-SA" w:bidi="ar-SA"/>
              </w:rPr>
              <w:t xml:space="preserve"> 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cadfff"/>
        </w:tblPrEx>
        <w:trPr>
          <w:trHeight w:val="557" w:hRule="atLeast"/>
        </w:trPr>
        <w:tc>
          <w:tcPr>
            <w:tcW w:type="dxa" w:w="1283"/>
            <w:vMerge w:val="restart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 info</w:t>
            </w:r>
          </w:p>
        </w:tc>
        <w:tc>
          <w:tcPr>
            <w:tcW w:type="dxa" w:w="2851"/>
            <w:tcBorders>
              <w:top w:val="single" w:color="929292" w:sz="4" w:space="0" w:shadow="0" w:frame="0"/>
              <w:left w:val="single" w:color="89847f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1"/>
              <w:spacing w:before="0" w:after="0" w:line="240" w:lineRule="auto"/>
              <w:ind w:left="0" w:right="0" w:firstLine="0"/>
              <w:jc w:val="center"/>
              <w:outlineLvl w:val="0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پوشه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بندی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info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ها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براساس وضعیت انجام، آنهارا در یکی از پوشه های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cs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،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Progress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و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قرار میدیم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  <w:tr>
        <w:tblPrEx>
          <w:shd w:val="clear" w:color="auto" w:fill="cadfff"/>
        </w:tblPrEx>
        <w:trPr>
          <w:trHeight w:val="625" w:hRule="atLeast"/>
        </w:trPr>
        <w:tc>
          <w:tcPr>
            <w:tcW w:type="dxa" w:w="1283"/>
            <w:vMerge w:val="continue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4" w:space="0" w:shadow="0" w:frame="0"/>
            </w:tcBorders>
            <w:shd w:val="clear" w:color="auto" w:fill="auto"/>
          </w:tcPr>
          <w:p/>
        </w:tc>
        <w:tc>
          <w:tcPr>
            <w:tcW w:type="dxa" w:w="2851"/>
            <w:tcBorders>
              <w:top w:val="single" w:color="929292" w:sz="4" w:space="0" w:shadow="0" w:frame="0"/>
              <w:left w:val="single" w:color="89847f" w:sz="4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بروزرسانی وضعیت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افراد تیم ما در شاخه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اطلاعات مربوط به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 info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های خود را بروزرسانی میکنند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</w:tr>
      <w:tr>
        <w:tblPrEx>
          <w:shd w:val="clear" w:color="auto" w:fill="cadfff"/>
        </w:tblPrEx>
        <w:trPr>
          <w:trHeight w:val="1210" w:hRule="atLeast"/>
        </w:trPr>
        <w:tc>
          <w:tcPr>
            <w:tcW w:type="dxa" w:w="4134"/>
            <w:gridSpan w:val="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center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پیام های پین شده گروه بله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پیام های مهم برای دسترسی سریع پین میشوند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پیام هایی که دیگه مهم نیستن دیگه پین شده نمی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مونن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لیست پین شده ها به صورت دوره ای بروزرسانی میشه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4" w:space="0" w:shadow="0" w:frame="0"/>
              <w:right w:val="single" w:color="525252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cadfff"/>
        </w:tblPrEx>
        <w:trPr>
          <w:trHeight w:val="1455" w:hRule="atLeast"/>
        </w:trPr>
        <w:tc>
          <w:tcPr>
            <w:tcW w:type="dxa" w:w="4134"/>
            <w:gridSpan w:val="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525252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center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بررسی و ریویو نتایج هم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تیمی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ها</w:t>
            </w:r>
          </w:p>
        </w:tc>
        <w:tc>
          <w:tcPr>
            <w:tcW w:type="dxa" w:w="4361"/>
            <w:tcBorders>
              <w:top w:val="single" w:color="525252" w:sz="4" w:space="0" w:shadow="0" w:frame="0"/>
              <w:left w:val="single" w:color="525252" w:sz="8" w:space="0" w:shadow="0" w:frame="0"/>
              <w:bottom w:val="single" w:color="525252" w:sz="8" w:space="0" w:shadow="0" w:frame="0"/>
              <w:right w:val="single" w:color="52525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بعد از اتمام وظایف هم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تیمی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ها، مانند تسیم بندی وظایف،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درصورت امکان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) 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یک چک لیست درست میکنیم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سپس تقسیم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بندی برای بررسی کار افراد ترتیب 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بینیم که در آن، هر فرد، کار فرد دیگری را مورد بازبینی قرار 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دهد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و نتایج را در بله اعلام میکند</w:t>
            </w:r>
          </w:p>
        </w:tc>
        <w:tc>
          <w:tcPr>
            <w:tcW w:type="dxa" w:w="741"/>
            <w:tcBorders>
              <w:top w:val="single" w:color="525252" w:sz="4" w:space="0" w:shadow="0" w:frame="0"/>
              <w:left w:val="single" w:color="525252" w:sz="4" w:space="0" w:shadow="0" w:frame="0"/>
              <w:bottom w:val="single" w:color="525252" w:sz="8" w:space="0" w:shadow="0" w:frame="0"/>
              <w:right w:val="single" w:color="525252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</w:tr>
    </w:tbl>
    <w:p>
      <w:pPr>
        <w:pStyle w:val="Title"/>
        <w:bidi w:val="1"/>
        <w:ind w:left="0" w:right="0" w:firstLine="0"/>
        <w:jc w:val="center"/>
        <w:rPr>
          <w:rtl w:val="1"/>
        </w:rPr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bidi w:val="0"/>
        </w:sectPr>
      </w:pPr>
      <w:r>
        <w:rPr>
          <w:rFonts w:ascii="Arial Unicode MS" w:cs="Mj_Casablanca Light" w:hAnsi="Arial Unicode MS" w:eastAsia="Arial Unicode MS" w:hint="cs"/>
          <w:outline w:val="0"/>
          <w:color w:val="00a2ff"/>
          <w:u w:color="00a2ff"/>
          <w:rtl w:val="1"/>
          <w:lang w:val="ar-SA" w:bidi="ar-SA"/>
          <w14:textFill>
            <w14:solidFill>
              <w14:srgbClr w14:val="00A2FF"/>
            </w14:solidFill>
          </w14:textFill>
        </w:rPr>
        <w:t>به نام خدا</w:t>
      </w:r>
    </w:p>
    <w:p>
      <w:pPr>
        <w:pStyle w:val="Title"/>
        <w:bidi w:val="1"/>
        <w:ind w:left="0" w:right="0" w:firstLine="0"/>
        <w:jc w:val="center"/>
        <w:rPr>
          <w:rtl w:val="1"/>
          <w:lang w:val="ar-SA" w:bidi="ar-SA"/>
        </w:rPr>
      </w:pPr>
      <w:r>
        <w:rPr>
          <w:rtl w:val="1"/>
          <w:lang w:val="ar-SA" w:bidi="ar-SA"/>
        </w:rPr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j_Casablanca Light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rtl w:val="0"/>
      </w:rPr>
      <w:t>1404/01/27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rtl w:val="0"/>
      </w:rPr>
      <w:t>1404/01/27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)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Mj_Casablanca Light" w:cs="Arial Unicode MS" w:hAnsi="Mj_Casablanca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3 A">
    <w:name w:val="Table Style 3 A"/>
    <w:next w:val="Table Style 3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ffffff"/>
      <w:spacing w:val="0"/>
      <w:kern w:val="0"/>
      <w:position w:val="0"/>
      <w:sz w:val="20"/>
      <w:szCs w:val="20"/>
      <w:u w:val="none" w:color="fffff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FFFFFF"/>
        </w14:solidFill>
      </w14:textFill>
    </w:rPr>
  </w:style>
  <w:style w:type="paragraph" w:styleId="Table Style 4 A">
    <w:name w:val="Table Style 4 A"/>
    <w:next w:val="Table Style 4 A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 A">
    <w:name w:val="Table Style 2 A"/>
    <w:next w:val="Table Style 2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 Unicode MS"/>
        <a:ea typeface="Arial Unicode MS"/>
        <a:cs typeface="Arial Unicode MS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