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6172" w14:textId="77777777" w:rsidR="00F57CB2" w:rsidRDefault="00F57CB2" w:rsidP="00F57CB2">
      <w:pPr>
        <w:rPr>
          <w:lang w:bidi="fa-IR"/>
        </w:rPr>
      </w:pPr>
    </w:p>
    <w:sectPr w:rsidR="00F57C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B2"/>
    <w:rsid w:val="005F1C59"/>
    <w:rsid w:val="00F5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62E96"/>
  <w15:chartTrackingRefBased/>
  <w15:docId w15:val="{0C27D154-E07A-2441-8F12-0439866B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 Sabaghkermani</dc:creator>
  <cp:keywords/>
  <dc:description/>
  <cp:lastModifiedBy>Sajad Sabaghkermani</cp:lastModifiedBy>
  <cp:revision>1</cp:revision>
  <dcterms:created xsi:type="dcterms:W3CDTF">2026-03-11T19:06:00Z</dcterms:created>
  <dcterms:modified xsi:type="dcterms:W3CDTF">2026-03-11T19:08:00Z</dcterms:modified>
</cp:coreProperties>
</file>