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96E" w:rsidRPr="00DA5A29" w:rsidRDefault="001A7E39" w:rsidP="001A7E39">
      <w:pPr>
        <w:rPr>
          <w:rFonts w:ascii="宋体" w:hAnsi="宋体"/>
          <w:sz w:val="24"/>
        </w:rPr>
      </w:pPr>
      <w:r w:rsidRPr="00DA5A29">
        <w:rPr>
          <w:rFonts w:ascii="宋体" w:hAnsi="宋体" w:hint="eastAsia"/>
          <w:sz w:val="24"/>
        </w:rPr>
        <w:t>附件</w:t>
      </w:r>
      <w:r w:rsidR="00E6396E">
        <w:rPr>
          <w:rFonts w:ascii="宋体" w:hAnsi="宋体" w:hint="eastAsia"/>
          <w:sz w:val="24"/>
        </w:rPr>
        <w:t>5</w:t>
      </w:r>
    </w:p>
    <w:p w:rsidR="001A7E39" w:rsidRPr="00DA5A29" w:rsidRDefault="001A7E39" w:rsidP="00FA0C6C">
      <w:pPr>
        <w:snapToGrid w:val="0"/>
        <w:spacing w:beforeLines="50" w:afterLines="50" w:line="500" w:lineRule="exact"/>
        <w:jc w:val="center"/>
        <w:rPr>
          <w:rFonts w:ascii="宋体" w:hAnsi="宋体"/>
          <w:bCs/>
          <w:color w:val="000000"/>
          <w:kern w:val="0"/>
          <w:sz w:val="32"/>
          <w:szCs w:val="32"/>
        </w:rPr>
      </w:pPr>
      <w:r w:rsidRPr="00DA5A29">
        <w:rPr>
          <w:rFonts w:ascii="宋体" w:hAnsi="宋体" w:hint="eastAsia"/>
          <w:bCs/>
          <w:color w:val="000000"/>
          <w:kern w:val="0"/>
          <w:sz w:val="32"/>
          <w:szCs w:val="32"/>
        </w:rPr>
        <w:t>湖北大学本科毕业论文(设计)答辩程序和实施办法</w:t>
      </w:r>
    </w:p>
    <w:p w:rsidR="001A7E39" w:rsidRPr="00DA5A29" w:rsidRDefault="001A7E39" w:rsidP="001A7E39">
      <w:pPr>
        <w:snapToGrid w:val="0"/>
        <w:spacing w:line="500" w:lineRule="exact"/>
        <w:ind w:firstLineChars="200" w:firstLine="482"/>
        <w:rPr>
          <w:rFonts w:ascii="宋体" w:hAnsi="宋体"/>
          <w:b/>
          <w:color w:val="000000"/>
          <w:kern w:val="0"/>
          <w:sz w:val="24"/>
        </w:rPr>
      </w:pPr>
      <w:r w:rsidRPr="00DA5A29">
        <w:rPr>
          <w:rFonts w:ascii="宋体" w:hAnsi="宋体" w:hint="eastAsia"/>
          <w:b/>
          <w:color w:val="000000"/>
          <w:kern w:val="0"/>
          <w:sz w:val="24"/>
        </w:rPr>
        <w:t>一、答辩程序</w:t>
      </w:r>
    </w:p>
    <w:p w:rsidR="001A7E39" w:rsidRPr="00DA5A29" w:rsidRDefault="001A7E39" w:rsidP="001A7E39">
      <w:pPr>
        <w:snapToGrid w:val="0"/>
        <w:spacing w:line="50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DA5A29">
        <w:rPr>
          <w:rFonts w:ascii="宋体" w:hAnsi="宋体" w:hint="eastAsia"/>
          <w:color w:val="000000"/>
          <w:kern w:val="0"/>
          <w:sz w:val="24"/>
        </w:rPr>
        <w:t>⒈答辩资格审查。</w:t>
      </w:r>
    </w:p>
    <w:p w:rsidR="001A7E39" w:rsidRPr="00DA5A29" w:rsidRDefault="001A7E39" w:rsidP="001A7E39">
      <w:pPr>
        <w:snapToGrid w:val="0"/>
        <w:spacing w:line="50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DA5A29">
        <w:rPr>
          <w:rFonts w:ascii="宋体" w:hAnsi="宋体" w:hint="eastAsia"/>
          <w:color w:val="000000"/>
          <w:kern w:val="0"/>
          <w:sz w:val="24"/>
        </w:rPr>
        <w:t>凡按计划完成的本科生毕业论文(设计)，经院形式审查、指导教师预评和同行专家评审通过，方获得参加答辩资格。</w:t>
      </w:r>
    </w:p>
    <w:p w:rsidR="001A7E39" w:rsidRPr="00DA5A29" w:rsidRDefault="001A7E39" w:rsidP="001A7E39">
      <w:pPr>
        <w:snapToGrid w:val="0"/>
        <w:spacing w:line="50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DA5A29">
        <w:rPr>
          <w:rFonts w:ascii="宋体" w:hAnsi="宋体" w:hint="eastAsia"/>
          <w:color w:val="000000"/>
          <w:kern w:val="0"/>
          <w:sz w:val="24"/>
        </w:rPr>
        <w:t>⒉毕业论文(设计)答辩。</w:t>
      </w:r>
    </w:p>
    <w:p w:rsidR="001A7E39" w:rsidRPr="00DA5A29" w:rsidRDefault="001A7E39" w:rsidP="001A7E39">
      <w:pPr>
        <w:snapToGrid w:val="0"/>
        <w:spacing w:line="50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DA5A29">
        <w:rPr>
          <w:rFonts w:ascii="宋体" w:hAnsi="宋体" w:hint="eastAsia"/>
          <w:color w:val="000000"/>
          <w:kern w:val="0"/>
          <w:sz w:val="24"/>
        </w:rPr>
        <w:t>进入答辩程序的毕业论文(设计)，由各专业答辩小组以公开方式进行答辩。答辩前，答辩小组每个成员必须详细审阅毕业论文(设计)，了解论文(设计)的质量和水平，并拟定答辩时向学生提出的问题，为答辩作好准备。答辩中，学生须报告自己毕业论文(设计)的主要内容，并回答答辩小组成员的提问。每个学生答辩时间（含报告时间）不少于十分钟。</w:t>
      </w:r>
    </w:p>
    <w:p w:rsidR="001A7E39" w:rsidRPr="00DA5A29" w:rsidRDefault="001A7E39" w:rsidP="001A7E39">
      <w:pPr>
        <w:snapToGrid w:val="0"/>
        <w:spacing w:line="50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DA5A29">
        <w:rPr>
          <w:rFonts w:ascii="宋体" w:hAnsi="宋体" w:hint="eastAsia"/>
          <w:color w:val="000000"/>
          <w:kern w:val="0"/>
          <w:sz w:val="24"/>
        </w:rPr>
        <w:t>答辩过程中，答辩小组秘书应做好记录，以供评定成绩时参考。</w:t>
      </w:r>
    </w:p>
    <w:p w:rsidR="001A7E39" w:rsidRPr="00DA5A29" w:rsidRDefault="001A7E39" w:rsidP="001A7E39">
      <w:pPr>
        <w:snapToGrid w:val="0"/>
        <w:spacing w:line="50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DA5A29">
        <w:rPr>
          <w:rFonts w:ascii="宋体" w:hAnsi="宋体" w:hint="eastAsia"/>
          <w:color w:val="000000"/>
          <w:kern w:val="0"/>
          <w:sz w:val="24"/>
        </w:rPr>
        <w:t>⒊成绩评定。</w:t>
      </w:r>
    </w:p>
    <w:p w:rsidR="001A7E39" w:rsidRPr="00DA5A29" w:rsidRDefault="001A7E39" w:rsidP="001A7E39">
      <w:pPr>
        <w:snapToGrid w:val="0"/>
        <w:spacing w:line="50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DA5A29">
        <w:rPr>
          <w:rFonts w:ascii="宋体" w:hAnsi="宋体" w:hint="eastAsia"/>
          <w:color w:val="000000"/>
          <w:kern w:val="0"/>
          <w:sz w:val="24"/>
        </w:rPr>
        <w:t>①答辩前，每个学生要将自己的毕业论文(设计)在指定的时间内交给指导教师，指导教师审阅后写出评语并预评分。然后安排同行专家进行评审。</w:t>
      </w:r>
    </w:p>
    <w:p w:rsidR="001A7E39" w:rsidRPr="00DA5A29" w:rsidRDefault="001A7E39" w:rsidP="001A7E39">
      <w:pPr>
        <w:snapToGrid w:val="0"/>
        <w:spacing w:line="50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DA5A29">
        <w:rPr>
          <w:rFonts w:ascii="宋体" w:hAnsi="宋体" w:hint="eastAsia"/>
          <w:color w:val="000000"/>
          <w:kern w:val="0"/>
          <w:sz w:val="24"/>
        </w:rPr>
        <w:t>②答辩工作结束后，答辩小组应举行专门会议，按学校统一的评分标准和评分办法，在参考指导教师预评结果和同行专家评审意见的基础上，评定每篇论文（设计）的成绩。学院对专业答辩小组提出的优秀和不及格的毕业论文(设计)，要组织院级答辩，最终确定成绩，并向学生公布。</w:t>
      </w:r>
    </w:p>
    <w:p w:rsidR="001A7E39" w:rsidRPr="00DA5A29" w:rsidRDefault="001A7E39" w:rsidP="001A7E39">
      <w:pPr>
        <w:snapToGrid w:val="0"/>
        <w:spacing w:line="500" w:lineRule="exact"/>
        <w:ind w:firstLineChars="200" w:firstLine="482"/>
        <w:rPr>
          <w:rFonts w:ascii="宋体" w:hAnsi="宋体"/>
          <w:b/>
          <w:color w:val="000000"/>
          <w:kern w:val="0"/>
          <w:sz w:val="24"/>
        </w:rPr>
      </w:pPr>
      <w:r w:rsidRPr="00DA5A29">
        <w:rPr>
          <w:rFonts w:ascii="宋体" w:hAnsi="宋体" w:hint="eastAsia"/>
          <w:b/>
          <w:color w:val="000000"/>
          <w:kern w:val="0"/>
          <w:sz w:val="24"/>
        </w:rPr>
        <w:t>二、实施办法</w:t>
      </w:r>
    </w:p>
    <w:p w:rsidR="001A7E39" w:rsidRPr="00DA5A29" w:rsidRDefault="001A7E39" w:rsidP="001A7E39">
      <w:pPr>
        <w:snapToGrid w:val="0"/>
        <w:spacing w:line="50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DA5A29">
        <w:rPr>
          <w:rFonts w:ascii="宋体" w:hAnsi="宋体" w:hint="eastAsia"/>
          <w:color w:val="000000"/>
          <w:kern w:val="0"/>
          <w:sz w:val="24"/>
        </w:rPr>
        <w:t>1．各学院毕业论文(设计)答辩工作，在主管院长领导下进行。</w:t>
      </w:r>
    </w:p>
    <w:p w:rsidR="001A7E39" w:rsidRPr="00DA5A29" w:rsidRDefault="001A7E39" w:rsidP="001A7E39">
      <w:pPr>
        <w:snapToGrid w:val="0"/>
        <w:spacing w:line="50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DA5A29">
        <w:rPr>
          <w:rFonts w:ascii="宋体" w:hAnsi="宋体" w:hint="eastAsia"/>
          <w:color w:val="000000"/>
          <w:kern w:val="0"/>
          <w:sz w:val="24"/>
        </w:rPr>
        <w:t>2．各学院(系)可根据学生人数，按专业成立若干个答辩小组。每一答辩小组，设组长</w:t>
      </w:r>
      <w:r w:rsidR="007215CB">
        <w:rPr>
          <w:rFonts w:ascii="宋体" w:hAnsi="宋体" w:hint="eastAsia"/>
          <w:color w:val="000000"/>
          <w:kern w:val="0"/>
          <w:sz w:val="24"/>
        </w:rPr>
        <w:t>1人</w:t>
      </w:r>
      <w:r w:rsidRPr="00DA5A29">
        <w:rPr>
          <w:rFonts w:ascii="宋体" w:hAnsi="宋体" w:hint="eastAsia"/>
          <w:color w:val="000000"/>
          <w:kern w:val="0"/>
          <w:sz w:val="24"/>
        </w:rPr>
        <w:t>、秘书</w:t>
      </w:r>
      <w:r w:rsidR="007215CB">
        <w:rPr>
          <w:rFonts w:ascii="宋体" w:hAnsi="宋体" w:hint="eastAsia"/>
          <w:color w:val="000000"/>
          <w:kern w:val="0"/>
          <w:sz w:val="24"/>
        </w:rPr>
        <w:t>1</w:t>
      </w:r>
      <w:r w:rsidR="00FA0C6C" w:rsidRPr="00DA5A29">
        <w:rPr>
          <w:rFonts w:ascii="宋体" w:hAnsi="宋体" w:hint="eastAsia"/>
          <w:color w:val="000000"/>
          <w:kern w:val="0"/>
          <w:sz w:val="24"/>
        </w:rPr>
        <w:t>～</w:t>
      </w:r>
      <w:r w:rsidR="007215CB">
        <w:rPr>
          <w:rFonts w:ascii="宋体" w:hAnsi="宋体" w:hint="eastAsia"/>
          <w:color w:val="000000"/>
          <w:kern w:val="0"/>
          <w:sz w:val="24"/>
        </w:rPr>
        <w:t>2</w:t>
      </w:r>
      <w:r w:rsidRPr="00DA5A29">
        <w:rPr>
          <w:rFonts w:ascii="宋体" w:hAnsi="宋体" w:hint="eastAsia"/>
          <w:color w:val="000000"/>
          <w:kern w:val="0"/>
          <w:sz w:val="24"/>
        </w:rPr>
        <w:t>人，成员2～4人(不含组长、秘书)。</w:t>
      </w:r>
    </w:p>
    <w:p w:rsidR="001A7E39" w:rsidRPr="00DA5A29" w:rsidRDefault="001A7E39" w:rsidP="001A7E39">
      <w:pPr>
        <w:snapToGrid w:val="0"/>
        <w:spacing w:line="50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DA5A29">
        <w:rPr>
          <w:rFonts w:ascii="宋体" w:hAnsi="宋体" w:hint="eastAsia"/>
          <w:color w:val="000000"/>
          <w:kern w:val="0"/>
          <w:sz w:val="24"/>
        </w:rPr>
        <w:t>3．答辩小组的职责是安排答辩程序，主持答辩过程，评定论文(设计)成绩并写出评语。</w:t>
      </w:r>
    </w:p>
    <w:p w:rsidR="001A7E39" w:rsidRPr="00DA5A29" w:rsidRDefault="001A7E39" w:rsidP="001A7E39">
      <w:pPr>
        <w:snapToGrid w:val="0"/>
        <w:spacing w:line="500" w:lineRule="exact"/>
        <w:ind w:firstLineChars="200" w:firstLine="480"/>
        <w:rPr>
          <w:rFonts w:ascii="宋体" w:hAnsi="宋体"/>
          <w:color w:val="000000"/>
          <w:kern w:val="0"/>
          <w:sz w:val="24"/>
        </w:rPr>
      </w:pPr>
      <w:r w:rsidRPr="00DA5A29">
        <w:rPr>
          <w:rFonts w:ascii="宋体" w:hAnsi="宋体" w:hint="eastAsia"/>
          <w:color w:val="000000"/>
          <w:kern w:val="0"/>
          <w:sz w:val="24"/>
        </w:rPr>
        <w:t>4．答辩工作结束后，答辩小组应向学院提交答辩记录。</w:t>
      </w:r>
    </w:p>
    <w:p w:rsidR="001A7E39" w:rsidRPr="00DA5A29" w:rsidRDefault="001A7E39" w:rsidP="001A7E39">
      <w:pPr>
        <w:snapToGrid w:val="0"/>
        <w:spacing w:line="500" w:lineRule="exact"/>
        <w:ind w:firstLineChars="200" w:firstLine="480"/>
        <w:rPr>
          <w:rFonts w:ascii="宋体" w:hAnsi="宋体"/>
          <w:sz w:val="24"/>
        </w:rPr>
      </w:pPr>
      <w:r w:rsidRPr="00DA5A29">
        <w:rPr>
          <w:rFonts w:ascii="宋体" w:hAnsi="宋体" w:hint="eastAsia"/>
          <w:color w:val="000000"/>
          <w:kern w:val="0"/>
          <w:sz w:val="24"/>
        </w:rPr>
        <w:lastRenderedPageBreak/>
        <w:t>5．若学生答辩小组评定成绩为优</w:t>
      </w:r>
      <w:r w:rsidR="007C4816">
        <w:rPr>
          <w:rFonts w:ascii="宋体" w:hAnsi="宋体" w:hint="eastAsia"/>
          <w:color w:val="000000"/>
          <w:kern w:val="0"/>
          <w:sz w:val="24"/>
        </w:rPr>
        <w:t>、不合格</w:t>
      </w:r>
      <w:r w:rsidRPr="00DA5A29">
        <w:rPr>
          <w:rFonts w:ascii="宋体" w:hAnsi="宋体" w:hint="eastAsia"/>
          <w:color w:val="000000"/>
          <w:kern w:val="0"/>
          <w:sz w:val="24"/>
        </w:rPr>
        <w:t>或学生对答辩小组评定结果结果有异议并提出申诉，学院答辩委员会，进行审议并视审议结果可重新组织答辩，给出终评成绩。</w:t>
      </w:r>
    </w:p>
    <w:p w:rsidR="00297FB4" w:rsidRPr="001A7E39" w:rsidRDefault="00297FB4"/>
    <w:sectPr w:rsidR="00297FB4" w:rsidRPr="001A7E39" w:rsidSect="00692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577" w:rsidRDefault="002B6577" w:rsidP="001A7E39">
      <w:r>
        <w:separator/>
      </w:r>
    </w:p>
  </w:endnote>
  <w:endnote w:type="continuationSeparator" w:id="0">
    <w:p w:rsidR="002B6577" w:rsidRDefault="002B6577" w:rsidP="001A7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577" w:rsidRDefault="002B6577" w:rsidP="001A7E39">
      <w:r>
        <w:separator/>
      </w:r>
    </w:p>
  </w:footnote>
  <w:footnote w:type="continuationSeparator" w:id="0">
    <w:p w:rsidR="002B6577" w:rsidRDefault="002B6577" w:rsidP="001A7E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7E39"/>
    <w:rsid w:val="000156C2"/>
    <w:rsid w:val="001229AD"/>
    <w:rsid w:val="001A7E39"/>
    <w:rsid w:val="00297FB4"/>
    <w:rsid w:val="002B6577"/>
    <w:rsid w:val="00554494"/>
    <w:rsid w:val="00692708"/>
    <w:rsid w:val="00703F77"/>
    <w:rsid w:val="007215CB"/>
    <w:rsid w:val="00767F89"/>
    <w:rsid w:val="007C4816"/>
    <w:rsid w:val="00951B31"/>
    <w:rsid w:val="009F0B8A"/>
    <w:rsid w:val="00DE366A"/>
    <w:rsid w:val="00E6396E"/>
    <w:rsid w:val="00FA0C6C"/>
    <w:rsid w:val="00FB4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E3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7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7E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7E3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7E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635</Characters>
  <Application>Microsoft Office Word</Application>
  <DocSecurity>0</DocSecurity>
  <Lines>5</Lines>
  <Paragraphs>1</Paragraphs>
  <ScaleCrop>false</ScaleCrop>
  <Company>china</Company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潘毅楠</dc:creator>
  <cp:keywords/>
  <dc:description/>
  <cp:lastModifiedBy>潘毅楠</cp:lastModifiedBy>
  <cp:revision>7</cp:revision>
  <dcterms:created xsi:type="dcterms:W3CDTF">2017-09-08T04:11:00Z</dcterms:created>
  <dcterms:modified xsi:type="dcterms:W3CDTF">2019-09-23T08:01:00Z</dcterms:modified>
</cp:coreProperties>
</file>