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56000" cy="8946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X_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894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Contrat de travail à durée indéterminée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keepLines/>
        <w:spacing w:after="200"/>
        <w:jc w:val="left"/>
      </w:pPr>
      <w:r>
        <w:rPr>
          <w:i/>
          <w:sz w:val="18"/>
        </w:rPr>
        <w:t>Canevas interne — clauses à valider par la DAF/RH avant signature.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Salarié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et fonction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Fonction / poste : </w:t>
      </w:r>
      <w:r>
        <w:rPr>
          <w:rFonts w:ascii="Calibri" w:hAnsi="Calibri"/>
          <w:b w:val="0"/>
          <w:i w:val="0"/>
          <w:color w:val="000000"/>
        </w:rPr>
        <w:t>{{POSTE_FONCTION}}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Département : </w:t>
      </w:r>
      <w:r>
        <w:rPr>
          <w:rFonts w:ascii="Calibri" w:hAnsi="Calibri"/>
          <w:b w:val="0"/>
          <w:i w:val="0"/>
          <w:color w:val="000000"/>
        </w:rPr>
        <w:t>{{POSTE_DEPARTEMENT}}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Service : </w:t>
      </w:r>
      <w:r>
        <w:rPr>
          <w:rFonts w:ascii="Calibri" w:hAnsi="Calibri"/>
          <w:b w:val="0"/>
          <w:i w:val="0"/>
          <w:color w:val="000000"/>
        </w:rPr>
        <w:t>{{POSTE_SERVICE}}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d'affectation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Catégorie professionnelle : </w:t>
      </w:r>
      <w:r>
        <w:rPr>
          <w:rFonts w:ascii="Calibri" w:hAnsi="Calibri"/>
          <w:b w:val="0"/>
          <w:i w:val="0"/>
          <w:color w:val="000000"/>
        </w:rPr>
        <w:t>{{POSTE_CATEGORIE}}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description validée du poste, des missions et responsabilités.]</w:t>
      </w:r>
    </w:p>
    <w:p>
      <w:pPr>
        <w:pStyle w:val="Heading1"/>
        <w:keepLines/>
        <w:spacing w:before="180" w:after="80"/>
      </w:pPr>
      <w:r>
        <w:t>3 Durée et prise d'effet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Durée : </w:t>
      </w:r>
      <w:r>
        <w:rPr>
          <w:rFonts w:ascii="Calibri" w:hAnsi="Calibri"/>
          <w:b w:val="0"/>
          <w:i w:val="0"/>
          <w:color w:val="000000"/>
        </w:rPr>
        <w:t>Indéterminée</w:t>
      </w:r>
    </w:p>
    <w:p>
      <w:pPr>
        <w:pStyle w:val="Heading1"/>
        <w:keepLines/>
        <w:spacing w:before="180" w:after="80"/>
      </w:pPr>
      <w:r>
        <w:t>4 Période d'essai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Durée : </w:t>
      </w:r>
      <w:r>
        <w:rPr>
          <w:rFonts w:ascii="Calibri" w:hAnsi="Calibri"/>
          <w:b w:val="0"/>
          <w:i w:val="0"/>
          <w:color w:val="000000"/>
        </w:rPr>
        <w:t>{{CONTRAT_DUREE_ESSAI}}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[Clause de période d'essai à reprendre du modèle validé par la DAF/RH.]</w:t>
      </w:r>
    </w:p>
    <w:p>
      <w:pPr>
        <w:pStyle w:val="Heading1"/>
        <w:keepLines/>
        <w:pageBreakBefore/>
        <w:spacing w:before="0" w:after="80"/>
      </w:pPr>
      <w:r>
        <w:t>5 Rémunération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Salaire de base : </w:t>
      </w:r>
      <w:r>
        <w:rPr>
          <w:rFonts w:ascii="Calibri" w:hAnsi="Calibri"/>
          <w:b w:val="0"/>
          <w:i w:val="0"/>
          <w:color w:val="000000"/>
        </w:rPr>
        <w:t>{{REMUNERATION_BASE}}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Mode de calcul : </w:t>
      </w:r>
      <w:r>
        <w:rPr>
          <w:rFonts w:ascii="Calibri" w:hAnsi="Calibri"/>
          <w:b w:val="0"/>
          <w:i w:val="0"/>
          <w:color w:val="000000"/>
        </w:rPr>
        <w:t>{{REMUNERATION_MODE}}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[Ajouter ici uniquement les éléments de rémunération et avantages validés pour ce contrat.]</w:t>
      </w:r>
    </w:p>
    <w:p>
      <w:pPr>
        <w:pStyle w:val="Heading1"/>
        <w:keepLines/>
        <w:spacing w:before="180" w:after="80"/>
      </w:pPr>
      <w:r>
        <w:t>6 Temps et lieu de travail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Lieu principal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Temps de travail : </w:t>
      </w:r>
      <w:r>
        <w:rPr>
          <w:rFonts w:ascii="Calibri" w:hAnsi="Calibri"/>
          <w:b w:val="0"/>
          <w:i w:val="0"/>
          <w:color w:val="000000"/>
        </w:rPr>
        <w:t>{{TEMPS_TRAVAIL}}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[Horaires, mobilité ou organisation du travail : clause à valider.]</w:t>
      </w:r>
    </w:p>
    <w:p>
      <w:pPr>
        <w:pStyle w:val="Heading1"/>
        <w:keepLines/>
        <w:spacing w:before="180" w:after="80"/>
      </w:pPr>
      <w:r>
        <w:t>7 Obligations et conditions générales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les clauses validées : confidentialité, règlement intérieur, obligations professionnelles, sécurité, matériel, etc.]</w:t>
      </w:r>
    </w:p>
    <w:p>
      <w:pPr>
        <w:pStyle w:val="Heading1"/>
        <w:keepLines/>
        <w:spacing w:before="180" w:after="80"/>
      </w:pPr>
      <w:r>
        <w:t>8 Fin / rupture du contrat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clause de fin ou rupture correspondant au type de contrat, validée par la DAF/RH.]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salarié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{{CONTRAT_NUMERO}}  •  Canevas à valider DAF/RH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