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6D536">
      <w:pPr>
        <w:pStyle w:val="2"/>
        <w:numPr>
          <w:numId w:val="0"/>
        </w:numPr>
        <w:bidi w:val="0"/>
        <w:ind w:leftChars="0"/>
        <w:jc w:val="center"/>
      </w:pPr>
      <w:r>
        <w:rPr>
          <w:lang w:val="en-US" w:eastAsia="zh-CN"/>
        </w:rPr>
        <w:t xml:space="preserve"> </w:t>
      </w:r>
      <w:bookmarkStart w:id="0" w:name="_GoBack"/>
      <w:r>
        <w:rPr>
          <w:rFonts w:hint="eastAsia"/>
          <w:lang w:val="en-US" w:eastAsia="zh-CN"/>
        </w:rPr>
        <w:t>2022-</w:t>
      </w:r>
      <w:r>
        <w:rPr>
          <w:lang w:val="en-US" w:eastAsia="zh-CN"/>
        </w:rPr>
        <w:t>2023形势与政策回忆卷</w:t>
      </w:r>
    </w:p>
    <w:bookmarkEnd w:id="0"/>
    <w:p w14:paraId="06904EF6">
      <w:pPr>
        <w:pStyle w:val="3"/>
        <w:bidi w:val="0"/>
        <w:rPr>
          <w:lang w:val="en-US" w:eastAsia="zh-CN"/>
        </w:rPr>
      </w:pPr>
      <w:r>
        <w:rPr>
          <w:lang w:val="en-US" w:eastAsia="zh-CN"/>
        </w:rPr>
        <w:t>选择题</w:t>
      </w:r>
    </w:p>
    <w:p w14:paraId="218F8D28">
      <w:pPr>
        <w:numPr>
          <w:ilvl w:val="0"/>
          <w:numId w:val="2"/>
        </w:numPr>
        <w:bidi w:val="0"/>
        <w:rPr>
          <w:lang w:val="en-US" w:eastAsia="zh-CN"/>
        </w:rPr>
      </w:pPr>
      <w:r>
        <w:rPr>
          <w:lang w:val="en-US" w:eastAsia="zh-CN"/>
        </w:rPr>
        <w:t xml:space="preserve">统筹发展和（）是一个国家、民族生存与进步必须处理好的重大问题 </w:t>
      </w:r>
      <w:r>
        <w:rPr>
          <w:rFonts w:hint="eastAsia"/>
          <w:lang w:val="en-US" w:eastAsia="zh-CN"/>
        </w:rPr>
        <w:t xml:space="preserve"> </w:t>
      </w:r>
      <w:r>
        <w:rPr>
          <w:lang w:val="en-US" w:eastAsia="zh-CN"/>
        </w:rPr>
        <w:t xml:space="preserve">安全 </w:t>
      </w:r>
    </w:p>
    <w:p w14:paraId="4B9E5175">
      <w:pPr>
        <w:numPr>
          <w:ilvl w:val="0"/>
          <w:numId w:val="2"/>
        </w:numPr>
        <w:bidi w:val="0"/>
      </w:pPr>
      <w:r>
        <w:rPr>
          <w:lang w:val="en-US" w:eastAsia="zh-CN"/>
        </w:rPr>
        <w:t xml:space="preserve">对一带一路的认知，错误的是 是中国式的马歇尔计划 </w:t>
      </w:r>
    </w:p>
    <w:p w14:paraId="2B29D449">
      <w:pPr>
        <w:numPr>
          <w:ilvl w:val="0"/>
          <w:numId w:val="2"/>
        </w:numPr>
        <w:bidi w:val="0"/>
        <w:ind w:left="160" w:leftChars="0" w:firstLine="0" w:firstLineChars="0"/>
        <w:rPr>
          <w:lang w:val="en-US" w:eastAsia="zh-CN"/>
        </w:rPr>
      </w:pPr>
      <w:r>
        <w:rPr>
          <w:lang w:val="en-US" w:eastAsia="zh-CN"/>
        </w:rPr>
        <w:t xml:space="preserve">国家安全以人民安全为宗旨，以（）为根本。 政治安全 </w:t>
      </w:r>
    </w:p>
    <w:p w14:paraId="657903A6">
      <w:pPr>
        <w:numPr>
          <w:numId w:val="0"/>
        </w:numPr>
        <w:bidi w:val="0"/>
        <w:ind w:left="160" w:leftChars="0"/>
        <w:rPr>
          <w:lang w:val="en-US" w:eastAsia="zh-CN"/>
        </w:rPr>
      </w:pPr>
      <w:r>
        <w:rPr>
          <w:b/>
          <w:bCs/>
          <w:lang w:val="en-US" w:eastAsia="zh-CN"/>
        </w:rPr>
        <w:t>补充一下其他的：</w:t>
      </w:r>
      <w:r>
        <w:rPr>
          <w:lang w:val="en-US" w:eastAsia="zh-CN"/>
        </w:rPr>
        <w:t xml:space="preserve"> 国家安全以经济安全为基础，以军事、科技、文化、社会安全为保障，以促进国际安全为依托。</w:t>
      </w:r>
    </w:p>
    <w:p w14:paraId="1287DE32">
      <w:pPr>
        <w:numPr>
          <w:ilvl w:val="0"/>
          <w:numId w:val="2"/>
        </w:numPr>
        <w:bidi w:val="0"/>
        <w:ind w:left="160" w:leftChars="0" w:firstLine="0" w:firstLineChars="0"/>
        <w:rPr>
          <w:lang w:val="en-US" w:eastAsia="zh-CN"/>
        </w:rPr>
      </w:pPr>
      <w:r>
        <w:rPr>
          <w:lang w:val="en-US" w:eastAsia="zh-CN"/>
        </w:rPr>
        <w:t xml:space="preserve">浙江大学第十五次党代会前夕，习近平总书记的指示是 </w:t>
      </w:r>
    </w:p>
    <w:p w14:paraId="6802650E">
      <w:pPr>
        <w:numPr>
          <w:ilvl w:val="0"/>
          <w:numId w:val="2"/>
        </w:numPr>
        <w:bidi w:val="0"/>
        <w:ind w:left="160" w:leftChars="0" w:firstLine="0" w:firstLineChars="0"/>
        <w:rPr>
          <w:lang w:val="en-US" w:eastAsia="zh-CN"/>
        </w:rPr>
      </w:pPr>
      <w:r>
        <w:rPr>
          <w:lang w:val="en-US" w:eastAsia="zh-CN"/>
        </w:rPr>
        <w:t xml:space="preserve">十年来，我们经历了对党和人民事业具有重大现实意义和深远历史意义的三件大事（） </w:t>
      </w:r>
    </w:p>
    <w:p w14:paraId="487487D7">
      <w:pPr>
        <w:numPr>
          <w:numId w:val="0"/>
        </w:numPr>
        <w:bidi w:val="0"/>
        <w:ind w:left="160" w:leftChars="0"/>
        <w:rPr>
          <w:lang w:val="en-US" w:eastAsia="zh-CN"/>
        </w:rPr>
      </w:pPr>
      <w:r>
        <w:rPr>
          <w:lang w:val="en-US" w:eastAsia="zh-CN"/>
        </w:rPr>
        <w:t>一是迎来中国共产党成立一百周年，</w:t>
      </w:r>
    </w:p>
    <w:p w14:paraId="453F3E54">
      <w:pPr>
        <w:numPr>
          <w:numId w:val="0"/>
        </w:numPr>
        <w:bidi w:val="0"/>
        <w:ind w:left="160" w:leftChars="0"/>
        <w:rPr>
          <w:lang w:val="en-US" w:eastAsia="zh-CN"/>
        </w:rPr>
      </w:pPr>
      <w:r>
        <w:rPr>
          <w:lang w:val="en-US" w:eastAsia="zh-CN"/>
        </w:rPr>
        <w:t>二是中国特色社会主义进入新时代，</w:t>
      </w:r>
    </w:p>
    <w:p w14:paraId="221302A9">
      <w:pPr>
        <w:numPr>
          <w:numId w:val="0"/>
        </w:numPr>
        <w:bidi w:val="0"/>
        <w:ind w:left="160" w:leftChars="0"/>
        <w:rPr>
          <w:lang w:val="en-US" w:eastAsia="zh-CN"/>
        </w:rPr>
      </w:pPr>
      <w:r>
        <w:rPr>
          <w:lang w:val="en-US" w:eastAsia="zh-CN"/>
        </w:rPr>
        <w:t xml:space="preserve">三是完成脱贫攻坚、全面建成小康社会的历史任务，实现第一个百年奋斗目标 </w:t>
      </w:r>
    </w:p>
    <w:p w14:paraId="5799B1BC">
      <w:pPr>
        <w:numPr>
          <w:ilvl w:val="0"/>
          <w:numId w:val="2"/>
        </w:numPr>
        <w:bidi w:val="0"/>
        <w:ind w:left="160" w:leftChars="0" w:firstLine="0" w:firstLineChars="0"/>
        <w:rPr>
          <w:lang w:val="en-US" w:eastAsia="zh-CN"/>
        </w:rPr>
      </w:pPr>
      <w:r>
        <w:rPr>
          <w:lang w:val="en-US" w:eastAsia="zh-CN"/>
        </w:rPr>
        <w:t xml:space="preserve">我国发展最大的不平衡是（） 城乡发展不平衡 </w:t>
      </w:r>
    </w:p>
    <w:p w14:paraId="5AA858F4">
      <w:pPr>
        <w:numPr>
          <w:ilvl w:val="0"/>
          <w:numId w:val="2"/>
        </w:numPr>
        <w:bidi w:val="0"/>
        <w:ind w:left="160" w:leftChars="0" w:firstLine="0" w:firstLineChars="0"/>
        <w:rPr>
          <w:lang w:val="en-US" w:eastAsia="zh-CN"/>
        </w:rPr>
      </w:pPr>
      <w:r>
        <w:rPr>
          <w:lang w:val="en-US" w:eastAsia="zh-CN"/>
        </w:rPr>
        <w:t xml:space="preserve">三不腐 不敢腐、不能腐、不想腐 </w:t>
      </w:r>
    </w:p>
    <w:p w14:paraId="4A61237A">
      <w:pPr>
        <w:numPr>
          <w:ilvl w:val="0"/>
          <w:numId w:val="2"/>
        </w:numPr>
        <w:bidi w:val="0"/>
        <w:ind w:left="160" w:leftChars="0" w:firstLine="0" w:firstLineChars="0"/>
        <w:rPr>
          <w:lang w:val="en-US" w:eastAsia="zh-CN"/>
        </w:rPr>
      </w:pPr>
      <w:r>
        <w:rPr>
          <w:lang w:val="en-US" w:eastAsia="zh-CN"/>
        </w:rPr>
        <w:t xml:space="preserve">第三条，国家秘密受法律保护。 一切国家机关、武装力量、政党、社会团体、（）都有保守国家秘密的义务。任何危害国家秘密安全的行为，都必须受到法律追究。 </w:t>
      </w:r>
    </w:p>
    <w:p w14:paraId="1D95B14D">
      <w:pPr>
        <w:numPr>
          <w:numId w:val="0"/>
        </w:numPr>
        <w:bidi w:val="0"/>
        <w:ind w:left="160" w:leftChars="0"/>
        <w:rPr>
          <w:lang w:val="en-US" w:eastAsia="zh-CN"/>
        </w:rPr>
      </w:pPr>
      <w:r>
        <w:rPr>
          <w:lang w:val="en-US" w:eastAsia="zh-CN"/>
        </w:rPr>
        <w:t xml:space="preserve">企业事业单位和公民 </w:t>
      </w:r>
    </w:p>
    <w:p w14:paraId="2F054D1D">
      <w:pPr>
        <w:numPr>
          <w:ilvl w:val="0"/>
          <w:numId w:val="2"/>
        </w:numPr>
        <w:bidi w:val="0"/>
        <w:ind w:left="160" w:leftChars="0" w:firstLine="0" w:firstLineChars="0"/>
        <w:rPr>
          <w:lang w:val="en-US" w:eastAsia="zh-CN"/>
        </w:rPr>
      </w:pPr>
      <w:r>
        <w:rPr>
          <w:lang w:val="en-US" w:eastAsia="zh-CN"/>
        </w:rPr>
        <w:t xml:space="preserve">对一带一路的认识，错误的是（这个选项可以直接看出来） 10.习近平总书记在党的二十大报告中强调，从现在起，中国共产党的中心任务就是团结带领全国各族人民全面建成社会主义现代化强国、实现第二个百年奋斗目标，以（）全面推进中华民族伟大复兴。 中国式现代化 </w:t>
      </w:r>
    </w:p>
    <w:p w14:paraId="33257EFD">
      <w:pPr>
        <w:pStyle w:val="3"/>
        <w:bidi w:val="0"/>
        <w:rPr>
          <w:lang w:val="en-US" w:eastAsia="zh-CN"/>
        </w:rPr>
      </w:pPr>
      <w:r>
        <w:rPr>
          <w:lang w:val="en-US" w:eastAsia="zh-CN"/>
        </w:rPr>
        <w:t>简答题</w:t>
      </w:r>
    </w:p>
    <w:p w14:paraId="6963D072">
      <w:pPr>
        <w:numPr>
          <w:ilvl w:val="0"/>
          <w:numId w:val="3"/>
        </w:numPr>
        <w:bidi w:val="0"/>
        <w:ind w:left="160" w:leftChars="0"/>
        <w:rPr>
          <w:lang w:val="en-US" w:eastAsia="zh-CN"/>
        </w:rPr>
      </w:pPr>
      <w:r>
        <w:rPr>
          <w:lang w:val="en-US" w:eastAsia="zh-CN"/>
        </w:rPr>
        <w:t xml:space="preserve">国家总体安全观的基本内涵 </w:t>
      </w:r>
    </w:p>
    <w:p w14:paraId="7C68D8EA">
      <w:pPr>
        <w:numPr>
          <w:ilvl w:val="0"/>
          <w:numId w:val="3"/>
        </w:numPr>
        <w:bidi w:val="0"/>
        <w:ind w:left="160" w:leftChars="0" w:firstLine="640" w:firstLineChars="200"/>
        <w:rPr>
          <w:lang w:val="en-US" w:eastAsia="zh-CN"/>
        </w:rPr>
      </w:pPr>
      <w:r>
        <w:rPr>
          <w:lang w:val="en-US" w:eastAsia="zh-CN"/>
        </w:rPr>
        <w:t>新时代“国之大者”的内涵</w:t>
      </w:r>
    </w:p>
    <w:p w14:paraId="1B5AA922">
      <w:pPr>
        <w:numPr>
          <w:ilvl w:val="0"/>
          <w:numId w:val="3"/>
        </w:numPr>
        <w:bidi w:val="0"/>
        <w:ind w:left="160" w:leftChars="0" w:firstLine="640" w:firstLineChars="200"/>
        <w:rPr>
          <w:lang w:val="en-US" w:eastAsia="zh-CN"/>
        </w:rPr>
      </w:pPr>
      <w:r>
        <w:rPr>
          <w:lang w:val="en-US" w:eastAsia="zh-CN"/>
        </w:rPr>
        <w:t xml:space="preserve">海洋强国战略的重要内容 </w:t>
      </w:r>
    </w:p>
    <w:p w14:paraId="23199721">
      <w:pPr>
        <w:numPr>
          <w:ilvl w:val="0"/>
          <w:numId w:val="3"/>
        </w:numPr>
        <w:bidi w:val="0"/>
        <w:ind w:left="160" w:leftChars="0" w:firstLine="640" w:firstLineChars="200"/>
        <w:rPr>
          <w:lang w:val="en-US" w:eastAsia="zh-CN"/>
        </w:rPr>
      </w:pPr>
      <w:r>
        <w:rPr>
          <w:lang w:val="en-US" w:eastAsia="zh-CN"/>
        </w:rPr>
        <w:t xml:space="preserve">从政治、安全、文化等角度，谈人类命运共同体的目标要求 </w:t>
      </w:r>
    </w:p>
    <w:p w14:paraId="3471F120">
      <w:pPr>
        <w:numPr>
          <w:ilvl w:val="0"/>
          <w:numId w:val="3"/>
        </w:numPr>
        <w:bidi w:val="0"/>
        <w:ind w:left="160" w:leftChars="0" w:firstLine="640" w:firstLineChars="200"/>
        <w:rPr>
          <w:lang w:val="en-US" w:eastAsia="zh-CN"/>
        </w:rPr>
      </w:pPr>
      <w:r>
        <w:rPr>
          <w:lang w:val="en-US" w:eastAsia="zh-CN"/>
        </w:rPr>
        <w:t xml:space="preserve">反腐治理新特征 </w:t>
      </w:r>
    </w:p>
    <w:p w14:paraId="5569B1BC">
      <w:pPr>
        <w:numPr>
          <w:ilvl w:val="0"/>
          <w:numId w:val="3"/>
        </w:numPr>
        <w:bidi w:val="0"/>
        <w:ind w:left="160" w:leftChars="0" w:firstLine="640" w:firstLineChars="200"/>
        <w:rPr>
          <w:lang w:val="en-US" w:eastAsia="zh-CN"/>
        </w:rPr>
      </w:pPr>
      <w:r>
        <w:rPr>
          <w:lang w:val="en-US" w:eastAsia="zh-CN"/>
        </w:rPr>
        <w:t xml:space="preserve">从中共二十大报告，谈中国式现代化特征 </w:t>
      </w:r>
    </w:p>
    <w:p w14:paraId="75839C3F">
      <w:pPr>
        <w:numPr>
          <w:ilvl w:val="0"/>
          <w:numId w:val="3"/>
        </w:numPr>
        <w:bidi w:val="0"/>
        <w:ind w:left="160" w:leftChars="0" w:firstLine="640" w:firstLineChars="200"/>
      </w:pPr>
      <w:r>
        <w:rPr>
          <w:lang w:val="en-US" w:eastAsia="zh-CN"/>
        </w:rPr>
        <w:t xml:space="preserve">7.在乡村振兴战略中，如何畅通城乡要素流动，实现城乡融合发展 </w:t>
      </w:r>
    </w:p>
    <w:p w14:paraId="5C988AA7">
      <w:pPr>
        <w:numPr>
          <w:numId w:val="0"/>
        </w:numPr>
        <w:bidi w:val="0"/>
        <w:ind w:leftChars="200"/>
      </w:pPr>
      <w:r>
        <w:rPr>
          <w:lang w:val="en-US" w:eastAsia="zh-CN"/>
        </w:rPr>
        <w:t xml:space="preserve">8.浙大校训和浙大精神 </w:t>
      </w:r>
    </w:p>
    <w:p w14:paraId="1C2928A3">
      <w:pPr>
        <w:pStyle w:val="3"/>
        <w:bidi w:val="0"/>
      </w:pPr>
      <w:r>
        <w:rPr>
          <w:lang w:val="en-US" w:eastAsia="zh-CN"/>
        </w:rPr>
        <w:t xml:space="preserve">论述题 </w:t>
      </w:r>
    </w:p>
    <w:p w14:paraId="1BB921A8">
      <w:pPr>
        <w:numPr>
          <w:numId w:val="0"/>
        </w:numPr>
        <w:bidi w:val="0"/>
        <w:rPr>
          <w:lang w:val="en-US" w:eastAsia="zh-CN"/>
        </w:rPr>
      </w:pPr>
      <w:r>
        <w:rPr>
          <w:rFonts w:hint="eastAsia"/>
          <w:lang w:val="en-US" w:eastAsia="zh-CN"/>
        </w:rPr>
        <w:t>1.</w:t>
      </w:r>
      <w:r>
        <w:rPr>
          <w:lang w:val="en-US" w:eastAsia="zh-CN"/>
        </w:rPr>
        <w:t xml:space="preserve">为什么国家利益是处理国际关系的核心 </w:t>
      </w:r>
    </w:p>
    <w:p w14:paraId="36E45E68">
      <w:pPr>
        <w:numPr>
          <w:numId w:val="0"/>
        </w:numPr>
        <w:bidi w:val="0"/>
        <w:rPr>
          <w:lang w:val="en-US" w:eastAsia="zh-CN"/>
        </w:rPr>
      </w:pPr>
      <w:r>
        <w:rPr>
          <w:lang w:val="en-US" w:eastAsia="zh-CN"/>
        </w:rPr>
        <w:t xml:space="preserve">2.从“新发展阶段、贯彻新发展理念、构建新发展格局”，谈新发展的内涵 </w:t>
      </w:r>
    </w:p>
    <w:p w14:paraId="304D5A22">
      <w:pPr>
        <w:numPr>
          <w:numId w:val="0"/>
        </w:numPr>
        <w:bidi w:val="0"/>
        <w:rPr>
          <w:lang w:val="en-US" w:eastAsia="zh-CN"/>
        </w:rPr>
      </w:pPr>
      <w:r>
        <w:rPr>
          <w:lang w:val="en-US" w:eastAsia="zh-CN"/>
        </w:rPr>
        <w:t xml:space="preserve">3.谈对人类命运共同体和一带一路战略的认识 </w:t>
      </w:r>
    </w:p>
    <w:p w14:paraId="147EABB0">
      <w:pPr>
        <w:pStyle w:val="3"/>
        <w:bidi w:val="0"/>
        <w:rPr>
          <w:lang w:val="en-US" w:eastAsia="zh-CN"/>
        </w:rPr>
      </w:pPr>
      <w:r>
        <w:rPr>
          <w:lang w:val="en-US" w:eastAsia="zh-CN"/>
        </w:rPr>
        <w:t xml:space="preserve">材料题 </w:t>
      </w:r>
    </w:p>
    <w:p w14:paraId="37DD45ED">
      <w:pPr>
        <w:numPr>
          <w:numId w:val="0"/>
        </w:numPr>
        <w:bidi w:val="0"/>
        <w:rPr>
          <w:lang w:val="en-US" w:eastAsia="zh-CN"/>
        </w:rPr>
      </w:pPr>
      <w:r>
        <w:rPr>
          <w:lang w:val="en-US" w:eastAsia="zh-CN"/>
        </w:rPr>
        <w:t xml:space="preserve">材料一：青年强，则国家强。当代中国青年生逢其时，施展才干的舞台无比广阔，实现梦想的前景无比光明。全党要把青年工作作为战略性工作来抓，用党的科学理论武装青年，用党的初心使命感召青年，做青年朋友的知心人、青年工作的热心人、青年群众的引路人。广大青年要坚定不移听党话、跟党走，怀抱梦想又脚踏实地，敢想敢为又善作善成，立志做有理想、敢担当、能吃苦、肯奋斗的新时代好青年，让青春在全面建设社会主义现代化国家的火热实践中绽放绚丽之花。 </w:t>
      </w:r>
    </w:p>
    <w:p w14:paraId="712692E3">
      <w:pPr>
        <w:numPr>
          <w:numId w:val="0"/>
        </w:numPr>
        <w:bidi w:val="0"/>
        <w:jc w:val="right"/>
        <w:rPr>
          <w:lang w:val="en-US" w:eastAsia="zh-CN"/>
        </w:rPr>
      </w:pPr>
      <w:r>
        <w:rPr>
          <w:lang w:val="en-US" w:eastAsia="zh-CN"/>
        </w:rPr>
        <w:t xml:space="preserve">——习总书记在中共二十大的讲话 </w:t>
      </w:r>
    </w:p>
    <w:p w14:paraId="368F32E4">
      <w:pPr>
        <w:numPr>
          <w:numId w:val="0"/>
        </w:numPr>
        <w:bidi w:val="0"/>
        <w:rPr>
          <w:lang w:val="en-US" w:eastAsia="zh-CN"/>
        </w:rPr>
      </w:pPr>
      <w:r>
        <w:rPr>
          <w:lang w:val="en-US" w:eastAsia="zh-CN"/>
        </w:rPr>
        <w:t xml:space="preserve">材料二：在浙江大学第十五次党代会召开前夕，习近平总书记对浙江大学作出重要指示。他向全校师生员工致以热烈祝贺和诚挚问候，对学校二十年来取得的成绩表示欣慰。他希望学校再接再厉，全面贯彻党的教育方针，落实立德树人根本任务，开拓创新、奋发有为， 加快建设世界一流大学和优秀学科，为以中国式现代化全面推进中华民族伟大复兴作出积极贡献。 </w:t>
      </w:r>
    </w:p>
    <w:p w14:paraId="159B6303">
      <w:pPr>
        <w:numPr>
          <w:numId w:val="0"/>
        </w:numPr>
        <w:bidi w:val="0"/>
        <w:rPr>
          <w:lang w:val="en-US" w:eastAsia="zh-CN"/>
        </w:rPr>
      </w:pPr>
      <w:r>
        <w:rPr>
          <w:lang w:val="en-US" w:eastAsia="zh-CN"/>
        </w:rPr>
        <w:t xml:space="preserve">材料三：任少波同志在浙江大学第十五次党代会中最后提到，二十年来，全校上下沿着习近平总书记指引的道路接续奋斗，造就了学校在中国高等教育改革发展中的生动实践。新征程上，我们要始终坚持以习近平新时代中国特色社会主义思想举旗定向，坚定不移地牢记嘱托、勇担使命，开拓创新、奋发有为，在千帆竞发、百舸争流的新时代走出建设中国特色世界一流大学新路，为以中国式现代化全面推进中华民族伟大复兴作出积极贡献。 </w:t>
      </w:r>
    </w:p>
    <w:p w14:paraId="2156134D">
      <w:pPr>
        <w:numPr>
          <w:numId w:val="0"/>
        </w:numPr>
        <w:bidi w:val="0"/>
      </w:pPr>
      <w:r>
        <w:rPr>
          <w:lang w:val="en-US" w:eastAsia="zh-CN"/>
        </w:rPr>
        <w:t xml:space="preserve">根据上述材料，结合个人经历，谈谈你作为求是学子的使命任务。 </w:t>
      </w:r>
    </w:p>
    <w:p w14:paraId="7A06D3FA">
      <w:pPr>
        <w:numPr>
          <w:numId w:val="0"/>
        </w:numPr>
        <w:bidi w:val="0"/>
        <w:rPr>
          <w:rFonts w:hint="default"/>
          <w:lang w:val="en-US" w:eastAsia="zh-CN"/>
        </w:rPr>
      </w:pPr>
    </w:p>
    <w:p w14:paraId="13C6832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Heiti SC Light">
    <w:panose1 w:val="02000000000000000000"/>
    <w:charset w:val="86"/>
    <w:family w:val="auto"/>
    <w:pitch w:val="default"/>
    <w:sig w:usb0="8000002F" w:usb1="0800004A" w:usb2="00000000" w:usb3="00000000" w:csb0="203E0000" w:csb1="00000000"/>
  </w:font>
  <w:font w:name="楷体_GB2312">
    <w:altName w:val="汉仪楷体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F67F1"/>
    <w:multiLevelType w:val="multilevel"/>
    <w:tmpl w:val="B7FF67F1"/>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FE52DC07"/>
    <w:multiLevelType w:val="singleLevel"/>
    <w:tmpl w:val="FE52DC07"/>
    <w:lvl w:ilvl="0" w:tentative="0">
      <w:start w:val="1"/>
      <w:numFmt w:val="decimal"/>
      <w:lvlText w:val="%1."/>
      <w:lvlJc w:val="left"/>
      <w:pPr>
        <w:tabs>
          <w:tab w:val="left" w:pos="312"/>
        </w:tabs>
      </w:pPr>
    </w:lvl>
  </w:abstractNum>
  <w:abstractNum w:abstractNumId="2">
    <w:nsid w:val="FFF08B32"/>
    <w:multiLevelType w:val="singleLevel"/>
    <w:tmpl w:val="FFF08B32"/>
    <w:lvl w:ilvl="0" w:tentative="0">
      <w:start w:val="1"/>
      <w:numFmt w:val="decimal"/>
      <w:lvlText w:val="%1."/>
      <w:lvlJc w:val="left"/>
      <w:pPr>
        <w:tabs>
          <w:tab w:val="left" w:pos="312"/>
        </w:tabs>
        <w:ind w:left="160" w:leftChars="0" w:firstLine="0" w:firstLineChars="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EE3832"/>
    <w:rsid w:val="367D005E"/>
    <w:rsid w:val="77BB8CE1"/>
    <w:rsid w:val="7B61209A"/>
    <w:rsid w:val="FBEE3832"/>
    <w:rsid w:val="FF7E7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0" w:lineRule="exact"/>
      <w:ind w:firstLine="480" w:firstLineChars="200"/>
      <w:jc w:val="left"/>
    </w:pPr>
    <w:rPr>
      <w:rFonts w:ascii="Times New Roman" w:hAnsi="Times New Roman" w:eastAsia="仿宋_GB2312" w:cstheme="minorBidi"/>
      <w:sz w:val="32"/>
      <w:szCs w:val="24"/>
      <w:lang w:val="en-US" w:eastAsia="en-US" w:bidi="ar-SA"/>
    </w:rPr>
  </w:style>
  <w:style w:type="paragraph" w:styleId="2">
    <w:name w:val="heading 1"/>
    <w:basedOn w:val="1"/>
    <w:next w:val="1"/>
    <w:link w:val="13"/>
    <w:qFormat/>
    <w:uiPriority w:val="0"/>
    <w:pPr>
      <w:keepNext/>
      <w:keepLines/>
      <w:numPr>
        <w:ilvl w:val="0"/>
        <w:numId w:val="1"/>
      </w:numPr>
      <w:tabs>
        <w:tab w:val="left" w:pos="0"/>
      </w:tabs>
      <w:spacing w:after="0" w:line="600" w:lineRule="exact"/>
      <w:ind w:firstLine="0" w:firstLineChars="0"/>
      <w:jc w:val="left"/>
      <w:outlineLvl w:val="0"/>
    </w:pPr>
    <w:rPr>
      <w:rFonts w:ascii="微软雅黑" w:hAnsi="微软雅黑" w:eastAsia="Heiti SC Light" w:cstheme="majorBidi"/>
      <w:bCs/>
      <w:color w:val="auto"/>
      <w:szCs w:val="32"/>
    </w:rPr>
  </w:style>
  <w:style w:type="paragraph" w:styleId="3">
    <w:name w:val="heading 2"/>
    <w:basedOn w:val="1"/>
    <w:next w:val="1"/>
    <w:link w:val="14"/>
    <w:unhideWhenUsed/>
    <w:qFormat/>
    <w:uiPriority w:val="0"/>
    <w:pPr>
      <w:keepNext/>
      <w:keepLines/>
      <w:numPr>
        <w:ilvl w:val="1"/>
        <w:numId w:val="1"/>
      </w:numPr>
      <w:tabs>
        <w:tab w:val="left" w:pos="0"/>
      </w:tabs>
      <w:spacing w:after="0" w:line="600" w:lineRule="exact"/>
      <w:ind w:firstLine="0" w:firstLineChars="0"/>
      <w:outlineLvl w:val="1"/>
    </w:pPr>
    <w:rPr>
      <w:rFonts w:ascii="微软雅黑" w:hAnsi="微软雅黑" w:eastAsia="楷体_GB2312" w:cstheme="majorBidi"/>
      <w:b/>
      <w:bCs/>
      <w:color w:val="auto"/>
      <w:szCs w:val="28"/>
    </w:rPr>
  </w:style>
  <w:style w:type="paragraph" w:styleId="4">
    <w:name w:val="heading 3"/>
    <w:basedOn w:val="1"/>
    <w:link w:val="15"/>
    <w:unhideWhenUsed/>
    <w:qFormat/>
    <w:uiPriority w:val="0"/>
    <w:pPr>
      <w:keepNext/>
      <w:keepLines/>
      <w:numPr>
        <w:ilvl w:val="2"/>
        <w:numId w:val="1"/>
      </w:numPr>
      <w:tabs>
        <w:tab w:val="left" w:pos="0"/>
      </w:tabs>
      <w:spacing w:after="0" w:line="600" w:lineRule="exact"/>
      <w:ind w:firstLine="480" w:firstLineChars="200"/>
      <w:outlineLvl w:val="2"/>
    </w:pPr>
    <w:rPr>
      <w:rFonts w:ascii="微软雅黑" w:hAnsi="微软雅黑" w:cstheme="majorBidi"/>
      <w:b/>
      <w:bCs/>
      <w:color w:val="auto"/>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customStyle="1" w:styleId="13">
    <w:name w:val="标题 1 Char"/>
    <w:link w:val="2"/>
    <w:uiPriority w:val="9"/>
    <w:rPr>
      <w:rFonts w:ascii="微软雅黑" w:hAnsi="微软雅黑" w:eastAsia="Heiti SC Light" w:cstheme="majorBidi"/>
      <w:bCs/>
      <w:color w:val="auto"/>
      <w:sz w:val="32"/>
      <w:szCs w:val="32"/>
    </w:rPr>
  </w:style>
  <w:style w:type="character" w:customStyle="1" w:styleId="14">
    <w:name w:val="标题 2 Char"/>
    <w:link w:val="3"/>
    <w:uiPriority w:val="9"/>
    <w:rPr>
      <w:rFonts w:ascii="微软雅黑" w:hAnsi="微软雅黑" w:eastAsia="楷体_GB2312" w:cstheme="majorBidi"/>
      <w:b/>
      <w:bCs/>
      <w:color w:val="auto"/>
      <w:sz w:val="32"/>
      <w:szCs w:val="28"/>
    </w:rPr>
  </w:style>
  <w:style w:type="character" w:customStyle="1" w:styleId="15">
    <w:name w:val="标题 3 Char"/>
    <w:link w:val="4"/>
    <w:uiPriority w:val="9"/>
    <w:rPr>
      <w:rFonts w:ascii="微软雅黑" w:hAnsi="微软雅黑" w:eastAsia="仿宋_GB2312" w:cstheme="majorBidi"/>
      <w:b/>
      <w:bCs/>
      <w:color w:val="auto"/>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2025-06-06T10:51:00Z</dcterms:created>
  <dc:creator>乐意李</dc:creator>
  <cp:lastModifiedBy>乐意李</cp:lastModifiedBy>
  <dcterms:modified xsi:type="dcterms:W3CDTF">2025-06-06T11:00:52Z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CB9CD5FEC2DAE02A94574268BE2E9981_41</vt:lpwstr>
  </property>
</Properties>
</file>