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93E19">
      <w:pPr>
        <w:spacing w:before="121" w:line="1249" w:lineRule="exact"/>
        <w:ind w:firstLine="2380"/>
      </w:pPr>
      <w:r>
        <w:rPr>
          <w:position w:val="-24"/>
        </w:rPr>
        <w:drawing>
          <wp:inline distT="0" distB="0" distL="0" distR="0">
            <wp:extent cx="2251075" cy="79248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1239" cy="7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FCF1">
      <w:pPr>
        <w:pStyle w:val="2"/>
        <w:spacing w:before="3" w:line="218" w:lineRule="auto"/>
        <w:ind w:left="1122"/>
        <w:outlineLvl w:val="0"/>
        <w:rPr>
          <w:sz w:val="71"/>
          <w:szCs w:val="71"/>
        </w:rPr>
      </w:pPr>
      <w:r>
        <w:rPr>
          <w:b/>
          <w:bCs/>
          <w:spacing w:val="-18"/>
          <w:sz w:val="71"/>
          <w:szCs w:val="71"/>
        </w:rPr>
        <w:t>物</w:t>
      </w:r>
      <w:r>
        <w:rPr>
          <w:spacing w:val="51"/>
          <w:sz w:val="71"/>
          <w:szCs w:val="71"/>
        </w:rPr>
        <w:t xml:space="preserve"> </w:t>
      </w:r>
      <w:r>
        <w:rPr>
          <w:b/>
          <w:bCs/>
          <w:spacing w:val="-18"/>
          <w:sz w:val="71"/>
          <w:szCs w:val="71"/>
        </w:rPr>
        <w:t>理</w:t>
      </w:r>
      <w:r>
        <w:rPr>
          <w:spacing w:val="55"/>
          <w:sz w:val="71"/>
          <w:szCs w:val="71"/>
        </w:rPr>
        <w:t xml:space="preserve"> </w:t>
      </w:r>
      <w:r>
        <w:rPr>
          <w:b/>
          <w:bCs/>
          <w:spacing w:val="-18"/>
          <w:sz w:val="71"/>
          <w:szCs w:val="71"/>
        </w:rPr>
        <w:t>实</w:t>
      </w:r>
      <w:r>
        <w:rPr>
          <w:spacing w:val="32"/>
          <w:sz w:val="71"/>
          <w:szCs w:val="71"/>
        </w:rPr>
        <w:t xml:space="preserve"> </w:t>
      </w:r>
      <w:r>
        <w:rPr>
          <w:b/>
          <w:bCs/>
          <w:spacing w:val="-18"/>
          <w:sz w:val="71"/>
          <w:szCs w:val="71"/>
        </w:rPr>
        <w:t>验</w:t>
      </w:r>
      <w:r>
        <w:rPr>
          <w:spacing w:val="-18"/>
          <w:sz w:val="71"/>
          <w:szCs w:val="71"/>
        </w:rPr>
        <w:t xml:space="preserve"> </w:t>
      </w:r>
      <w:r>
        <w:rPr>
          <w:b/>
          <w:bCs/>
          <w:spacing w:val="-18"/>
          <w:sz w:val="71"/>
          <w:szCs w:val="71"/>
        </w:rPr>
        <w:t>报</w:t>
      </w:r>
      <w:r>
        <w:rPr>
          <w:spacing w:val="53"/>
          <w:sz w:val="71"/>
          <w:szCs w:val="71"/>
        </w:rPr>
        <w:t xml:space="preserve"> </w:t>
      </w:r>
      <w:r>
        <w:rPr>
          <w:b/>
          <w:bCs/>
          <w:spacing w:val="-18"/>
          <w:sz w:val="71"/>
          <w:szCs w:val="71"/>
        </w:rPr>
        <w:t>告</w:t>
      </w:r>
    </w:p>
    <w:p w14:paraId="0B6AEE2D">
      <w:pPr>
        <w:spacing w:line="251" w:lineRule="auto"/>
        <w:rPr>
          <w:rFonts w:ascii="Arial"/>
          <w:sz w:val="21"/>
        </w:rPr>
      </w:pPr>
    </w:p>
    <w:p w14:paraId="79D3C05B">
      <w:pPr>
        <w:spacing w:line="251" w:lineRule="auto"/>
        <w:rPr>
          <w:rFonts w:ascii="Arial"/>
          <w:sz w:val="21"/>
        </w:rPr>
      </w:pPr>
    </w:p>
    <w:p w14:paraId="71B78DC2">
      <w:pPr>
        <w:spacing w:line="251" w:lineRule="auto"/>
        <w:rPr>
          <w:rFonts w:ascii="Arial"/>
          <w:sz w:val="21"/>
        </w:rPr>
      </w:pPr>
    </w:p>
    <w:p w14:paraId="1FEC2BCD">
      <w:pPr>
        <w:spacing w:line="251" w:lineRule="auto"/>
        <w:rPr>
          <w:rFonts w:ascii="Arial"/>
          <w:sz w:val="21"/>
        </w:rPr>
      </w:pPr>
    </w:p>
    <w:p w14:paraId="282527BF">
      <w:pPr>
        <w:spacing w:line="251" w:lineRule="auto"/>
        <w:rPr>
          <w:rFonts w:ascii="Arial"/>
          <w:sz w:val="21"/>
        </w:rPr>
      </w:pPr>
    </w:p>
    <w:p w14:paraId="1342C005">
      <w:pPr>
        <w:spacing w:line="251" w:lineRule="auto"/>
        <w:rPr>
          <w:rFonts w:ascii="Arial"/>
          <w:sz w:val="21"/>
        </w:rPr>
      </w:pPr>
    </w:p>
    <w:p w14:paraId="75843624">
      <w:pPr>
        <w:spacing w:line="252" w:lineRule="auto"/>
        <w:rPr>
          <w:rFonts w:ascii="Arial"/>
          <w:sz w:val="21"/>
        </w:rPr>
      </w:pPr>
    </w:p>
    <w:p w14:paraId="1ABF0DB5">
      <w:pPr>
        <w:spacing w:line="252" w:lineRule="auto"/>
        <w:rPr>
          <w:rFonts w:ascii="Arial"/>
          <w:sz w:val="21"/>
        </w:rPr>
      </w:pPr>
    </w:p>
    <w:p w14:paraId="16EFE465">
      <w:pPr>
        <w:spacing w:line="252" w:lineRule="auto"/>
        <w:rPr>
          <w:rFonts w:ascii="Arial"/>
          <w:sz w:val="21"/>
        </w:rPr>
      </w:pPr>
    </w:p>
    <w:p w14:paraId="6C2815BA">
      <w:pPr>
        <w:spacing w:line="252" w:lineRule="auto"/>
        <w:rPr>
          <w:rFonts w:ascii="Arial"/>
          <w:sz w:val="21"/>
        </w:rPr>
      </w:pPr>
    </w:p>
    <w:p w14:paraId="5DB42BDD">
      <w:pPr>
        <w:pStyle w:val="2"/>
        <w:spacing w:before="100" w:line="225" w:lineRule="auto"/>
        <w:ind w:left="1234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实验名称：</w:t>
      </w:r>
      <w:r>
        <w:rPr>
          <w:spacing w:val="5"/>
          <w:sz w:val="31"/>
          <w:szCs w:val="31"/>
        </w:rPr>
        <w:t xml:space="preserve"> </w:t>
      </w:r>
      <w:r>
        <w:rPr>
          <w:spacing w:val="-136"/>
          <w:sz w:val="31"/>
          <w:szCs w:val="31"/>
          <w:u w:val="single" w:color="auto"/>
        </w:rPr>
        <w:t xml:space="preserve"> </w:t>
      </w:r>
      <w:r>
        <w:rPr>
          <w:b/>
          <w:bCs/>
          <w:spacing w:val="5"/>
          <w:sz w:val="31"/>
          <w:szCs w:val="31"/>
          <w:u w:val="single" w:color="auto"/>
        </w:rPr>
        <w:t>分光计的调整与使用</w:t>
      </w:r>
      <w:r>
        <w:rPr>
          <w:sz w:val="31"/>
          <w:szCs w:val="31"/>
          <w:u w:val="single" w:color="auto"/>
        </w:rPr>
        <w:t xml:space="preserve">   </w:t>
      </w:r>
    </w:p>
    <w:p w14:paraId="0AB005A0">
      <w:pPr>
        <w:pStyle w:val="2"/>
        <w:spacing w:before="246" w:line="225" w:lineRule="auto"/>
        <w:ind w:left="1234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实验桌号：</w:t>
      </w:r>
      <w:r>
        <w:rPr>
          <w:sz w:val="31"/>
          <w:szCs w:val="31"/>
          <w:u w:val="single" w:color="auto"/>
        </w:rPr>
        <w:t xml:space="preserve">                      </w:t>
      </w:r>
    </w:p>
    <w:p w14:paraId="5966F9F5">
      <w:pPr>
        <w:pStyle w:val="2"/>
        <w:spacing w:before="246" w:line="225" w:lineRule="auto"/>
        <w:ind w:left="123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指导教师：</w:t>
      </w:r>
      <w:r>
        <w:rPr>
          <w:spacing w:val="4"/>
          <w:sz w:val="31"/>
          <w:szCs w:val="31"/>
          <w:u w:val="single" w:color="auto"/>
        </w:rPr>
        <w:t xml:space="preserve">       </w:t>
      </w:r>
      <w:r>
        <w:rPr>
          <w:spacing w:val="-139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杨瀚城</w:t>
      </w:r>
      <w:r>
        <w:rPr>
          <w:sz w:val="31"/>
          <w:szCs w:val="31"/>
          <w:u w:val="single" w:color="auto"/>
        </w:rPr>
        <w:t xml:space="preserve">         </w:t>
      </w:r>
    </w:p>
    <w:p w14:paraId="52E3D366">
      <w:pPr>
        <w:spacing w:line="246" w:lineRule="auto"/>
        <w:rPr>
          <w:rFonts w:ascii="Arial"/>
          <w:sz w:val="21"/>
        </w:rPr>
      </w:pPr>
    </w:p>
    <w:p w14:paraId="6BCBB080">
      <w:pPr>
        <w:spacing w:line="246" w:lineRule="auto"/>
        <w:rPr>
          <w:rFonts w:ascii="Arial"/>
          <w:sz w:val="21"/>
        </w:rPr>
      </w:pPr>
    </w:p>
    <w:p w14:paraId="5A39D502">
      <w:pPr>
        <w:spacing w:line="246" w:lineRule="auto"/>
        <w:rPr>
          <w:rFonts w:ascii="Arial"/>
          <w:sz w:val="21"/>
        </w:rPr>
      </w:pPr>
    </w:p>
    <w:p w14:paraId="14654FB4">
      <w:pPr>
        <w:spacing w:line="246" w:lineRule="auto"/>
        <w:rPr>
          <w:rFonts w:ascii="Arial"/>
          <w:sz w:val="21"/>
        </w:rPr>
      </w:pPr>
    </w:p>
    <w:p w14:paraId="1791A56A">
      <w:pPr>
        <w:spacing w:line="246" w:lineRule="auto"/>
        <w:rPr>
          <w:rFonts w:ascii="Arial"/>
          <w:sz w:val="21"/>
        </w:rPr>
      </w:pPr>
    </w:p>
    <w:p w14:paraId="2E60CEC9">
      <w:pPr>
        <w:spacing w:line="247" w:lineRule="auto"/>
        <w:rPr>
          <w:rFonts w:ascii="Arial"/>
          <w:sz w:val="21"/>
        </w:rPr>
      </w:pPr>
    </w:p>
    <w:p w14:paraId="1AAB1A4E">
      <w:pPr>
        <w:spacing w:line="247" w:lineRule="auto"/>
        <w:rPr>
          <w:rFonts w:ascii="Arial"/>
          <w:sz w:val="21"/>
        </w:rPr>
      </w:pPr>
    </w:p>
    <w:p w14:paraId="053E9347">
      <w:pPr>
        <w:pStyle w:val="2"/>
        <w:spacing w:before="91" w:line="221" w:lineRule="auto"/>
        <w:ind w:left="1264"/>
        <w:rPr>
          <w:rFonts w:ascii="Calibri" w:hAnsi="Calibri" w:eastAsia="Calibri" w:cs="Calibri"/>
        </w:rPr>
      </w:pPr>
      <w:r>
        <w:rPr>
          <w:b/>
          <w:bCs/>
          <w:spacing w:val="-9"/>
        </w:rPr>
        <w:t>班级：</w:t>
      </w:r>
      <w:r>
        <w:rPr>
          <w:spacing w:val="10"/>
          <w:u w:val="single" w:color="auto"/>
        </w:rPr>
        <w:t xml:space="preserve">             </w:t>
      </w:r>
      <w:r>
        <w:rPr>
          <w:spacing w:val="-92"/>
        </w:rPr>
        <w:t xml:space="preserve"> </w:t>
      </w:r>
      <w:r>
        <w:rPr>
          <w:b/>
          <w:bCs/>
          <w:spacing w:val="-9"/>
        </w:rPr>
        <w:t>电气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b/>
          <w:bCs/>
          <w:spacing w:val="-9"/>
        </w:rPr>
        <w:t>2405</w:t>
      </w:r>
      <w:r>
        <w:rPr>
          <w:rFonts w:ascii="Calibri" w:hAnsi="Calibri" w:eastAsia="Calibri" w:cs="Calibri"/>
          <w:b/>
          <w:bCs/>
          <w:u w:val="single" w:color="auto"/>
        </w:rPr>
        <w:t xml:space="preserve">                                  </w:t>
      </w:r>
    </w:p>
    <w:p w14:paraId="3AE696FB">
      <w:pPr>
        <w:pStyle w:val="2"/>
        <w:spacing w:before="288" w:line="220" w:lineRule="auto"/>
        <w:ind w:left="1265"/>
      </w:pPr>
      <w:r>
        <w:rPr>
          <w:b/>
          <w:bCs/>
          <w:spacing w:val="-3"/>
        </w:rPr>
        <w:t>姓名：</w:t>
      </w:r>
      <w:r>
        <w:rPr>
          <w:spacing w:val="-3"/>
          <w:u w:val="single" w:color="auto"/>
        </w:rPr>
        <w:t xml:space="preserve">              </w:t>
      </w:r>
      <w:r>
        <w:rPr>
          <w:spacing w:val="-114"/>
        </w:rPr>
        <w:t xml:space="preserve"> </w:t>
      </w:r>
      <w:r>
        <w:rPr>
          <w:b/>
          <w:bCs/>
          <w:spacing w:val="-3"/>
        </w:rPr>
        <w:t>于卓立</w:t>
      </w:r>
      <w:r>
        <w:rPr>
          <w:u w:val="single" w:color="auto"/>
        </w:rPr>
        <w:t xml:space="preserve">                  </w:t>
      </w:r>
    </w:p>
    <w:p w14:paraId="79FBB986">
      <w:pPr>
        <w:pStyle w:val="2"/>
        <w:spacing w:before="291" w:line="221" w:lineRule="auto"/>
        <w:ind w:left="1271"/>
        <w:rPr>
          <w:rFonts w:ascii="Calibri" w:hAnsi="Calibri" w:eastAsia="Calibri" w:cs="Calibri"/>
        </w:rPr>
      </w:pPr>
      <w:r>
        <w:rPr>
          <w:b/>
          <w:bCs/>
          <w:spacing w:val="-2"/>
        </w:rPr>
        <w:t>学号：</w:t>
      </w:r>
      <w:r>
        <w:rPr>
          <w:spacing w:val="-2"/>
          <w:u w:val="single" w:color="auto"/>
        </w:rPr>
        <w:t xml:space="preserve">              </w:t>
      </w:r>
      <w:r>
        <w:rPr>
          <w:spacing w:val="-129"/>
        </w:rPr>
        <w:t xml:space="preserve"> </w:t>
      </w:r>
      <w:r>
        <w:rPr>
          <w:rFonts w:ascii="Calibri" w:hAnsi="Calibri" w:eastAsia="Calibri" w:cs="Calibri"/>
          <w:b/>
          <w:bCs/>
          <w:spacing w:val="-2"/>
        </w:rPr>
        <w:t>3240104135</w:t>
      </w:r>
      <w:r>
        <w:rPr>
          <w:rFonts w:ascii="Calibri" w:hAnsi="Calibri" w:eastAsia="Calibri" w:cs="Calibri"/>
          <w:b/>
          <w:bCs/>
          <w:spacing w:val="-2"/>
          <w:u w:val="single" w:color="auto"/>
        </w:rPr>
        <w:t xml:space="preserve">                                </w:t>
      </w:r>
    </w:p>
    <w:p w14:paraId="40B1888C">
      <w:pPr>
        <w:spacing w:line="271" w:lineRule="auto"/>
        <w:rPr>
          <w:rFonts w:ascii="Arial"/>
          <w:sz w:val="21"/>
        </w:rPr>
      </w:pPr>
    </w:p>
    <w:p w14:paraId="11CE6194">
      <w:pPr>
        <w:spacing w:line="272" w:lineRule="auto"/>
        <w:rPr>
          <w:rFonts w:ascii="Arial"/>
          <w:sz w:val="21"/>
        </w:rPr>
      </w:pPr>
    </w:p>
    <w:p w14:paraId="6C8B9303">
      <w:pPr>
        <w:spacing w:line="272" w:lineRule="auto"/>
        <w:rPr>
          <w:rFonts w:ascii="Arial"/>
          <w:sz w:val="21"/>
        </w:rPr>
      </w:pPr>
    </w:p>
    <w:p w14:paraId="6DB1E699">
      <w:pPr>
        <w:pStyle w:val="2"/>
        <w:spacing w:before="91" w:line="213" w:lineRule="auto"/>
        <w:ind w:left="991"/>
      </w:pPr>
      <w:r>
        <w:rPr>
          <w:b/>
          <w:bCs/>
          <w:spacing w:val="-6"/>
        </w:rPr>
        <w:t>实验日期</w:t>
      </w:r>
      <w:r>
        <w:rPr>
          <w:rFonts w:ascii="Calibri" w:hAnsi="Calibri" w:eastAsia="Calibri" w:cs="Calibri"/>
          <w:b/>
          <w:bCs/>
          <w:spacing w:val="-6"/>
        </w:rPr>
        <w:t xml:space="preserve">: </w:t>
      </w:r>
      <w:r>
        <w:rPr>
          <w:rFonts w:ascii="Calibri" w:hAnsi="Calibri" w:eastAsia="Calibri" w:cs="Calibri"/>
          <w:b/>
          <w:bCs/>
          <w:spacing w:val="-6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40"/>
        </w:rPr>
        <w:t xml:space="preserve"> </w:t>
      </w:r>
      <w:r>
        <w:rPr>
          <w:rFonts w:ascii="Calibri" w:hAnsi="Calibri" w:eastAsia="Calibri" w:cs="Calibri"/>
          <w:b/>
          <w:bCs/>
          <w:spacing w:val="-6"/>
        </w:rPr>
        <w:t>2025</w:t>
      </w:r>
      <w:r>
        <w:rPr>
          <w:rFonts w:ascii="Calibri" w:hAnsi="Calibri" w:eastAsia="Calibri" w:cs="Calibri"/>
          <w:b/>
          <w:bCs/>
          <w:spacing w:val="-62"/>
        </w:rPr>
        <w:t xml:space="preserve"> </w:t>
      </w:r>
      <w:r>
        <w:rPr>
          <w:rFonts w:ascii="Calibri" w:hAnsi="Calibri" w:eastAsia="Calibri" w:cs="Calibri"/>
          <w:b/>
          <w:bCs/>
          <w:spacing w:val="6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50"/>
        </w:rPr>
        <w:t xml:space="preserve"> </w:t>
      </w:r>
      <w:r>
        <w:rPr>
          <w:b/>
          <w:bCs/>
          <w:spacing w:val="-6"/>
        </w:rPr>
        <w:t>年</w:t>
      </w:r>
      <w:r>
        <w:rPr>
          <w:rFonts w:ascii="Calibri" w:hAnsi="Calibri" w:eastAsia="Calibri" w:cs="Calibri"/>
          <w:b/>
          <w:bCs/>
          <w:spacing w:val="-6"/>
          <w:u w:val="single" w:color="auto"/>
        </w:rPr>
        <w:t xml:space="preserve">     9</w:t>
      </w:r>
      <w:r>
        <w:rPr>
          <w:rFonts w:ascii="Calibri" w:hAnsi="Calibri" w:eastAsia="Calibri" w:cs="Calibri"/>
          <w:b/>
          <w:bCs/>
          <w:spacing w:val="6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42"/>
        </w:rPr>
        <w:t xml:space="preserve"> </w:t>
      </w:r>
      <w:r>
        <w:rPr>
          <w:b/>
          <w:bCs/>
          <w:spacing w:val="-6"/>
        </w:rPr>
        <w:t>月</w:t>
      </w:r>
      <w:r>
        <w:rPr>
          <w:spacing w:val="-6"/>
          <w:u w:val="single" w:color="auto"/>
        </w:rPr>
        <w:t xml:space="preserve">  </w:t>
      </w:r>
      <w:r>
        <w:rPr>
          <w:spacing w:val="-130"/>
        </w:rPr>
        <w:t xml:space="preserve"> </w:t>
      </w:r>
      <w:r>
        <w:rPr>
          <w:rFonts w:ascii="Calibri" w:hAnsi="Calibri" w:eastAsia="Calibri" w:cs="Calibri"/>
          <w:b/>
          <w:bCs/>
          <w:spacing w:val="-6"/>
        </w:rPr>
        <w:t>25</w:t>
      </w:r>
      <w:r>
        <w:rPr>
          <w:rFonts w:ascii="Calibri" w:hAnsi="Calibri" w:eastAsia="Calibri" w:cs="Calibri"/>
          <w:b/>
          <w:bCs/>
          <w:spacing w:val="-6"/>
          <w:u w:val="single" w:color="auto"/>
        </w:rPr>
        <w:t xml:space="preserve">     </w:t>
      </w:r>
      <w:r>
        <w:rPr>
          <w:rFonts w:ascii="Calibri" w:hAnsi="Calibri" w:eastAsia="Calibri" w:cs="Calibri"/>
          <w:b/>
          <w:bCs/>
          <w:spacing w:val="-6"/>
        </w:rPr>
        <w:t xml:space="preserve"> </w:t>
      </w:r>
      <w:r>
        <w:rPr>
          <w:b/>
          <w:bCs/>
          <w:spacing w:val="-6"/>
        </w:rPr>
        <w:t>日</w:t>
      </w:r>
      <w:r>
        <w:rPr>
          <w:spacing w:val="-6"/>
        </w:rPr>
        <w:t xml:space="preserve">   </w:t>
      </w:r>
      <w:r>
        <w:rPr>
          <w:b/>
          <w:bCs/>
          <w:spacing w:val="-6"/>
        </w:rPr>
        <w:t>星期</w:t>
      </w:r>
      <w:r>
        <w:rPr>
          <w:rFonts w:ascii="Calibri" w:hAnsi="Calibri" w:eastAsia="Calibri" w:cs="Calibri"/>
          <w:b/>
          <w:bCs/>
          <w:spacing w:val="-6"/>
        </w:rPr>
        <w:t>_</w:t>
      </w:r>
      <w:r>
        <w:rPr>
          <w:rFonts w:ascii="Calibri" w:hAnsi="Calibri" w:eastAsia="Calibri" w:cs="Calibri"/>
          <w:b/>
          <w:bCs/>
          <w:spacing w:val="-27"/>
        </w:rPr>
        <w:t xml:space="preserve"> </w:t>
      </w:r>
      <w:r>
        <w:rPr>
          <w:b/>
          <w:bCs/>
          <w:spacing w:val="-6"/>
        </w:rPr>
        <w:t>四</w:t>
      </w:r>
      <w:r>
        <w:rPr>
          <w:rFonts w:ascii="Calibri" w:hAnsi="Calibri" w:eastAsia="Calibri" w:cs="Calibri"/>
          <w:b/>
          <w:bCs/>
          <w:spacing w:val="-6"/>
        </w:rPr>
        <w:t>_</w:t>
      </w:r>
      <w:r>
        <w:rPr>
          <w:b/>
          <w:bCs/>
          <w:spacing w:val="-6"/>
        </w:rPr>
        <w:t>下午</w:t>
      </w:r>
    </w:p>
    <w:p w14:paraId="17D5C423">
      <w:pPr>
        <w:spacing w:line="213" w:lineRule="auto"/>
        <w:sectPr>
          <w:footerReference r:id="rId5" w:type="default"/>
          <w:pgSz w:w="11906" w:h="16839"/>
          <w:pgMar w:top="1431" w:right="1785" w:bottom="1378" w:left="1785" w:header="0" w:footer="1212" w:gutter="0"/>
          <w:cols w:space="720" w:num="1"/>
        </w:sectPr>
      </w:pPr>
    </w:p>
    <w:p w14:paraId="1268C029">
      <w:pPr>
        <w:spacing w:before="163" w:line="226" w:lineRule="auto"/>
        <w:ind w:left="52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一、预习测试</w:t>
      </w:r>
    </w:p>
    <w:p w14:paraId="46B78ADA">
      <w:pPr>
        <w:spacing w:before="244" w:line="227" w:lineRule="auto"/>
        <w:ind w:left="52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二、原始数据</w:t>
      </w:r>
    </w:p>
    <w:p w14:paraId="663AC2A6">
      <w:pPr>
        <w:spacing w:before="170" w:line="8249" w:lineRule="exact"/>
        <w:ind w:firstLine="35"/>
      </w:pPr>
      <w:r>
        <w:rPr>
          <w:position w:val="-164"/>
        </w:rPr>
        <w:drawing>
          <wp:inline distT="0" distB="0" distL="0" distR="0">
            <wp:extent cx="3579495" cy="52374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875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7456">
      <w:pPr>
        <w:spacing w:before="247" w:line="228" w:lineRule="auto"/>
        <w:ind w:left="5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三、结果与分析</w:t>
      </w:r>
    </w:p>
    <w:p w14:paraId="1532A8B1">
      <w:pPr>
        <w:pStyle w:val="2"/>
        <w:spacing w:before="259" w:line="220" w:lineRule="auto"/>
        <w:ind w:left="59"/>
      </w:pPr>
      <w:r>
        <w:rPr>
          <w:rFonts w:ascii="Calibri" w:hAnsi="Calibri" w:eastAsia="Calibri" w:cs="Calibri"/>
          <w:spacing w:val="-5"/>
        </w:rPr>
        <w:t>1.</w:t>
      </w:r>
      <w:r>
        <w:rPr>
          <w:rFonts w:ascii="Calibri" w:hAnsi="Calibri" w:eastAsia="Calibri" w:cs="Calibri"/>
          <w:spacing w:val="17"/>
        </w:rPr>
        <w:t xml:space="preserve">  </w:t>
      </w:r>
      <w:r>
        <w:rPr>
          <w:spacing w:val="-5"/>
        </w:rPr>
        <w:t>数据处理与结果</w:t>
      </w:r>
    </w:p>
    <w:p w14:paraId="12E18044">
      <w:pPr>
        <w:pStyle w:val="2"/>
        <w:spacing w:before="155" w:line="211" w:lineRule="auto"/>
        <w:ind w:left="56"/>
        <w:rPr>
          <w:sz w:val="24"/>
          <w:szCs w:val="24"/>
        </w:rPr>
      </w:pPr>
      <w:r>
        <w:rPr>
          <w:spacing w:val="-4"/>
          <w:sz w:val="24"/>
          <w:szCs w:val="24"/>
        </w:rPr>
        <w:t>（列出数据表格、选择适合的数据处理方法、写出测量或计算结果。）</w:t>
      </w:r>
    </w:p>
    <w:tbl>
      <w:tblPr>
        <w:tblStyle w:val="5"/>
        <w:tblW w:w="970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"/>
        <w:gridCol w:w="1115"/>
        <w:gridCol w:w="998"/>
        <w:gridCol w:w="1000"/>
        <w:gridCol w:w="1142"/>
        <w:gridCol w:w="184"/>
        <w:gridCol w:w="510"/>
        <w:gridCol w:w="734"/>
        <w:gridCol w:w="836"/>
        <w:gridCol w:w="875"/>
        <w:gridCol w:w="638"/>
        <w:gridCol w:w="792"/>
      </w:tblGrid>
      <w:tr w14:paraId="39A8C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0CF8AAEB">
            <w:pPr>
              <w:pStyle w:val="6"/>
              <w:spacing w:before="236" w:line="273" w:lineRule="auto"/>
              <w:ind w:left="237" w:right="229"/>
            </w:pPr>
            <w:r>
              <w:rPr>
                <w:spacing w:val="2"/>
              </w:rPr>
              <w:t>实验</w:t>
            </w:r>
            <w:r>
              <w:t xml:space="preserve"> </w:t>
            </w:r>
            <w:r>
              <w:rPr>
                <w:spacing w:val="2"/>
              </w:rPr>
              <w:t>次数</w:t>
            </w:r>
          </w:p>
        </w:tc>
        <w:tc>
          <w:tcPr>
            <w:tcW w:w="2113" w:type="dxa"/>
            <w:gridSpan w:val="2"/>
            <w:tcBorders>
              <w:bottom w:val="single" w:color="000000" w:sz="2" w:space="0"/>
            </w:tcBorders>
            <w:vAlign w:val="top"/>
          </w:tcPr>
          <w:p w14:paraId="307D6EAE">
            <w:pPr>
              <w:pStyle w:val="6"/>
              <w:spacing w:before="56" w:line="229" w:lineRule="auto"/>
              <w:ind w:left="762"/>
            </w:pPr>
            <w:r>
              <w:rPr>
                <w:spacing w:val="6"/>
              </w:rPr>
              <w:t>方位左</w:t>
            </w:r>
          </w:p>
        </w:tc>
        <w:tc>
          <w:tcPr>
            <w:tcW w:w="2142" w:type="dxa"/>
            <w:gridSpan w:val="2"/>
            <w:tcBorders>
              <w:bottom w:val="single" w:color="000000" w:sz="2" w:space="0"/>
            </w:tcBorders>
            <w:vAlign w:val="top"/>
          </w:tcPr>
          <w:p w14:paraId="1BAA343C">
            <w:pPr>
              <w:pStyle w:val="6"/>
              <w:spacing w:before="56" w:line="229" w:lineRule="auto"/>
              <w:ind w:left="759"/>
            </w:pPr>
            <w:r>
              <w:rPr>
                <w:spacing w:val="6"/>
              </w:rPr>
              <w:t>方位右</w:t>
            </w:r>
          </w:p>
        </w:tc>
        <w:tc>
          <w:tcPr>
            <w:tcW w:w="184" w:type="dxa"/>
            <w:vMerge w:val="restart"/>
            <w:tcBorders>
              <w:bottom w:val="nil"/>
              <w:right w:val="nil"/>
            </w:tcBorders>
            <w:vAlign w:val="top"/>
          </w:tcPr>
          <w:p w14:paraId="3B89CC26">
            <w:pPr>
              <w:spacing w:line="387" w:lineRule="auto"/>
              <w:rPr>
                <w:rFonts w:ascii="Arial"/>
                <w:sz w:val="21"/>
              </w:rPr>
            </w:pPr>
          </w:p>
          <w:p w14:paraId="11441A8E">
            <w:pPr>
              <w:spacing w:line="210" w:lineRule="exact"/>
              <w:ind w:firstLine="89"/>
            </w:pPr>
            <w:r>
              <w:rPr>
                <w:position w:val="-4"/>
              </w:rPr>
              <w:drawing>
                <wp:inline distT="0" distB="0" distL="0" distR="0">
                  <wp:extent cx="34925" cy="13335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2" cy="13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0C9D17BC">
            <w:pPr>
              <w:spacing w:line="325" w:lineRule="auto"/>
              <w:rPr>
                <w:rFonts w:ascii="Arial"/>
                <w:sz w:val="21"/>
              </w:rPr>
            </w:pPr>
          </w:p>
          <w:p w14:paraId="0AECC4BE">
            <w:pPr>
              <w:pStyle w:val="6"/>
              <w:spacing w:before="65" w:line="237" w:lineRule="auto"/>
              <w:jc w:val="right"/>
            </w:pPr>
            <w:r>
              <w:rPr>
                <w:spacing w:val="-61"/>
              </w:rPr>
              <w:t>θ</w:t>
            </w:r>
            <w:r>
              <w:rPr>
                <w:spacing w:val="-1"/>
                <w:position w:val="-2"/>
                <w:sz w:val="10"/>
                <w:szCs w:val="10"/>
              </w:rPr>
              <w:t>左</w:t>
            </w:r>
            <w:r>
              <w:rPr>
                <w:spacing w:val="-16"/>
                <w:position w:val="-2"/>
                <w:sz w:val="10"/>
                <w:szCs w:val="10"/>
              </w:rPr>
              <w:t xml:space="preserve"> </w:t>
            </w:r>
            <w:r>
              <w:rPr>
                <w:spacing w:val="-1"/>
                <w:position w:val="-2"/>
                <w:sz w:val="10"/>
                <w:szCs w:val="10"/>
              </w:rPr>
              <w:t>I</w:t>
            </w:r>
            <w:r>
              <w:rPr>
                <w:spacing w:val="-13"/>
                <w:position w:val="-2"/>
                <w:sz w:val="10"/>
                <w:szCs w:val="10"/>
              </w:rPr>
              <w:t xml:space="preserve"> </w:t>
            </w:r>
            <w:r>
              <w:rPr>
                <w:spacing w:val="-1"/>
              </w:rPr>
              <w:t>一</w:t>
            </w:r>
            <w:r>
              <w:rPr>
                <w:spacing w:val="-28"/>
              </w:rPr>
              <w:t xml:space="preserve"> </w:t>
            </w:r>
            <w:r>
              <w:rPr>
                <w:spacing w:val="-60"/>
              </w:rPr>
              <w:t>θ</w:t>
            </w:r>
            <w:r>
              <w:rPr>
                <w:spacing w:val="-1"/>
                <w:position w:val="-2"/>
                <w:sz w:val="10"/>
                <w:szCs w:val="10"/>
              </w:rPr>
              <w:t>右</w:t>
            </w:r>
            <w:r>
              <w:rPr>
                <w:spacing w:val="-14"/>
                <w:position w:val="-2"/>
                <w:sz w:val="10"/>
                <w:szCs w:val="10"/>
              </w:rPr>
              <w:t xml:space="preserve"> </w:t>
            </w:r>
            <w:r>
              <w:rPr>
                <w:spacing w:val="-1"/>
                <w:position w:val="-2"/>
                <w:sz w:val="10"/>
                <w:szCs w:val="10"/>
              </w:rPr>
              <w:t>I</w:t>
            </w:r>
            <w:r>
              <w:rPr>
                <w:spacing w:val="47"/>
                <w:position w:val="-2"/>
                <w:sz w:val="10"/>
                <w:szCs w:val="10"/>
              </w:rPr>
              <w:t xml:space="preserve"> </w:t>
            </w:r>
            <w:r>
              <w:rPr>
                <w:spacing w:val="-87"/>
              </w:rPr>
              <w:t>∣</w:t>
            </w:r>
          </w:p>
        </w:tc>
        <w:tc>
          <w:tcPr>
            <w:tcW w:w="1711" w:type="dxa"/>
            <w:gridSpan w:val="2"/>
            <w:vMerge w:val="restart"/>
            <w:tcBorders>
              <w:bottom w:val="nil"/>
            </w:tcBorders>
            <w:vAlign w:val="top"/>
          </w:tcPr>
          <w:p w14:paraId="4AF5B4E8">
            <w:pPr>
              <w:pStyle w:val="6"/>
              <w:spacing w:before="233" w:line="239" w:lineRule="auto"/>
              <w:ind w:left="181"/>
            </w:pPr>
            <w:r>
              <w:rPr>
                <w:spacing w:val="-46"/>
              </w:rPr>
              <w:t>| θ</w:t>
            </w:r>
            <w:r>
              <w:rPr>
                <w:position w:val="-2"/>
                <w:sz w:val="10"/>
                <w:szCs w:val="10"/>
              </w:rPr>
              <w:t>左</w:t>
            </w:r>
            <w:r>
              <w:rPr>
                <w:spacing w:val="-16"/>
                <w:position w:val="-2"/>
                <w:sz w:val="10"/>
                <w:szCs w:val="10"/>
              </w:rPr>
              <w:t xml:space="preserve"> </w:t>
            </w:r>
            <w:r>
              <w:rPr>
                <w:position w:val="-2"/>
                <w:sz w:val="10"/>
                <w:szCs w:val="10"/>
              </w:rPr>
              <w:t>II</w:t>
            </w:r>
            <w:r>
              <w:rPr>
                <w:spacing w:val="-13"/>
                <w:position w:val="-2"/>
                <w:sz w:val="10"/>
                <w:szCs w:val="10"/>
              </w:rPr>
              <w:t xml:space="preserve"> </w:t>
            </w:r>
            <w:r>
              <w:t>一</w:t>
            </w:r>
            <w:r>
              <w:rPr>
                <w:spacing w:val="-31"/>
              </w:rPr>
              <w:t xml:space="preserve"> </w:t>
            </w:r>
            <w:r>
              <w:rPr>
                <w:spacing w:val="-59"/>
              </w:rPr>
              <w:t>θ</w:t>
            </w:r>
            <w:r>
              <w:rPr>
                <w:spacing w:val="2"/>
                <w:position w:val="-2"/>
                <w:sz w:val="10"/>
                <w:szCs w:val="10"/>
              </w:rPr>
              <w:t>右</w:t>
            </w:r>
            <w:r>
              <w:rPr>
                <w:spacing w:val="-14"/>
                <w:position w:val="-2"/>
                <w:sz w:val="10"/>
                <w:szCs w:val="10"/>
              </w:rPr>
              <w:t xml:space="preserve"> </w:t>
            </w:r>
            <w:r>
              <w:rPr>
                <w:position w:val="-2"/>
                <w:sz w:val="10"/>
                <w:szCs w:val="10"/>
              </w:rPr>
              <w:t>II</w:t>
            </w:r>
            <w:r>
              <w:rPr>
                <w:spacing w:val="45"/>
                <w:position w:val="-2"/>
                <w:sz w:val="10"/>
                <w:szCs w:val="10"/>
              </w:rPr>
              <w:t xml:space="preserve"> </w:t>
            </w:r>
            <w:r>
              <w:rPr>
                <w:spacing w:val="2"/>
              </w:rPr>
              <w:t>∣</w:t>
            </w:r>
          </w:p>
          <w:p w14:paraId="6EB3DB25">
            <w:pPr>
              <w:pStyle w:val="6"/>
              <w:spacing w:before="55" w:line="236" w:lineRule="auto"/>
              <w:ind w:left="476"/>
            </w:pPr>
            <w:r>
              <w:rPr>
                <w:spacing w:val="-1"/>
              </w:rPr>
              <w:t>（过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0）</w:t>
            </w:r>
          </w:p>
        </w:tc>
        <w:tc>
          <w:tcPr>
            <w:tcW w:w="1430" w:type="dxa"/>
            <w:gridSpan w:val="2"/>
            <w:vMerge w:val="restart"/>
            <w:tcBorders>
              <w:bottom w:val="nil"/>
            </w:tcBorders>
            <w:vAlign w:val="top"/>
          </w:tcPr>
          <w:p w14:paraId="19BDB5D7">
            <w:pPr>
              <w:spacing w:line="325" w:lineRule="auto"/>
              <w:rPr>
                <w:rFonts w:ascii="Arial"/>
                <w:sz w:val="21"/>
              </w:rPr>
            </w:pPr>
          </w:p>
          <w:p w14:paraId="12FE039C">
            <w:pPr>
              <w:pStyle w:val="6"/>
              <w:spacing w:before="65" w:line="266" w:lineRule="exact"/>
              <w:ind w:left="571"/>
              <w:rPr>
                <w:rFonts w:ascii="Calibri" w:hAnsi="Calibri" w:eastAsia="Calibri" w:cs="Calibri"/>
              </w:rPr>
            </w:pPr>
            <w:r>
              <w:rPr>
                <w:spacing w:val="-7"/>
                <w:position w:val="1"/>
              </w:rPr>
              <w:t>∠</w:t>
            </w:r>
            <w:r>
              <w:rPr>
                <w:rFonts w:ascii="Calibri" w:hAnsi="Calibri" w:eastAsia="Calibri" w:cs="Calibri"/>
                <w:spacing w:val="-7"/>
                <w:position w:val="1"/>
              </w:rPr>
              <w:t>A</w:t>
            </w:r>
          </w:p>
        </w:tc>
      </w:tr>
      <w:tr w14:paraId="78B3F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882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2137707C">
            <w:pPr>
              <w:rPr>
                <w:rFonts w:ascii="Arial"/>
                <w:sz w:val="21"/>
              </w:rPr>
            </w:pPr>
          </w:p>
        </w:tc>
        <w:tc>
          <w:tcPr>
            <w:tcW w:w="111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8B7C00E">
            <w:pPr>
              <w:pStyle w:val="6"/>
              <w:spacing w:before="73" w:line="269" w:lineRule="auto"/>
              <w:ind w:left="421" w:right="140" w:hanging="284"/>
              <w:rPr>
                <w:sz w:val="10"/>
                <w:szCs w:val="10"/>
              </w:rPr>
            </w:pPr>
            <w:r>
              <w:rPr>
                <w:spacing w:val="-17"/>
              </w:rPr>
              <w:t>游标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Ⅰ</w:t>
            </w:r>
            <w:r>
              <w:rPr>
                <w:spacing w:val="-82"/>
              </w:rPr>
              <w:t xml:space="preserve"> </w:t>
            </w:r>
            <w:r>
              <w:rPr>
                <w:spacing w:val="-17"/>
              </w:rPr>
              <w:t>窗</w:t>
            </w:r>
            <w:r>
              <w:t xml:space="preserve"> </w:t>
            </w:r>
            <w:r>
              <w:rPr>
                <w:spacing w:val="-61"/>
              </w:rPr>
              <w:t>θ</w:t>
            </w:r>
            <w:r>
              <w:rPr>
                <w:spacing w:val="2"/>
                <w:position w:val="-1"/>
                <w:sz w:val="10"/>
                <w:szCs w:val="10"/>
              </w:rPr>
              <w:t>左</w:t>
            </w:r>
            <w:r>
              <w:rPr>
                <w:spacing w:val="-13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2"/>
                <w:position w:val="-1"/>
                <w:sz w:val="10"/>
                <w:szCs w:val="10"/>
              </w:rPr>
              <w:t>I</w:t>
            </w:r>
          </w:p>
        </w:tc>
        <w:tc>
          <w:tcPr>
            <w:tcW w:w="9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74851749">
            <w:pPr>
              <w:pStyle w:val="6"/>
              <w:spacing w:before="73" w:line="228" w:lineRule="auto"/>
              <w:ind w:left="81"/>
            </w:pPr>
            <w:r>
              <w:rPr>
                <w:spacing w:val="8"/>
              </w:rPr>
              <w:t>游标Ⅱ窗</w:t>
            </w:r>
          </w:p>
          <w:p w14:paraId="2E9FB0B7">
            <w:pPr>
              <w:pStyle w:val="6"/>
              <w:spacing w:before="64" w:line="237" w:lineRule="auto"/>
              <w:ind w:left="339"/>
              <w:rPr>
                <w:sz w:val="10"/>
                <w:szCs w:val="10"/>
              </w:rPr>
            </w:pPr>
            <w:r>
              <w:rPr>
                <w:spacing w:val="-61"/>
                <w:position w:val="1"/>
              </w:rPr>
              <w:t>θ</w:t>
            </w:r>
            <w:r>
              <w:rPr>
                <w:spacing w:val="4"/>
                <w:position w:val="-1"/>
                <w:sz w:val="10"/>
                <w:szCs w:val="10"/>
              </w:rPr>
              <w:t>左</w:t>
            </w:r>
            <w:r>
              <w:rPr>
                <w:spacing w:val="-17"/>
                <w:position w:val="-1"/>
                <w:sz w:val="10"/>
                <w:szCs w:val="10"/>
              </w:rPr>
              <w:t xml:space="preserve"> </w:t>
            </w:r>
            <w:r>
              <w:rPr>
                <w:position w:val="-1"/>
                <w:sz w:val="10"/>
                <w:szCs w:val="10"/>
              </w:rPr>
              <w:t>II</w:t>
            </w:r>
          </w:p>
        </w:tc>
        <w:tc>
          <w:tcPr>
            <w:tcW w:w="1000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D830484">
            <w:pPr>
              <w:pStyle w:val="6"/>
              <w:spacing w:before="73" w:line="269" w:lineRule="auto"/>
              <w:ind w:left="365" w:right="81" w:hanging="284"/>
              <w:rPr>
                <w:sz w:val="10"/>
                <w:szCs w:val="10"/>
              </w:rPr>
            </w:pPr>
            <w:r>
              <w:rPr>
                <w:spacing w:val="-17"/>
              </w:rPr>
              <w:t>游标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Ⅰ</w:t>
            </w:r>
            <w:r>
              <w:rPr>
                <w:spacing w:val="-82"/>
              </w:rPr>
              <w:t xml:space="preserve"> </w:t>
            </w:r>
            <w:r>
              <w:rPr>
                <w:spacing w:val="-17"/>
              </w:rPr>
              <w:t>窗</w:t>
            </w:r>
            <w:r>
              <w:t xml:space="preserve"> </w:t>
            </w:r>
            <w:r>
              <w:rPr>
                <w:spacing w:val="-61"/>
              </w:rPr>
              <w:t>θ</w:t>
            </w:r>
            <w:r>
              <w:rPr>
                <w:spacing w:val="2"/>
                <w:position w:val="-1"/>
                <w:sz w:val="10"/>
                <w:szCs w:val="10"/>
              </w:rPr>
              <w:t>右</w:t>
            </w:r>
            <w:r>
              <w:rPr>
                <w:spacing w:val="-13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2"/>
                <w:position w:val="-1"/>
                <w:sz w:val="10"/>
                <w:szCs w:val="10"/>
              </w:rPr>
              <w:t>I</w:t>
            </w:r>
          </w:p>
        </w:tc>
        <w:tc>
          <w:tcPr>
            <w:tcW w:w="11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18A80D7C">
            <w:pPr>
              <w:pStyle w:val="6"/>
              <w:spacing w:before="73" w:line="228" w:lineRule="auto"/>
              <w:ind w:left="156"/>
            </w:pPr>
            <w:r>
              <w:rPr>
                <w:spacing w:val="7"/>
              </w:rPr>
              <w:t>游标Ⅱ窗</w:t>
            </w:r>
          </w:p>
          <w:p w14:paraId="737736F3">
            <w:pPr>
              <w:pStyle w:val="6"/>
              <w:spacing w:before="64" w:line="235" w:lineRule="auto"/>
              <w:ind w:left="414"/>
              <w:rPr>
                <w:sz w:val="10"/>
                <w:szCs w:val="10"/>
              </w:rPr>
            </w:pPr>
            <w:r>
              <w:rPr>
                <w:spacing w:val="-61"/>
                <w:position w:val="1"/>
              </w:rPr>
              <w:t>θ</w:t>
            </w:r>
            <w:r>
              <w:rPr>
                <w:spacing w:val="-1"/>
                <w:position w:val="-1"/>
                <w:sz w:val="10"/>
                <w:szCs w:val="10"/>
              </w:rPr>
              <w:t>右</w:t>
            </w:r>
            <w:r>
              <w:rPr>
                <w:spacing w:val="-13"/>
                <w:position w:val="-1"/>
                <w:sz w:val="10"/>
                <w:szCs w:val="10"/>
              </w:rPr>
              <w:t xml:space="preserve"> </w:t>
            </w:r>
            <w:r>
              <w:rPr>
                <w:spacing w:val="-1"/>
                <w:position w:val="-1"/>
                <w:sz w:val="10"/>
                <w:szCs w:val="10"/>
              </w:rPr>
              <w:t>II</w:t>
            </w:r>
          </w:p>
        </w:tc>
        <w:tc>
          <w:tcPr>
            <w:tcW w:w="184" w:type="dxa"/>
            <w:vMerge w:val="continue"/>
            <w:tcBorders>
              <w:top w:val="nil"/>
              <w:bottom w:val="single" w:color="000000" w:sz="2" w:space="0"/>
              <w:right w:val="nil"/>
            </w:tcBorders>
            <w:vAlign w:val="top"/>
          </w:tcPr>
          <w:p w14:paraId="3A42D2B2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gridSpan w:val="2"/>
            <w:vMerge w:val="continue"/>
            <w:tcBorders>
              <w:top w:val="nil"/>
              <w:left w:val="nil"/>
              <w:bottom w:val="single" w:color="000000" w:sz="2" w:space="0"/>
            </w:tcBorders>
            <w:vAlign w:val="top"/>
          </w:tcPr>
          <w:p w14:paraId="210409F6">
            <w:pPr>
              <w:rPr>
                <w:rFonts w:ascii="Arial"/>
                <w:sz w:val="21"/>
              </w:rPr>
            </w:pPr>
          </w:p>
        </w:tc>
        <w:tc>
          <w:tcPr>
            <w:tcW w:w="1711" w:type="dxa"/>
            <w:gridSpan w:val="2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034C9E3B">
            <w:pPr>
              <w:rPr>
                <w:rFonts w:ascii="Arial"/>
                <w:sz w:val="21"/>
              </w:rPr>
            </w:pPr>
          </w:p>
        </w:tc>
        <w:tc>
          <w:tcPr>
            <w:tcW w:w="1430" w:type="dxa"/>
            <w:gridSpan w:val="2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12EB2993">
            <w:pPr>
              <w:rPr>
                <w:rFonts w:ascii="Arial"/>
                <w:sz w:val="21"/>
              </w:rPr>
            </w:pPr>
          </w:p>
        </w:tc>
      </w:tr>
      <w:tr w14:paraId="1911A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882" w:type="dxa"/>
            <w:tcBorders>
              <w:top w:val="single" w:color="000000" w:sz="2" w:space="0"/>
            </w:tcBorders>
            <w:vAlign w:val="top"/>
          </w:tcPr>
          <w:p w14:paraId="7633F3DC">
            <w:pPr>
              <w:pStyle w:val="6"/>
              <w:spacing w:before="85" w:line="189" w:lineRule="auto"/>
              <w:ind w:left="406"/>
            </w:pPr>
            <w:r>
              <w:t>1</w:t>
            </w:r>
          </w:p>
        </w:tc>
        <w:tc>
          <w:tcPr>
            <w:tcW w:w="1115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90003AE">
            <w:pPr>
              <w:pStyle w:val="6"/>
              <w:spacing w:before="67" w:line="206" w:lineRule="auto"/>
              <w:ind w:left="87"/>
            </w:pPr>
            <w:r>
              <w:rPr>
                <w:spacing w:val="-1"/>
              </w:rPr>
              <w:t>255</w:t>
            </w:r>
            <w:r>
              <w:rPr>
                <w:spacing w:val="-72"/>
              </w:rPr>
              <w:t xml:space="preserve"> </w:t>
            </w:r>
            <w:r>
              <w:rPr>
                <w:spacing w:val="-1"/>
              </w:rPr>
              <w:t>°45</w:t>
            </w:r>
            <w:r>
              <w:rPr>
                <w:spacing w:val="-61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998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BD6C7A2">
            <w:pPr>
              <w:pStyle w:val="6"/>
              <w:spacing w:before="67" w:line="206" w:lineRule="auto"/>
              <w:ind w:left="86"/>
            </w:pPr>
            <w:r>
              <w:rPr>
                <w:spacing w:val="-2"/>
              </w:rPr>
              <w:t>75</w:t>
            </w:r>
            <w:r>
              <w:rPr>
                <w:spacing w:val="-72"/>
              </w:rPr>
              <w:t xml:space="preserve"> </w:t>
            </w:r>
            <w:r>
              <w:rPr>
                <w:spacing w:val="-2"/>
              </w:rPr>
              <w:t>°45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′</w:t>
            </w:r>
          </w:p>
        </w:tc>
        <w:tc>
          <w:tcPr>
            <w:tcW w:w="1000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43BA445">
            <w:pPr>
              <w:pStyle w:val="6"/>
              <w:spacing w:before="76" w:line="197" w:lineRule="auto"/>
              <w:ind w:left="255"/>
            </w:pPr>
            <w:r>
              <w:rPr>
                <w:spacing w:val="-2"/>
              </w:rPr>
              <w:t>136</w:t>
            </w:r>
            <w:r>
              <w:rPr>
                <w:spacing w:val="-75"/>
              </w:rPr>
              <w:t xml:space="preserve"> </w:t>
            </w:r>
            <w:r>
              <w:rPr>
                <w:spacing w:val="-2"/>
              </w:rPr>
              <w:t>°</w:t>
            </w:r>
          </w:p>
        </w:tc>
        <w:tc>
          <w:tcPr>
            <w:tcW w:w="1142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9BF5671">
            <w:pPr>
              <w:pStyle w:val="6"/>
              <w:spacing w:before="76" w:line="197" w:lineRule="auto"/>
              <w:ind w:left="317"/>
            </w:pPr>
            <w:r>
              <w:t>316</w:t>
            </w:r>
            <w:r>
              <w:rPr>
                <w:spacing w:val="-70"/>
              </w:rPr>
              <w:t xml:space="preserve"> </w:t>
            </w:r>
            <w:r>
              <w:t>°</w:t>
            </w:r>
          </w:p>
        </w:tc>
        <w:tc>
          <w:tcPr>
            <w:tcW w:w="694" w:type="dxa"/>
            <w:gridSpan w:val="2"/>
            <w:tcBorders>
              <w:top w:val="single" w:color="000000" w:sz="2" w:space="0"/>
              <w:right w:val="nil"/>
            </w:tcBorders>
            <w:vAlign w:val="top"/>
          </w:tcPr>
          <w:p w14:paraId="258D718C">
            <w:pPr>
              <w:pStyle w:val="6"/>
              <w:spacing w:before="76" w:line="197" w:lineRule="auto"/>
              <w:jc w:val="right"/>
            </w:pPr>
            <w:r>
              <w:rPr>
                <w:spacing w:val="-24"/>
              </w:rPr>
              <w:t>119</w:t>
            </w:r>
            <w:r>
              <w:rPr>
                <w:spacing w:val="-78"/>
              </w:rPr>
              <w:t xml:space="preserve"> </w:t>
            </w:r>
            <w:r>
              <w:rPr>
                <w:spacing w:val="-24"/>
              </w:rPr>
              <w:t>°</w:t>
            </w:r>
          </w:p>
        </w:tc>
        <w:tc>
          <w:tcPr>
            <w:tcW w:w="734" w:type="dxa"/>
            <w:tcBorders>
              <w:top w:val="single" w:color="000000" w:sz="2" w:space="0"/>
              <w:left w:val="nil"/>
            </w:tcBorders>
            <w:vAlign w:val="top"/>
          </w:tcPr>
          <w:p w14:paraId="358E95B6">
            <w:pPr>
              <w:pStyle w:val="6"/>
              <w:spacing w:before="67" w:line="206" w:lineRule="auto"/>
              <w:ind w:left="79"/>
            </w:pPr>
            <w:r>
              <w:t>45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  <w:tc>
          <w:tcPr>
            <w:tcW w:w="836" w:type="dxa"/>
            <w:tcBorders>
              <w:top w:val="single" w:color="000000" w:sz="2" w:space="0"/>
              <w:right w:val="nil"/>
            </w:tcBorders>
            <w:vAlign w:val="top"/>
          </w:tcPr>
          <w:p w14:paraId="367E32F2">
            <w:pPr>
              <w:pStyle w:val="6"/>
              <w:spacing w:before="76" w:line="197" w:lineRule="auto"/>
              <w:jc w:val="right"/>
            </w:pPr>
            <w:r>
              <w:rPr>
                <w:spacing w:val="-25"/>
              </w:rPr>
              <w:t>119</w:t>
            </w:r>
            <w:r>
              <w:rPr>
                <w:spacing w:val="-76"/>
              </w:rPr>
              <w:t xml:space="preserve"> </w:t>
            </w:r>
            <w:r>
              <w:rPr>
                <w:spacing w:val="-25"/>
              </w:rPr>
              <w:t>°</w:t>
            </w:r>
          </w:p>
        </w:tc>
        <w:tc>
          <w:tcPr>
            <w:tcW w:w="875" w:type="dxa"/>
            <w:tcBorders>
              <w:top w:val="single" w:color="000000" w:sz="2" w:space="0"/>
              <w:left w:val="nil"/>
            </w:tcBorders>
            <w:vAlign w:val="top"/>
          </w:tcPr>
          <w:p w14:paraId="0E35F678">
            <w:pPr>
              <w:pStyle w:val="6"/>
              <w:spacing w:before="67" w:line="206" w:lineRule="auto"/>
              <w:ind w:left="81"/>
            </w:pPr>
            <w:r>
              <w:t>45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  <w:tc>
          <w:tcPr>
            <w:tcW w:w="638" w:type="dxa"/>
            <w:tcBorders>
              <w:top w:val="single" w:color="000000" w:sz="2" w:space="0"/>
              <w:right w:val="nil"/>
            </w:tcBorders>
            <w:vAlign w:val="top"/>
          </w:tcPr>
          <w:p w14:paraId="44732048">
            <w:pPr>
              <w:pStyle w:val="6"/>
              <w:spacing w:before="76" w:line="197" w:lineRule="auto"/>
              <w:jc w:val="right"/>
            </w:pPr>
            <w:r>
              <w:rPr>
                <w:spacing w:val="-30"/>
                <w:w w:val="99"/>
              </w:rPr>
              <w:t>59</w:t>
            </w:r>
            <w:r>
              <w:rPr>
                <w:spacing w:val="-78"/>
              </w:rPr>
              <w:t xml:space="preserve"> </w:t>
            </w:r>
            <w:r>
              <w:rPr>
                <w:spacing w:val="-30"/>
                <w:w w:val="99"/>
              </w:rPr>
              <w:t>°</w:t>
            </w:r>
          </w:p>
        </w:tc>
        <w:tc>
          <w:tcPr>
            <w:tcW w:w="792" w:type="dxa"/>
            <w:tcBorders>
              <w:top w:val="single" w:color="000000" w:sz="2" w:space="0"/>
              <w:left w:val="nil"/>
            </w:tcBorders>
            <w:vAlign w:val="top"/>
          </w:tcPr>
          <w:p w14:paraId="5BE3C679">
            <w:pPr>
              <w:pStyle w:val="6"/>
              <w:spacing w:before="67" w:line="206" w:lineRule="auto"/>
              <w:ind w:left="90"/>
            </w:pPr>
            <w:r>
              <w:rPr>
                <w:spacing w:val="-1"/>
              </w:rPr>
              <w:t>53</w:t>
            </w:r>
            <w:r>
              <w:rPr>
                <w:spacing w:val="-62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</w:tr>
      <w:tr w14:paraId="11B66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82" w:type="dxa"/>
            <w:vAlign w:val="top"/>
          </w:tcPr>
          <w:p w14:paraId="39DF521C">
            <w:pPr>
              <w:pStyle w:val="6"/>
              <w:spacing w:before="82" w:line="189" w:lineRule="auto"/>
              <w:ind w:left="393"/>
            </w:pPr>
            <w:r>
              <w:t>2</w:t>
            </w:r>
          </w:p>
        </w:tc>
        <w:tc>
          <w:tcPr>
            <w:tcW w:w="1115" w:type="dxa"/>
            <w:vAlign w:val="top"/>
          </w:tcPr>
          <w:p w14:paraId="64107A9A">
            <w:pPr>
              <w:pStyle w:val="6"/>
              <w:spacing w:before="74" w:line="197" w:lineRule="auto"/>
              <w:ind w:left="296"/>
            </w:pPr>
            <w:r>
              <w:rPr>
                <w:spacing w:val="1"/>
              </w:rPr>
              <w:t>256</w:t>
            </w:r>
            <w:r>
              <w:rPr>
                <w:spacing w:val="-75"/>
              </w:rPr>
              <w:t xml:space="preserve"> </w:t>
            </w:r>
            <w:r>
              <w:rPr>
                <w:spacing w:val="1"/>
              </w:rPr>
              <w:t>°</w:t>
            </w:r>
          </w:p>
        </w:tc>
        <w:tc>
          <w:tcPr>
            <w:tcW w:w="998" w:type="dxa"/>
            <w:vAlign w:val="top"/>
          </w:tcPr>
          <w:p w14:paraId="3B0D4378">
            <w:pPr>
              <w:pStyle w:val="6"/>
              <w:spacing w:before="64" w:line="206" w:lineRule="auto"/>
              <w:ind w:left="83"/>
            </w:pPr>
            <w:r>
              <w:rPr>
                <w:spacing w:val="-6"/>
              </w:rPr>
              <w:t>75</w:t>
            </w:r>
            <w:r>
              <w:rPr>
                <w:spacing w:val="-72"/>
              </w:rPr>
              <w:t xml:space="preserve"> </w:t>
            </w:r>
            <w:r>
              <w:rPr>
                <w:spacing w:val="-6"/>
              </w:rPr>
              <w:t>°</w:t>
            </w:r>
            <w:r>
              <w:rPr>
                <w:spacing w:val="-77"/>
              </w:rPr>
              <w:t xml:space="preserve"> </w:t>
            </w:r>
            <w:r>
              <w:rPr>
                <w:spacing w:val="-6"/>
              </w:rPr>
              <w:t>10</w:t>
            </w:r>
            <w:r>
              <w:rPr>
                <w:spacing w:val="-61"/>
              </w:rPr>
              <w:t xml:space="preserve"> </w:t>
            </w:r>
            <w:r>
              <w:rPr>
                <w:spacing w:val="-6"/>
              </w:rPr>
              <w:t>′</w:t>
            </w:r>
          </w:p>
        </w:tc>
        <w:tc>
          <w:tcPr>
            <w:tcW w:w="1000" w:type="dxa"/>
            <w:vAlign w:val="top"/>
          </w:tcPr>
          <w:p w14:paraId="25EEA7A0">
            <w:pPr>
              <w:pStyle w:val="6"/>
              <w:spacing w:before="64" w:line="206" w:lineRule="auto"/>
              <w:jc w:val="right"/>
            </w:pPr>
            <w:r>
              <w:rPr>
                <w:spacing w:val="-7"/>
              </w:rPr>
              <w:t>136</w:t>
            </w:r>
            <w:r>
              <w:rPr>
                <w:spacing w:val="-69"/>
              </w:rPr>
              <w:t xml:space="preserve"> </w:t>
            </w:r>
            <w:r>
              <w:rPr>
                <w:spacing w:val="-7"/>
              </w:rPr>
              <w:t>°30</w:t>
            </w:r>
            <w:r>
              <w:rPr>
                <w:spacing w:val="-64"/>
              </w:rPr>
              <w:t xml:space="preserve"> </w:t>
            </w:r>
            <w:r>
              <w:rPr>
                <w:spacing w:val="-7"/>
              </w:rPr>
              <w:t>′</w:t>
            </w:r>
          </w:p>
        </w:tc>
        <w:tc>
          <w:tcPr>
            <w:tcW w:w="1142" w:type="dxa"/>
            <w:vAlign w:val="top"/>
          </w:tcPr>
          <w:p w14:paraId="13BB4F04">
            <w:pPr>
              <w:pStyle w:val="6"/>
              <w:spacing w:before="64" w:line="206" w:lineRule="auto"/>
              <w:ind w:left="105"/>
            </w:pPr>
            <w:r>
              <w:rPr>
                <w:spacing w:val="-1"/>
              </w:rPr>
              <w:t>316</w:t>
            </w:r>
            <w:r>
              <w:rPr>
                <w:spacing w:val="-71"/>
              </w:rPr>
              <w:t xml:space="preserve"> </w:t>
            </w:r>
            <w:r>
              <w:rPr>
                <w:spacing w:val="-1"/>
              </w:rPr>
              <w:t>°30</w:t>
            </w:r>
            <w:r>
              <w:rPr>
                <w:spacing w:val="-64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694" w:type="dxa"/>
            <w:gridSpan w:val="2"/>
            <w:tcBorders>
              <w:right w:val="nil"/>
            </w:tcBorders>
            <w:vAlign w:val="top"/>
          </w:tcPr>
          <w:p w14:paraId="1EC03EE6">
            <w:pPr>
              <w:pStyle w:val="6"/>
              <w:spacing w:before="74" w:line="197" w:lineRule="auto"/>
              <w:jc w:val="right"/>
            </w:pPr>
            <w:r>
              <w:rPr>
                <w:spacing w:val="-24"/>
              </w:rPr>
              <w:t>119</w:t>
            </w:r>
            <w:r>
              <w:rPr>
                <w:spacing w:val="-78"/>
              </w:rPr>
              <w:t xml:space="preserve"> </w:t>
            </w:r>
            <w:r>
              <w:rPr>
                <w:spacing w:val="-24"/>
              </w:rPr>
              <w:t>°</w:t>
            </w:r>
          </w:p>
        </w:tc>
        <w:tc>
          <w:tcPr>
            <w:tcW w:w="734" w:type="dxa"/>
            <w:tcBorders>
              <w:left w:val="nil"/>
            </w:tcBorders>
            <w:vAlign w:val="top"/>
          </w:tcPr>
          <w:p w14:paraId="11C6B342">
            <w:pPr>
              <w:pStyle w:val="6"/>
              <w:spacing w:before="64" w:line="206" w:lineRule="auto"/>
              <w:ind w:left="84"/>
            </w:pPr>
            <w:r>
              <w:rPr>
                <w:spacing w:val="-1"/>
              </w:rPr>
              <w:t>30</w:t>
            </w:r>
            <w:r>
              <w:rPr>
                <w:spacing w:val="-62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836" w:type="dxa"/>
            <w:tcBorders>
              <w:right w:val="nil"/>
            </w:tcBorders>
            <w:vAlign w:val="top"/>
          </w:tcPr>
          <w:p w14:paraId="3E9FDABD">
            <w:pPr>
              <w:pStyle w:val="6"/>
              <w:spacing w:before="74" w:line="197" w:lineRule="auto"/>
              <w:jc w:val="right"/>
            </w:pPr>
            <w:r>
              <w:rPr>
                <w:spacing w:val="-25"/>
              </w:rPr>
              <w:t>118</w:t>
            </w:r>
            <w:r>
              <w:rPr>
                <w:spacing w:val="-76"/>
              </w:rPr>
              <w:t xml:space="preserve"> </w:t>
            </w:r>
            <w:r>
              <w:rPr>
                <w:spacing w:val="-25"/>
              </w:rPr>
              <w:t>°</w:t>
            </w:r>
          </w:p>
        </w:tc>
        <w:tc>
          <w:tcPr>
            <w:tcW w:w="875" w:type="dxa"/>
            <w:tcBorders>
              <w:left w:val="nil"/>
            </w:tcBorders>
            <w:vAlign w:val="top"/>
          </w:tcPr>
          <w:p w14:paraId="43838C46">
            <w:pPr>
              <w:pStyle w:val="6"/>
              <w:spacing w:before="64" w:line="206" w:lineRule="auto"/>
              <w:ind w:left="81"/>
            </w:pPr>
            <w:r>
              <w:t>40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  <w:tc>
          <w:tcPr>
            <w:tcW w:w="638" w:type="dxa"/>
            <w:tcBorders>
              <w:right w:val="nil"/>
            </w:tcBorders>
            <w:vAlign w:val="top"/>
          </w:tcPr>
          <w:p w14:paraId="14977B0F">
            <w:pPr>
              <w:pStyle w:val="6"/>
              <w:spacing w:before="74" w:line="197" w:lineRule="auto"/>
              <w:jc w:val="right"/>
            </w:pPr>
            <w:r>
              <w:rPr>
                <w:spacing w:val="-30"/>
                <w:w w:val="99"/>
              </w:rPr>
              <w:t>59</w:t>
            </w:r>
            <w:r>
              <w:rPr>
                <w:spacing w:val="-78"/>
              </w:rPr>
              <w:t xml:space="preserve"> </w:t>
            </w:r>
            <w:r>
              <w:rPr>
                <w:spacing w:val="-30"/>
                <w:w w:val="99"/>
              </w:rPr>
              <w:t>°</w:t>
            </w:r>
          </w:p>
        </w:tc>
        <w:tc>
          <w:tcPr>
            <w:tcW w:w="792" w:type="dxa"/>
            <w:tcBorders>
              <w:left w:val="nil"/>
            </w:tcBorders>
            <w:vAlign w:val="top"/>
          </w:tcPr>
          <w:p w14:paraId="118D1439">
            <w:pPr>
              <w:pStyle w:val="6"/>
              <w:spacing w:before="64" w:line="206" w:lineRule="auto"/>
              <w:ind w:left="88"/>
            </w:pPr>
            <w:r>
              <w:rPr>
                <w:spacing w:val="-1"/>
              </w:rPr>
              <w:t>20</w:t>
            </w:r>
            <w:r>
              <w:rPr>
                <w:spacing w:val="-60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</w:tr>
      <w:tr w14:paraId="4C954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82" w:type="dxa"/>
            <w:tcBorders>
              <w:bottom w:val="single" w:color="000000" w:sz="2" w:space="0"/>
            </w:tcBorders>
            <w:vAlign w:val="top"/>
          </w:tcPr>
          <w:p w14:paraId="5B793605">
            <w:pPr>
              <w:pStyle w:val="6"/>
              <w:spacing w:before="85" w:line="189" w:lineRule="auto"/>
              <w:ind w:left="395"/>
            </w:pPr>
            <w:r>
              <w:t>3</w:t>
            </w:r>
          </w:p>
        </w:tc>
        <w:tc>
          <w:tcPr>
            <w:tcW w:w="1115" w:type="dxa"/>
            <w:tcBorders>
              <w:bottom w:val="single" w:color="000000" w:sz="2" w:space="0"/>
            </w:tcBorders>
            <w:vAlign w:val="top"/>
          </w:tcPr>
          <w:p w14:paraId="3D968714">
            <w:pPr>
              <w:pStyle w:val="6"/>
              <w:spacing w:before="67" w:line="206" w:lineRule="auto"/>
              <w:ind w:left="87"/>
            </w:pPr>
            <w:r>
              <w:rPr>
                <w:spacing w:val="-1"/>
              </w:rPr>
              <w:t>255</w:t>
            </w:r>
            <w:r>
              <w:rPr>
                <w:spacing w:val="-72"/>
              </w:rPr>
              <w:t xml:space="preserve"> </w:t>
            </w:r>
            <w:r>
              <w:rPr>
                <w:spacing w:val="-1"/>
              </w:rPr>
              <w:t>°55</w:t>
            </w:r>
            <w:r>
              <w:rPr>
                <w:spacing w:val="-61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998" w:type="dxa"/>
            <w:tcBorders>
              <w:bottom w:val="single" w:color="000000" w:sz="2" w:space="0"/>
            </w:tcBorders>
            <w:vAlign w:val="top"/>
          </w:tcPr>
          <w:p w14:paraId="06C4A6C1">
            <w:pPr>
              <w:pStyle w:val="6"/>
              <w:spacing w:before="67" w:line="206" w:lineRule="auto"/>
              <w:ind w:left="83"/>
            </w:pPr>
            <w:r>
              <w:rPr>
                <w:spacing w:val="-2"/>
              </w:rPr>
              <w:t>75</w:t>
            </w:r>
            <w:r>
              <w:rPr>
                <w:spacing w:val="-72"/>
              </w:rPr>
              <w:t xml:space="preserve"> </w:t>
            </w:r>
            <w:r>
              <w:rPr>
                <w:spacing w:val="-2"/>
              </w:rPr>
              <w:t>°51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′</w:t>
            </w:r>
          </w:p>
        </w:tc>
        <w:tc>
          <w:tcPr>
            <w:tcW w:w="1000" w:type="dxa"/>
            <w:tcBorders>
              <w:bottom w:val="single" w:color="000000" w:sz="2" w:space="0"/>
            </w:tcBorders>
            <w:vAlign w:val="top"/>
          </w:tcPr>
          <w:p w14:paraId="4769F7F3">
            <w:pPr>
              <w:pStyle w:val="6"/>
              <w:spacing w:before="67" w:line="206" w:lineRule="auto"/>
              <w:jc w:val="right"/>
            </w:pPr>
            <w:r>
              <w:rPr>
                <w:spacing w:val="-7"/>
              </w:rPr>
              <w:t>136</w:t>
            </w:r>
            <w:r>
              <w:rPr>
                <w:spacing w:val="-69"/>
              </w:rPr>
              <w:t xml:space="preserve"> </w:t>
            </w:r>
            <w:r>
              <w:rPr>
                <w:spacing w:val="-7"/>
              </w:rPr>
              <w:t>°30</w:t>
            </w:r>
            <w:r>
              <w:rPr>
                <w:spacing w:val="-64"/>
              </w:rPr>
              <w:t xml:space="preserve"> </w:t>
            </w:r>
            <w:r>
              <w:rPr>
                <w:spacing w:val="-7"/>
              </w:rPr>
              <w:t>′</w:t>
            </w:r>
          </w:p>
        </w:tc>
        <w:tc>
          <w:tcPr>
            <w:tcW w:w="1142" w:type="dxa"/>
            <w:tcBorders>
              <w:bottom w:val="single" w:color="000000" w:sz="2" w:space="0"/>
            </w:tcBorders>
            <w:vAlign w:val="top"/>
          </w:tcPr>
          <w:p w14:paraId="07655ED9">
            <w:pPr>
              <w:pStyle w:val="6"/>
              <w:spacing w:before="67" w:line="206" w:lineRule="auto"/>
              <w:ind w:left="105"/>
            </w:pPr>
            <w:r>
              <w:rPr>
                <w:spacing w:val="-1"/>
              </w:rPr>
              <w:t>316</w:t>
            </w:r>
            <w:r>
              <w:rPr>
                <w:spacing w:val="-71"/>
              </w:rPr>
              <w:t xml:space="preserve"> </w:t>
            </w:r>
            <w:r>
              <w:rPr>
                <w:spacing w:val="-1"/>
              </w:rPr>
              <w:t>°30</w:t>
            </w:r>
            <w:r>
              <w:rPr>
                <w:spacing w:val="-64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694" w:type="dxa"/>
            <w:gridSpan w:val="2"/>
            <w:tcBorders>
              <w:bottom w:val="single" w:color="000000" w:sz="2" w:space="0"/>
              <w:right w:val="nil"/>
            </w:tcBorders>
            <w:vAlign w:val="top"/>
          </w:tcPr>
          <w:p w14:paraId="0B3AFC97">
            <w:pPr>
              <w:pStyle w:val="6"/>
              <w:spacing w:before="77" w:line="197" w:lineRule="auto"/>
              <w:jc w:val="right"/>
            </w:pPr>
            <w:r>
              <w:rPr>
                <w:spacing w:val="-24"/>
              </w:rPr>
              <w:t>119</w:t>
            </w:r>
            <w:r>
              <w:rPr>
                <w:spacing w:val="-78"/>
              </w:rPr>
              <w:t xml:space="preserve"> </w:t>
            </w:r>
            <w:r>
              <w:rPr>
                <w:spacing w:val="-24"/>
              </w:rPr>
              <w:t>°</w:t>
            </w:r>
          </w:p>
        </w:tc>
        <w:tc>
          <w:tcPr>
            <w:tcW w:w="734" w:type="dxa"/>
            <w:tcBorders>
              <w:left w:val="nil"/>
              <w:bottom w:val="single" w:color="000000" w:sz="2" w:space="0"/>
            </w:tcBorders>
            <w:vAlign w:val="top"/>
          </w:tcPr>
          <w:p w14:paraId="27FE2E3B">
            <w:pPr>
              <w:pStyle w:val="6"/>
              <w:spacing w:before="67" w:line="206" w:lineRule="auto"/>
              <w:ind w:left="82"/>
            </w:pPr>
            <w:r>
              <w:rPr>
                <w:spacing w:val="-1"/>
              </w:rPr>
              <w:t>25</w:t>
            </w:r>
            <w:r>
              <w:rPr>
                <w:spacing w:val="-60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836" w:type="dxa"/>
            <w:tcBorders>
              <w:bottom w:val="single" w:color="000000" w:sz="2" w:space="0"/>
              <w:right w:val="nil"/>
            </w:tcBorders>
            <w:vAlign w:val="top"/>
          </w:tcPr>
          <w:p w14:paraId="7BF89254">
            <w:pPr>
              <w:pStyle w:val="6"/>
              <w:spacing w:before="77" w:line="197" w:lineRule="auto"/>
              <w:jc w:val="right"/>
            </w:pPr>
            <w:r>
              <w:rPr>
                <w:spacing w:val="-25"/>
              </w:rPr>
              <w:t>118</w:t>
            </w:r>
            <w:r>
              <w:rPr>
                <w:spacing w:val="-76"/>
              </w:rPr>
              <w:t xml:space="preserve"> </w:t>
            </w:r>
            <w:r>
              <w:rPr>
                <w:spacing w:val="-25"/>
              </w:rPr>
              <w:t>°</w:t>
            </w:r>
          </w:p>
        </w:tc>
        <w:tc>
          <w:tcPr>
            <w:tcW w:w="875" w:type="dxa"/>
            <w:tcBorders>
              <w:left w:val="nil"/>
              <w:bottom w:val="single" w:color="000000" w:sz="2" w:space="0"/>
            </w:tcBorders>
            <w:vAlign w:val="top"/>
          </w:tcPr>
          <w:p w14:paraId="05B6CE49">
            <w:pPr>
              <w:pStyle w:val="6"/>
              <w:spacing w:before="67" w:line="206" w:lineRule="auto"/>
              <w:ind w:left="81"/>
            </w:pPr>
            <w:r>
              <w:t>40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  <w:tc>
          <w:tcPr>
            <w:tcW w:w="638" w:type="dxa"/>
            <w:tcBorders>
              <w:bottom w:val="single" w:color="000000" w:sz="2" w:space="0"/>
              <w:right w:val="nil"/>
            </w:tcBorders>
            <w:vAlign w:val="top"/>
          </w:tcPr>
          <w:p w14:paraId="108FF68C">
            <w:pPr>
              <w:pStyle w:val="6"/>
              <w:spacing w:before="77" w:line="197" w:lineRule="auto"/>
              <w:jc w:val="right"/>
            </w:pPr>
            <w:r>
              <w:rPr>
                <w:spacing w:val="-30"/>
                <w:w w:val="99"/>
              </w:rPr>
              <w:t>59</w:t>
            </w:r>
            <w:r>
              <w:rPr>
                <w:spacing w:val="-78"/>
              </w:rPr>
              <w:t xml:space="preserve"> </w:t>
            </w:r>
            <w:r>
              <w:rPr>
                <w:spacing w:val="-30"/>
                <w:w w:val="99"/>
              </w:rPr>
              <w:t>°</w:t>
            </w:r>
          </w:p>
        </w:tc>
        <w:tc>
          <w:tcPr>
            <w:tcW w:w="792" w:type="dxa"/>
            <w:tcBorders>
              <w:left w:val="nil"/>
              <w:bottom w:val="single" w:color="000000" w:sz="2" w:space="0"/>
            </w:tcBorders>
            <w:vAlign w:val="top"/>
          </w:tcPr>
          <w:p w14:paraId="05437A79">
            <w:pPr>
              <w:pStyle w:val="6"/>
              <w:spacing w:before="67" w:line="206" w:lineRule="auto"/>
              <w:ind w:left="88"/>
            </w:pPr>
            <w:r>
              <w:rPr>
                <w:spacing w:val="-1"/>
              </w:rPr>
              <w:t>20</w:t>
            </w:r>
            <w:r>
              <w:rPr>
                <w:spacing w:val="-60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</w:tr>
      <w:tr w14:paraId="68921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8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19B94F1">
            <w:pPr>
              <w:pStyle w:val="6"/>
              <w:spacing w:before="88" w:line="189" w:lineRule="auto"/>
              <w:ind w:left="390"/>
            </w:pPr>
            <w:r>
              <w:t>4</w:t>
            </w:r>
          </w:p>
        </w:tc>
        <w:tc>
          <w:tcPr>
            <w:tcW w:w="111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7A9D59D">
            <w:pPr>
              <w:pStyle w:val="6"/>
              <w:spacing w:before="70" w:line="206" w:lineRule="auto"/>
              <w:ind w:left="87"/>
            </w:pPr>
            <w:r>
              <w:rPr>
                <w:spacing w:val="-1"/>
              </w:rPr>
              <w:t>255</w:t>
            </w:r>
            <w:r>
              <w:rPr>
                <w:spacing w:val="-72"/>
              </w:rPr>
              <w:t xml:space="preserve"> </w:t>
            </w:r>
            <w:r>
              <w:rPr>
                <w:spacing w:val="-1"/>
              </w:rPr>
              <w:t>°40</w:t>
            </w:r>
            <w:r>
              <w:rPr>
                <w:spacing w:val="-61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99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B9494E0">
            <w:pPr>
              <w:pStyle w:val="6"/>
              <w:spacing w:before="70" w:line="206" w:lineRule="auto"/>
              <w:ind w:left="83"/>
            </w:pPr>
            <w:r>
              <w:rPr>
                <w:spacing w:val="-2"/>
              </w:rPr>
              <w:t>75</w:t>
            </w:r>
            <w:r>
              <w:rPr>
                <w:spacing w:val="-72"/>
              </w:rPr>
              <w:t xml:space="preserve"> </w:t>
            </w:r>
            <w:r>
              <w:rPr>
                <w:spacing w:val="-2"/>
              </w:rPr>
              <w:t>°58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′</w:t>
            </w:r>
          </w:p>
        </w:tc>
        <w:tc>
          <w:tcPr>
            <w:tcW w:w="10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8E48AF6">
            <w:pPr>
              <w:pStyle w:val="6"/>
              <w:spacing w:before="70" w:line="206" w:lineRule="auto"/>
              <w:jc w:val="right"/>
            </w:pPr>
            <w:r>
              <w:rPr>
                <w:spacing w:val="-7"/>
              </w:rPr>
              <w:t>136</w:t>
            </w:r>
            <w:r>
              <w:rPr>
                <w:spacing w:val="-69"/>
              </w:rPr>
              <w:t xml:space="preserve"> </w:t>
            </w:r>
            <w:r>
              <w:rPr>
                <w:spacing w:val="-7"/>
              </w:rPr>
              <w:t>°25</w:t>
            </w:r>
            <w:r>
              <w:rPr>
                <w:spacing w:val="-64"/>
              </w:rPr>
              <w:t xml:space="preserve"> </w:t>
            </w:r>
            <w:r>
              <w:rPr>
                <w:spacing w:val="-7"/>
              </w:rPr>
              <w:t>′</w:t>
            </w:r>
          </w:p>
        </w:tc>
        <w:tc>
          <w:tcPr>
            <w:tcW w:w="114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309AE1F">
            <w:pPr>
              <w:pStyle w:val="6"/>
              <w:spacing w:before="70" w:line="206" w:lineRule="auto"/>
              <w:ind w:left="105"/>
            </w:pPr>
            <w:r>
              <w:rPr>
                <w:spacing w:val="-1"/>
              </w:rPr>
              <w:t>316</w:t>
            </w:r>
            <w:r>
              <w:rPr>
                <w:spacing w:val="-71"/>
              </w:rPr>
              <w:t xml:space="preserve"> </w:t>
            </w:r>
            <w:r>
              <w:rPr>
                <w:spacing w:val="-1"/>
              </w:rPr>
              <w:t>°25</w:t>
            </w:r>
            <w:r>
              <w:rPr>
                <w:spacing w:val="-64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694" w:type="dxa"/>
            <w:gridSpan w:val="2"/>
            <w:tcBorders>
              <w:top w:val="single" w:color="000000" w:sz="2" w:space="0"/>
              <w:bottom w:val="single" w:color="000000" w:sz="2" w:space="0"/>
              <w:right w:val="nil"/>
            </w:tcBorders>
            <w:vAlign w:val="top"/>
          </w:tcPr>
          <w:p w14:paraId="5AB0C5DF">
            <w:pPr>
              <w:pStyle w:val="6"/>
              <w:spacing w:before="79" w:line="197" w:lineRule="auto"/>
              <w:jc w:val="right"/>
            </w:pPr>
            <w:r>
              <w:rPr>
                <w:spacing w:val="-24"/>
              </w:rPr>
              <w:t>119</w:t>
            </w:r>
            <w:r>
              <w:rPr>
                <w:spacing w:val="-78"/>
              </w:rPr>
              <w:t xml:space="preserve"> </w:t>
            </w:r>
            <w:r>
              <w:rPr>
                <w:spacing w:val="-24"/>
              </w:rPr>
              <w:t>°</w:t>
            </w:r>
          </w:p>
        </w:tc>
        <w:tc>
          <w:tcPr>
            <w:tcW w:w="734" w:type="dxa"/>
            <w:tcBorders>
              <w:top w:val="single" w:color="000000" w:sz="2" w:space="0"/>
              <w:left w:val="nil"/>
              <w:bottom w:val="single" w:color="000000" w:sz="2" w:space="0"/>
            </w:tcBorders>
            <w:vAlign w:val="top"/>
          </w:tcPr>
          <w:p w14:paraId="2385284D">
            <w:pPr>
              <w:pStyle w:val="6"/>
              <w:spacing w:before="70" w:line="206" w:lineRule="auto"/>
              <w:ind w:left="95"/>
            </w:pPr>
            <w:r>
              <w:rPr>
                <w:spacing w:val="-5"/>
              </w:rPr>
              <w:t>15</w:t>
            </w:r>
            <w:r>
              <w:rPr>
                <w:spacing w:val="-61"/>
              </w:rPr>
              <w:t xml:space="preserve"> </w:t>
            </w:r>
            <w:r>
              <w:rPr>
                <w:spacing w:val="-5"/>
              </w:rPr>
              <w:t>′</w:t>
            </w:r>
          </w:p>
        </w:tc>
        <w:tc>
          <w:tcPr>
            <w:tcW w:w="836" w:type="dxa"/>
            <w:tcBorders>
              <w:top w:val="single" w:color="000000" w:sz="2" w:space="0"/>
              <w:bottom w:val="single" w:color="000000" w:sz="2" w:space="0"/>
              <w:right w:val="nil"/>
            </w:tcBorders>
            <w:vAlign w:val="top"/>
          </w:tcPr>
          <w:p w14:paraId="21C25595">
            <w:pPr>
              <w:pStyle w:val="6"/>
              <w:spacing w:before="79" w:line="197" w:lineRule="auto"/>
              <w:jc w:val="right"/>
            </w:pPr>
            <w:r>
              <w:rPr>
                <w:spacing w:val="-25"/>
              </w:rPr>
              <w:t>119</w:t>
            </w:r>
            <w:r>
              <w:rPr>
                <w:spacing w:val="-76"/>
              </w:rPr>
              <w:t xml:space="preserve"> </w:t>
            </w:r>
            <w:r>
              <w:rPr>
                <w:spacing w:val="-25"/>
              </w:rPr>
              <w:t>°</w:t>
            </w:r>
          </w:p>
        </w:tc>
        <w:tc>
          <w:tcPr>
            <w:tcW w:w="875" w:type="dxa"/>
            <w:tcBorders>
              <w:top w:val="single" w:color="000000" w:sz="2" w:space="0"/>
              <w:left w:val="nil"/>
              <w:bottom w:val="single" w:color="000000" w:sz="2" w:space="0"/>
            </w:tcBorders>
            <w:vAlign w:val="top"/>
          </w:tcPr>
          <w:p w14:paraId="7191378F">
            <w:pPr>
              <w:pStyle w:val="6"/>
              <w:spacing w:before="70" w:line="206" w:lineRule="auto"/>
              <w:ind w:left="86"/>
            </w:pPr>
            <w:r>
              <w:rPr>
                <w:spacing w:val="-1"/>
              </w:rPr>
              <w:t>33</w:t>
            </w:r>
            <w:r>
              <w:rPr>
                <w:spacing w:val="-62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638" w:type="dxa"/>
            <w:tcBorders>
              <w:top w:val="single" w:color="000000" w:sz="2" w:space="0"/>
              <w:bottom w:val="single" w:color="000000" w:sz="2" w:space="0"/>
              <w:right w:val="nil"/>
            </w:tcBorders>
            <w:vAlign w:val="top"/>
          </w:tcPr>
          <w:p w14:paraId="79EAE612">
            <w:pPr>
              <w:pStyle w:val="6"/>
              <w:spacing w:before="79" w:line="197" w:lineRule="auto"/>
              <w:jc w:val="right"/>
            </w:pPr>
            <w:r>
              <w:rPr>
                <w:spacing w:val="-30"/>
                <w:w w:val="99"/>
              </w:rPr>
              <w:t>59</w:t>
            </w:r>
            <w:r>
              <w:rPr>
                <w:spacing w:val="-78"/>
              </w:rPr>
              <w:t xml:space="preserve"> </w:t>
            </w:r>
            <w:r>
              <w:rPr>
                <w:spacing w:val="-30"/>
                <w:w w:val="99"/>
              </w:rPr>
              <w:t>°</w:t>
            </w:r>
          </w:p>
        </w:tc>
        <w:tc>
          <w:tcPr>
            <w:tcW w:w="792" w:type="dxa"/>
            <w:tcBorders>
              <w:top w:val="single" w:color="000000" w:sz="2" w:space="0"/>
              <w:left w:val="nil"/>
              <w:bottom w:val="single" w:color="000000" w:sz="2" w:space="0"/>
            </w:tcBorders>
            <w:vAlign w:val="top"/>
          </w:tcPr>
          <w:p w14:paraId="38D8A3F0">
            <w:pPr>
              <w:pStyle w:val="6"/>
              <w:spacing w:before="70" w:line="206" w:lineRule="auto"/>
              <w:ind w:left="85"/>
            </w:pPr>
            <w:r>
              <w:t>47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</w:tr>
      <w:tr w14:paraId="50885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88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E53F09D">
            <w:pPr>
              <w:pStyle w:val="6"/>
              <w:spacing w:before="91" w:line="187" w:lineRule="auto"/>
              <w:ind w:left="395"/>
            </w:pPr>
            <w:r>
              <w:t>5</w:t>
            </w:r>
          </w:p>
        </w:tc>
        <w:tc>
          <w:tcPr>
            <w:tcW w:w="111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9BEC8C1">
            <w:pPr>
              <w:pStyle w:val="6"/>
              <w:spacing w:before="70" w:line="206" w:lineRule="auto"/>
              <w:ind w:left="140"/>
            </w:pPr>
            <w:r>
              <w:rPr>
                <w:spacing w:val="-2"/>
              </w:rPr>
              <w:t>257</w:t>
            </w:r>
            <w:r>
              <w:rPr>
                <w:spacing w:val="-70"/>
              </w:rPr>
              <w:t xml:space="preserve"> </w:t>
            </w:r>
            <w:r>
              <w:rPr>
                <w:spacing w:val="-2"/>
              </w:rPr>
              <w:t>°4</w:t>
            </w:r>
            <w:r>
              <w:rPr>
                <w:spacing w:val="-64"/>
              </w:rPr>
              <w:t xml:space="preserve"> </w:t>
            </w:r>
            <w:r>
              <w:rPr>
                <w:spacing w:val="-2"/>
              </w:rPr>
              <w:t>′</w:t>
            </w:r>
          </w:p>
        </w:tc>
        <w:tc>
          <w:tcPr>
            <w:tcW w:w="99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0D69941">
            <w:pPr>
              <w:pStyle w:val="6"/>
              <w:spacing w:before="70" w:line="206" w:lineRule="auto"/>
              <w:ind w:left="136"/>
            </w:pPr>
            <w:r>
              <w:rPr>
                <w:spacing w:val="-4"/>
              </w:rPr>
              <w:t>77</w:t>
            </w:r>
            <w:r>
              <w:rPr>
                <w:spacing w:val="-70"/>
              </w:rPr>
              <w:t xml:space="preserve"> </w:t>
            </w:r>
            <w:r>
              <w:rPr>
                <w:spacing w:val="-4"/>
              </w:rPr>
              <w:t>°2</w:t>
            </w:r>
            <w:r>
              <w:rPr>
                <w:spacing w:val="-61"/>
              </w:rPr>
              <w:t xml:space="preserve"> </w:t>
            </w:r>
            <w:r>
              <w:rPr>
                <w:spacing w:val="-4"/>
              </w:rPr>
              <w:t>′</w:t>
            </w:r>
          </w:p>
        </w:tc>
        <w:tc>
          <w:tcPr>
            <w:tcW w:w="10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171F706">
            <w:pPr>
              <w:pStyle w:val="6"/>
              <w:spacing w:before="70" w:line="206" w:lineRule="auto"/>
              <w:jc w:val="right"/>
            </w:pPr>
            <w:r>
              <w:rPr>
                <w:spacing w:val="-10"/>
              </w:rPr>
              <w:t>137</w:t>
            </w:r>
            <w:r>
              <w:rPr>
                <w:spacing w:val="-74"/>
              </w:rPr>
              <w:t xml:space="preserve"> </w:t>
            </w:r>
            <w:r>
              <w:rPr>
                <w:spacing w:val="-10"/>
              </w:rPr>
              <w:t>°</w:t>
            </w:r>
            <w:r>
              <w:rPr>
                <w:spacing w:val="-74"/>
              </w:rPr>
              <w:t xml:space="preserve"> </w:t>
            </w:r>
            <w:r>
              <w:rPr>
                <w:spacing w:val="-10"/>
              </w:rPr>
              <w:t>16</w:t>
            </w:r>
            <w:r>
              <w:rPr>
                <w:spacing w:val="-64"/>
              </w:rPr>
              <w:t xml:space="preserve"> </w:t>
            </w:r>
            <w:r>
              <w:rPr>
                <w:spacing w:val="-10"/>
              </w:rPr>
              <w:t>′</w:t>
            </w:r>
          </w:p>
        </w:tc>
        <w:tc>
          <w:tcPr>
            <w:tcW w:w="114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44AF4EB">
            <w:pPr>
              <w:pStyle w:val="6"/>
              <w:spacing w:before="70" w:line="206" w:lineRule="auto"/>
              <w:ind w:left="105"/>
            </w:pPr>
            <w:r>
              <w:rPr>
                <w:spacing w:val="-5"/>
              </w:rPr>
              <w:t>317</w:t>
            </w:r>
            <w:r>
              <w:rPr>
                <w:spacing w:val="-69"/>
              </w:rPr>
              <w:t xml:space="preserve"> </w:t>
            </w:r>
            <w:r>
              <w:rPr>
                <w:spacing w:val="-5"/>
              </w:rPr>
              <w:t>°</w:t>
            </w:r>
            <w:r>
              <w:rPr>
                <w:spacing w:val="-74"/>
              </w:rPr>
              <w:t xml:space="preserve"> </w:t>
            </w:r>
            <w:r>
              <w:rPr>
                <w:spacing w:val="-5"/>
              </w:rPr>
              <w:t>15</w:t>
            </w:r>
            <w:r>
              <w:rPr>
                <w:spacing w:val="-64"/>
              </w:rPr>
              <w:t xml:space="preserve"> </w:t>
            </w:r>
            <w:r>
              <w:rPr>
                <w:spacing w:val="-5"/>
              </w:rPr>
              <w:t>′</w:t>
            </w:r>
          </w:p>
        </w:tc>
        <w:tc>
          <w:tcPr>
            <w:tcW w:w="694" w:type="dxa"/>
            <w:gridSpan w:val="2"/>
            <w:tcBorders>
              <w:top w:val="single" w:color="000000" w:sz="2" w:space="0"/>
              <w:bottom w:val="single" w:color="000000" w:sz="2" w:space="0"/>
              <w:right w:val="nil"/>
            </w:tcBorders>
            <w:vAlign w:val="top"/>
          </w:tcPr>
          <w:p w14:paraId="27FD0589">
            <w:pPr>
              <w:pStyle w:val="6"/>
              <w:spacing w:before="80" w:line="197" w:lineRule="auto"/>
              <w:jc w:val="right"/>
            </w:pPr>
            <w:r>
              <w:rPr>
                <w:spacing w:val="-24"/>
              </w:rPr>
              <w:t>119</w:t>
            </w:r>
            <w:r>
              <w:rPr>
                <w:spacing w:val="-78"/>
              </w:rPr>
              <w:t xml:space="preserve"> </w:t>
            </w:r>
            <w:r>
              <w:rPr>
                <w:spacing w:val="-24"/>
              </w:rPr>
              <w:t>°</w:t>
            </w:r>
          </w:p>
        </w:tc>
        <w:tc>
          <w:tcPr>
            <w:tcW w:w="734" w:type="dxa"/>
            <w:tcBorders>
              <w:top w:val="single" w:color="000000" w:sz="2" w:space="0"/>
              <w:left w:val="nil"/>
              <w:bottom w:val="single" w:color="000000" w:sz="2" w:space="0"/>
            </w:tcBorders>
            <w:vAlign w:val="top"/>
          </w:tcPr>
          <w:p w14:paraId="27FB619A">
            <w:pPr>
              <w:pStyle w:val="6"/>
              <w:spacing w:before="70" w:line="206" w:lineRule="auto"/>
              <w:ind w:left="79"/>
            </w:pPr>
            <w:r>
              <w:t>48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  <w:tc>
          <w:tcPr>
            <w:tcW w:w="836" w:type="dxa"/>
            <w:tcBorders>
              <w:top w:val="single" w:color="000000" w:sz="2" w:space="0"/>
              <w:bottom w:val="single" w:color="000000" w:sz="2" w:space="0"/>
              <w:right w:val="nil"/>
            </w:tcBorders>
            <w:vAlign w:val="top"/>
          </w:tcPr>
          <w:p w14:paraId="30CEBF0C">
            <w:pPr>
              <w:pStyle w:val="6"/>
              <w:spacing w:before="80" w:line="197" w:lineRule="auto"/>
              <w:jc w:val="right"/>
            </w:pPr>
            <w:r>
              <w:rPr>
                <w:spacing w:val="-25"/>
              </w:rPr>
              <w:t>119</w:t>
            </w:r>
            <w:r>
              <w:rPr>
                <w:spacing w:val="-76"/>
              </w:rPr>
              <w:t xml:space="preserve"> </w:t>
            </w:r>
            <w:r>
              <w:rPr>
                <w:spacing w:val="-25"/>
              </w:rPr>
              <w:t>°</w:t>
            </w:r>
          </w:p>
        </w:tc>
        <w:tc>
          <w:tcPr>
            <w:tcW w:w="875" w:type="dxa"/>
            <w:tcBorders>
              <w:top w:val="single" w:color="000000" w:sz="2" w:space="0"/>
              <w:left w:val="nil"/>
              <w:bottom w:val="single" w:color="000000" w:sz="2" w:space="0"/>
            </w:tcBorders>
            <w:vAlign w:val="top"/>
          </w:tcPr>
          <w:p w14:paraId="18C9DDBF">
            <w:pPr>
              <w:pStyle w:val="6"/>
              <w:spacing w:before="70" w:line="206" w:lineRule="auto"/>
              <w:ind w:left="81"/>
            </w:pPr>
            <w:r>
              <w:t>47</w:t>
            </w:r>
            <w:r>
              <w:rPr>
                <w:spacing w:val="-60"/>
              </w:rPr>
              <w:t xml:space="preserve"> </w:t>
            </w:r>
            <w:r>
              <w:t>′</w:t>
            </w:r>
          </w:p>
        </w:tc>
        <w:tc>
          <w:tcPr>
            <w:tcW w:w="638" w:type="dxa"/>
            <w:tcBorders>
              <w:top w:val="single" w:color="000000" w:sz="2" w:space="0"/>
              <w:bottom w:val="single" w:color="000000" w:sz="2" w:space="0"/>
              <w:right w:val="nil"/>
            </w:tcBorders>
            <w:vAlign w:val="top"/>
          </w:tcPr>
          <w:p w14:paraId="207075C5">
            <w:pPr>
              <w:pStyle w:val="6"/>
              <w:spacing w:before="80" w:line="197" w:lineRule="auto"/>
              <w:jc w:val="right"/>
            </w:pPr>
            <w:r>
              <w:rPr>
                <w:spacing w:val="-30"/>
                <w:w w:val="99"/>
              </w:rPr>
              <w:t>59</w:t>
            </w:r>
            <w:r>
              <w:rPr>
                <w:spacing w:val="-78"/>
              </w:rPr>
              <w:t xml:space="preserve"> </w:t>
            </w:r>
            <w:r>
              <w:rPr>
                <w:spacing w:val="-30"/>
                <w:w w:val="99"/>
              </w:rPr>
              <w:t>°</w:t>
            </w:r>
          </w:p>
        </w:tc>
        <w:tc>
          <w:tcPr>
            <w:tcW w:w="792" w:type="dxa"/>
            <w:tcBorders>
              <w:top w:val="single" w:color="000000" w:sz="2" w:space="0"/>
              <w:left w:val="nil"/>
              <w:bottom w:val="single" w:color="000000" w:sz="2" w:space="0"/>
            </w:tcBorders>
            <w:vAlign w:val="top"/>
          </w:tcPr>
          <w:p w14:paraId="7453B384">
            <w:pPr>
              <w:pStyle w:val="6"/>
              <w:spacing w:before="70" w:line="206" w:lineRule="auto"/>
              <w:ind w:left="90"/>
            </w:pPr>
            <w:r>
              <w:rPr>
                <w:spacing w:val="-1"/>
              </w:rPr>
              <w:t>54</w:t>
            </w:r>
            <w:r>
              <w:rPr>
                <w:spacing w:val="-62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</w:tr>
    </w:tbl>
    <w:p w14:paraId="6A5CB7B6">
      <w:pPr>
        <w:spacing w:line="152" w:lineRule="exact"/>
        <w:rPr>
          <w:rFonts w:ascii="Arial"/>
          <w:sz w:val="13"/>
        </w:rPr>
      </w:pPr>
    </w:p>
    <w:p w14:paraId="6627AD8A">
      <w:pPr>
        <w:spacing w:line="152" w:lineRule="exact"/>
        <w:rPr>
          <w:rFonts w:ascii="Arial" w:hAnsi="Arial" w:eastAsia="Arial" w:cs="Arial"/>
          <w:sz w:val="13"/>
          <w:szCs w:val="13"/>
        </w:rPr>
        <w:sectPr>
          <w:footerReference r:id="rId6" w:type="default"/>
          <w:pgSz w:w="11906" w:h="16839"/>
          <w:pgMar w:top="1431" w:right="1144" w:bottom="1377" w:left="1044" w:header="0" w:footer="1212" w:gutter="0"/>
          <w:cols w:space="720" w:num="1"/>
        </w:sectPr>
      </w:pPr>
    </w:p>
    <w:p w14:paraId="617CD6DA">
      <w:pPr>
        <w:spacing w:line="91" w:lineRule="auto"/>
        <w:rPr>
          <w:rFonts w:ascii="Arial"/>
          <w:sz w:val="2"/>
        </w:rPr>
      </w:pPr>
    </w:p>
    <w:tbl>
      <w:tblPr>
        <w:tblStyle w:val="5"/>
        <w:tblW w:w="970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"/>
        <w:gridCol w:w="1115"/>
        <w:gridCol w:w="998"/>
        <w:gridCol w:w="1000"/>
        <w:gridCol w:w="1142"/>
        <w:gridCol w:w="1428"/>
        <w:gridCol w:w="1711"/>
        <w:gridCol w:w="1430"/>
      </w:tblGrid>
      <w:tr w14:paraId="44018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82" w:type="dxa"/>
            <w:tcBorders>
              <w:top w:val="single" w:color="000000" w:sz="2" w:space="0"/>
            </w:tcBorders>
            <w:vAlign w:val="top"/>
          </w:tcPr>
          <w:p w14:paraId="269426BB">
            <w:pPr>
              <w:pStyle w:val="6"/>
              <w:spacing w:before="89" w:line="189" w:lineRule="auto"/>
              <w:ind w:left="392"/>
            </w:pPr>
            <w:r>
              <w:t>6</w:t>
            </w:r>
          </w:p>
        </w:tc>
        <w:tc>
          <w:tcPr>
            <w:tcW w:w="1115" w:type="dxa"/>
            <w:tcBorders>
              <w:top w:val="single" w:color="000000" w:sz="2" w:space="0"/>
            </w:tcBorders>
            <w:vAlign w:val="top"/>
          </w:tcPr>
          <w:p w14:paraId="2644A12D">
            <w:pPr>
              <w:pStyle w:val="6"/>
              <w:spacing w:before="70" w:line="206" w:lineRule="auto"/>
              <w:ind w:left="87"/>
            </w:pPr>
            <w:r>
              <w:rPr>
                <w:spacing w:val="-1"/>
              </w:rPr>
              <w:t>256</w:t>
            </w:r>
            <w:r>
              <w:rPr>
                <w:spacing w:val="-72"/>
              </w:rPr>
              <w:t xml:space="preserve"> </w:t>
            </w:r>
            <w:r>
              <w:rPr>
                <w:spacing w:val="-1"/>
              </w:rPr>
              <w:t>°58</w:t>
            </w:r>
            <w:r>
              <w:rPr>
                <w:spacing w:val="-61"/>
              </w:rPr>
              <w:t xml:space="preserve"> </w:t>
            </w:r>
            <w:r>
              <w:rPr>
                <w:spacing w:val="-1"/>
              </w:rPr>
              <w:t>′</w:t>
            </w:r>
          </w:p>
        </w:tc>
        <w:tc>
          <w:tcPr>
            <w:tcW w:w="998" w:type="dxa"/>
            <w:tcBorders>
              <w:top w:val="single" w:color="000000" w:sz="2" w:space="0"/>
            </w:tcBorders>
            <w:vAlign w:val="top"/>
          </w:tcPr>
          <w:p w14:paraId="069C6C55">
            <w:pPr>
              <w:pStyle w:val="6"/>
              <w:spacing w:before="70" w:line="206" w:lineRule="auto"/>
              <w:ind w:left="83"/>
            </w:pPr>
            <w:r>
              <w:rPr>
                <w:spacing w:val="-2"/>
              </w:rPr>
              <w:t>76</w:t>
            </w:r>
            <w:r>
              <w:rPr>
                <w:spacing w:val="-72"/>
              </w:rPr>
              <w:t xml:space="preserve"> </w:t>
            </w:r>
            <w:r>
              <w:rPr>
                <w:spacing w:val="-2"/>
              </w:rPr>
              <w:t>°58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′</w:t>
            </w:r>
          </w:p>
        </w:tc>
        <w:tc>
          <w:tcPr>
            <w:tcW w:w="1000" w:type="dxa"/>
            <w:tcBorders>
              <w:top w:val="single" w:color="000000" w:sz="2" w:space="0"/>
            </w:tcBorders>
            <w:vAlign w:val="top"/>
          </w:tcPr>
          <w:p w14:paraId="0BBD8BE3">
            <w:pPr>
              <w:pStyle w:val="6"/>
              <w:spacing w:before="70" w:line="206" w:lineRule="auto"/>
              <w:jc w:val="right"/>
            </w:pPr>
            <w:r>
              <w:rPr>
                <w:spacing w:val="-10"/>
              </w:rPr>
              <w:t>137</w:t>
            </w:r>
            <w:r>
              <w:rPr>
                <w:spacing w:val="-74"/>
              </w:rPr>
              <w:t xml:space="preserve"> </w:t>
            </w:r>
            <w:r>
              <w:rPr>
                <w:spacing w:val="-10"/>
              </w:rPr>
              <w:t>°</w:t>
            </w:r>
            <w:r>
              <w:rPr>
                <w:spacing w:val="-74"/>
              </w:rPr>
              <w:t xml:space="preserve"> </w:t>
            </w:r>
            <w:r>
              <w:rPr>
                <w:spacing w:val="-10"/>
              </w:rPr>
              <w:t>10</w:t>
            </w:r>
            <w:r>
              <w:rPr>
                <w:spacing w:val="-64"/>
              </w:rPr>
              <w:t xml:space="preserve"> </w:t>
            </w:r>
            <w:r>
              <w:rPr>
                <w:spacing w:val="-10"/>
              </w:rPr>
              <w:t>′</w:t>
            </w:r>
          </w:p>
        </w:tc>
        <w:tc>
          <w:tcPr>
            <w:tcW w:w="1142" w:type="dxa"/>
            <w:tcBorders>
              <w:top w:val="single" w:color="000000" w:sz="2" w:space="0"/>
            </w:tcBorders>
            <w:vAlign w:val="top"/>
          </w:tcPr>
          <w:p w14:paraId="11C88A62">
            <w:pPr>
              <w:pStyle w:val="6"/>
              <w:spacing w:before="70" w:line="206" w:lineRule="auto"/>
              <w:ind w:left="105"/>
            </w:pPr>
            <w:r>
              <w:rPr>
                <w:spacing w:val="-5"/>
              </w:rPr>
              <w:t>317</w:t>
            </w:r>
            <w:r>
              <w:rPr>
                <w:spacing w:val="-69"/>
              </w:rPr>
              <w:t xml:space="preserve"> </w:t>
            </w:r>
            <w:r>
              <w:rPr>
                <w:spacing w:val="-5"/>
              </w:rPr>
              <w:t>°</w:t>
            </w:r>
            <w:r>
              <w:rPr>
                <w:spacing w:val="-74"/>
              </w:rPr>
              <w:t xml:space="preserve"> </w:t>
            </w:r>
            <w:r>
              <w:rPr>
                <w:spacing w:val="-5"/>
              </w:rPr>
              <w:t>10</w:t>
            </w:r>
            <w:r>
              <w:rPr>
                <w:spacing w:val="-64"/>
              </w:rPr>
              <w:t xml:space="preserve"> </w:t>
            </w:r>
            <w:r>
              <w:rPr>
                <w:spacing w:val="-5"/>
              </w:rPr>
              <w:t>′</w:t>
            </w:r>
          </w:p>
        </w:tc>
        <w:tc>
          <w:tcPr>
            <w:tcW w:w="1428" w:type="dxa"/>
            <w:tcBorders>
              <w:top w:val="single" w:color="000000" w:sz="2" w:space="0"/>
            </w:tcBorders>
            <w:vAlign w:val="top"/>
          </w:tcPr>
          <w:p w14:paraId="5B049E48">
            <w:pPr>
              <w:pStyle w:val="6"/>
              <w:spacing w:before="70" w:line="206" w:lineRule="auto"/>
              <w:ind w:left="261"/>
            </w:pPr>
            <w:r>
              <w:rPr>
                <w:spacing w:val="-3"/>
              </w:rPr>
              <w:t>119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°48</w:t>
            </w:r>
            <w:r>
              <w:rPr>
                <w:spacing w:val="-61"/>
              </w:rPr>
              <w:t xml:space="preserve"> </w:t>
            </w:r>
            <w:r>
              <w:rPr>
                <w:spacing w:val="-3"/>
              </w:rPr>
              <w:t>′</w:t>
            </w:r>
          </w:p>
        </w:tc>
        <w:tc>
          <w:tcPr>
            <w:tcW w:w="1711" w:type="dxa"/>
            <w:tcBorders>
              <w:top w:val="single" w:color="000000" w:sz="2" w:space="0"/>
            </w:tcBorders>
            <w:vAlign w:val="top"/>
          </w:tcPr>
          <w:p w14:paraId="7FC62DB6">
            <w:pPr>
              <w:pStyle w:val="6"/>
              <w:spacing w:before="70" w:line="206" w:lineRule="auto"/>
              <w:ind w:left="405"/>
            </w:pPr>
            <w:r>
              <w:rPr>
                <w:spacing w:val="-3"/>
              </w:rPr>
              <w:t>119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°48</w:t>
            </w:r>
            <w:r>
              <w:rPr>
                <w:spacing w:val="-61"/>
              </w:rPr>
              <w:t xml:space="preserve"> </w:t>
            </w:r>
            <w:r>
              <w:rPr>
                <w:spacing w:val="-3"/>
              </w:rPr>
              <w:t>′</w:t>
            </w:r>
          </w:p>
        </w:tc>
        <w:tc>
          <w:tcPr>
            <w:tcW w:w="1430" w:type="dxa"/>
            <w:tcBorders>
              <w:top w:val="single" w:color="000000" w:sz="2" w:space="0"/>
            </w:tcBorders>
            <w:vAlign w:val="top"/>
          </w:tcPr>
          <w:p w14:paraId="59625CD9">
            <w:pPr>
              <w:pStyle w:val="6"/>
              <w:spacing w:before="70" w:line="206" w:lineRule="auto"/>
              <w:ind w:left="303"/>
            </w:pPr>
            <w:r>
              <w:rPr>
                <w:spacing w:val="-2"/>
              </w:rPr>
              <w:t>59</w:t>
            </w:r>
            <w:r>
              <w:rPr>
                <w:spacing w:val="-72"/>
              </w:rPr>
              <w:t xml:space="preserve"> </w:t>
            </w:r>
            <w:r>
              <w:rPr>
                <w:spacing w:val="-2"/>
              </w:rPr>
              <w:t>°54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′</w:t>
            </w:r>
          </w:p>
        </w:tc>
      </w:tr>
    </w:tbl>
    <w:p w14:paraId="057E0F1F">
      <w:pPr>
        <w:spacing w:line="268" w:lineRule="auto"/>
        <w:rPr>
          <w:rFonts w:ascii="Arial"/>
          <w:sz w:val="21"/>
        </w:rPr>
      </w:pPr>
    </w:p>
    <w:p w14:paraId="706D00FE">
      <w:pPr>
        <w:pStyle w:val="2"/>
        <w:spacing w:before="78" w:line="219" w:lineRule="auto"/>
        <w:ind w:left="71"/>
        <w:rPr>
          <w:sz w:val="24"/>
          <w:szCs w:val="24"/>
        </w:rPr>
      </w:pPr>
      <w:r>
        <w:rPr>
          <w:spacing w:val="-2"/>
          <w:sz w:val="24"/>
          <w:szCs w:val="24"/>
        </w:rPr>
        <w:t>以下写出计算公式、简要过程及计算结果。</w:t>
      </w:r>
    </w:p>
    <w:p w14:paraId="045204A2">
      <w:pPr>
        <w:spacing w:line="287" w:lineRule="auto"/>
        <w:rPr>
          <w:rFonts w:ascii="Arial"/>
          <w:sz w:val="21"/>
        </w:rPr>
      </w:pPr>
    </w:p>
    <w:p w14:paraId="04CBE01A">
      <w:pPr>
        <w:pStyle w:val="2"/>
        <w:spacing w:before="65" w:line="228" w:lineRule="auto"/>
        <w:ind w:left="61"/>
        <w:rPr>
          <w:sz w:val="20"/>
          <w:szCs w:val="20"/>
        </w:rPr>
      </w:pPr>
      <w:r>
        <w:rPr>
          <w:b/>
          <w:bCs/>
          <w:sz w:val="20"/>
          <w:szCs w:val="20"/>
        </w:rPr>
        <w:t>∠</w:t>
      </w:r>
      <w:r>
        <w:rPr>
          <w:rFonts w:ascii="Calibri" w:hAnsi="Calibri" w:eastAsia="Calibri" w:cs="Calibri"/>
          <w:b/>
          <w:bCs/>
          <w:sz w:val="20"/>
          <w:szCs w:val="20"/>
        </w:rPr>
        <w:t>A</w:t>
      </w:r>
      <w:r>
        <w:rPr>
          <w:rFonts w:ascii="Calibri" w:hAnsi="Calibri" w:eastAsia="Calibri" w:cs="Calibri"/>
          <w:b/>
          <w:bCs/>
          <w:spacing w:val="16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平均值：</w:t>
      </w:r>
    </w:p>
    <w:p w14:paraId="7AB27735">
      <w:pPr>
        <w:spacing w:before="121" w:line="708" w:lineRule="exact"/>
        <w:ind w:firstLine="35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1"/>
                </w:rPr>
              </m:ctrlPr>
            </m:accPr>
            <m:e>
              <m:r>
                <m:rPr/>
                <w:rPr>
                  <w:rFonts w:hint="eastAsia" w:ascii="Cambria Math" w:hAnsi="Cambria Math" w:eastAsia="宋体"/>
                  <w:sz w:val="21"/>
                  <w:lang w:val="en-US" w:eastAsia="zh-CN"/>
                </w:rPr>
                <m:t>∠</m:t>
              </m:r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6</m:t>
              </m:r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6</m:t>
              </m:r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sup>
            <m:e>
              <m:r>
                <m:rPr/>
                <w:rPr>
                  <w:rFonts w:hint="eastAsia" w:ascii="Cambria Math" w:hAnsi="Cambria Math" w:eastAsia="宋体"/>
                  <w:sz w:val="21"/>
                  <w:lang w:val="en-US" w:eastAsia="zh-CN"/>
                </w:rPr>
                <m:t>∠</m:t>
              </m:r>
              <m:sSub>
                <m:sSubPr>
                  <m:ctrlPr>
                    <w:rPr>
                      <w:rFonts w:hint="eastAsia" w:ascii="Cambria Math" w:hAnsi="Cambria Math" w:eastAsia="宋体"/>
                      <w:i/>
                      <w:sz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lang w:val="en-US" w:eastAsia="zh-CN"/>
                    </w:rPr>
                    <m:t>A</m:t>
                  </m:r>
                  <m:ctrlPr>
                    <w:rPr>
                      <w:rFonts w:hint="eastAsia" w:ascii="Cambria Math" w:hAnsi="Cambria Math" w:eastAsia="宋体"/>
                      <w:i/>
                      <w:sz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hint="eastAsia" w:ascii="Cambria Math" w:hAnsi="Cambria Math" w:eastAsia="宋体"/>
                      <w:i/>
                      <w:sz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=59</m:t>
              </m:r>
              <m:r>
                <m:rPr/>
                <w:rPr>
                  <w:rFonts w:hint="eastAsia" w:ascii="Cambria Math" w:hAnsi="Cambria Math" w:eastAsia="宋体"/>
                  <w:sz w:val="21"/>
                  <w:lang w:val="en-US" w:eastAsia="zh-CN"/>
                </w:rPr>
                <m:t>°</m:t>
              </m:r>
              <m:r>
                <m:rPr/>
                <w:rPr>
                  <w:rFonts w:hint="default" w:ascii="Cambria Math" w:hAnsi="Cambria Math" w:eastAsia="宋体"/>
                  <w:sz w:val="21"/>
                  <w:lang w:val="en-US" w:eastAsia="zh-CN"/>
                </w:rPr>
                <m:t>41</m:t>
              </m:r>
              <m:r>
                <m:rPr/>
                <w:rPr>
                  <w:rFonts w:hint="eastAsia" w:ascii="Cambria Math" w:hAnsi="Cambria Math" w:eastAsia="宋体"/>
                  <w:sz w:val="21"/>
                  <w:lang w:val="en-US" w:eastAsia="zh-CN"/>
                </w:rPr>
                <m:t>′</m:t>
              </m:r>
              <m:ctrlPr>
                <w:rPr>
                  <w:rFonts w:hint="default" w:ascii="Cambria Math" w:hAnsi="Cambria Math" w:eastAsia="宋体"/>
                  <w:i/>
                  <w:sz w:val="21"/>
                  <w:lang w:val="en-US" w:eastAsia="zh-CN"/>
                </w:rPr>
              </m:ctrlPr>
            </m:e>
          </m:nary>
        </m:oMath>
      </m:oMathPara>
    </w:p>
    <w:p w14:paraId="2F1CD9E1">
      <w:pPr>
        <w:pStyle w:val="2"/>
        <w:spacing w:before="291" w:line="221" w:lineRule="auto"/>
        <w:ind w:left="50"/>
        <w:outlineLvl w:val="1"/>
      </w:pPr>
      <w:r>
        <w:rPr>
          <w:rFonts w:ascii="Calibri" w:hAnsi="Calibri" w:eastAsia="Calibri" w:cs="Calibri"/>
          <w:spacing w:val="-9"/>
        </w:rPr>
        <w:t>2</w:t>
      </w:r>
      <w:r>
        <w:rPr>
          <w:rFonts w:ascii="Calibri" w:hAnsi="Calibri" w:eastAsia="Calibri" w:cs="Calibri"/>
          <w:spacing w:val="-25"/>
        </w:rPr>
        <w:t xml:space="preserve"> </w:t>
      </w:r>
      <w:r>
        <w:rPr>
          <w:spacing w:val="-9"/>
        </w:rPr>
        <w:t>．误差分析</w:t>
      </w:r>
    </w:p>
    <w:p w14:paraId="67437B92">
      <w:pPr>
        <w:pStyle w:val="2"/>
        <w:spacing w:before="154" w:line="231" w:lineRule="auto"/>
        <w:ind w:left="50" w:firstLine="5"/>
        <w:rPr>
          <w:sz w:val="24"/>
          <w:szCs w:val="24"/>
        </w:rPr>
      </w:pPr>
      <w:r>
        <w:rPr>
          <w:spacing w:val="-3"/>
          <w:sz w:val="24"/>
          <w:szCs w:val="24"/>
        </w:rPr>
        <w:t>（运用测量误差、相对误差或不确定度等分析实验结果，写出完整的结果表达式，并分析误差</w:t>
      </w:r>
      <w:r>
        <w:rPr>
          <w:spacing w:val="7"/>
          <w:sz w:val="24"/>
          <w:szCs w:val="24"/>
        </w:rPr>
        <w:t xml:space="preserve"> </w:t>
      </w:r>
      <w:r>
        <w:rPr>
          <w:spacing w:val="-26"/>
          <w:sz w:val="24"/>
          <w:szCs w:val="24"/>
        </w:rPr>
        <w:t>原因。）</w:t>
      </w:r>
    </w:p>
    <w:p w14:paraId="630BDFAB">
      <w:pPr>
        <w:spacing w:line="255" w:lineRule="auto"/>
        <w:rPr>
          <w:rFonts w:ascii="Arial"/>
          <w:sz w:val="21"/>
        </w:rPr>
      </w:pPr>
    </w:p>
    <w:p w14:paraId="51D71A0D">
      <w:pPr>
        <w:pStyle w:val="2"/>
        <w:spacing w:before="79" w:line="219" w:lineRule="auto"/>
        <w:ind w:left="39"/>
        <w:rPr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类不确定度：</w:t>
      </w:r>
    </w:p>
    <w:p w14:paraId="5F3031AE">
      <w:pPr>
        <w:spacing w:line="255" w:lineRule="auto"/>
        <w:jc w:val="center"/>
        <w:rPr>
          <w:rFonts w:hint="default"/>
          <w:position w:val="-16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1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i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z w:val="21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1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sz w:val="21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sz w:val="21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i/>
                <w:sz w:val="21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6</m:t>
                </m:r>
                <m:r>
                  <m:rPr/>
                  <w:rPr>
                    <w:rFonts w:hint="default" w:ascii="Cambria Math" w:hAnsi="Cambria Math" w:cs="Times New Roman"/>
                    <w:sz w:val="21"/>
                    <w:lang w:val="en-US"/>
                  </w:rPr>
                  <m:t>×</m:t>
                </m:r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5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i=1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sup>
              <m:e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（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lang w:val="en-US" w:eastAsia="zh-CN"/>
                      </w:rPr>
                      <m:t>∠A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−</m:t>
                </m:r>
                <m:acc>
                  <m:accPr>
                    <m:chr m:val="̅"/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sz w:val="21"/>
                        <w:lang w:val="en-US" w:eastAsia="zh-CN"/>
                      </w:rPr>
                      <m:t>∠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z w:val="21"/>
                        <w:lang w:val="en-US" w:eastAsia="zh-CN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sz w:val="21"/>
                    <w:lang w:val="en-US" w:eastAsia="zh-CN"/>
                  </w:rPr>
                  <m:t>A）²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1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 w:eastAsia="宋体" w:cs="Times New Roman"/>
                <w:i/>
                <w:sz w:val="21"/>
                <w:lang w:val="en-US" w:eastAsia="zh-CN"/>
              </w:rPr>
            </m:ctrlPr>
          </m:e>
        </m:rad>
      </m:oMath>
      <w:r>
        <w:rPr>
          <w:rFonts w:hint="default" w:ascii="Times New Roman" w:hAnsi="Times New Roman" w:eastAsia="宋体" w:cs="Times New Roman"/>
          <w:i w:val="0"/>
          <w:sz w:val="21"/>
          <w:lang w:val="en-US" w:eastAsia="zh-CN"/>
        </w:rPr>
        <w:t xml:space="preserve"> = 6.8</w:t>
      </w:r>
      <w:r>
        <w:rPr>
          <w:rFonts w:hint="eastAsia" w:ascii="Times New Roman" w:hAnsi="Times New Roman" w:eastAsia="宋体" w:cs="Times New Roman"/>
          <w:i w:val="0"/>
          <w:sz w:val="21"/>
          <w:lang w:val="en-US" w:eastAsia="zh-CN"/>
        </w:rPr>
        <w:t>′</w:t>
      </w:r>
    </w:p>
    <w:p w14:paraId="044BB20A">
      <w:pPr>
        <w:spacing w:line="324" w:lineRule="auto"/>
        <w:rPr>
          <w:rFonts w:ascii="Arial"/>
          <w:sz w:val="21"/>
        </w:rPr>
      </w:pPr>
    </w:p>
    <w:p w14:paraId="480E2757">
      <w:pPr>
        <w:pStyle w:val="2"/>
        <w:spacing w:before="79" w:line="219" w:lineRule="auto"/>
        <w:ind w:left="55"/>
        <w:rPr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B</w:t>
      </w:r>
      <w:r>
        <w:rPr>
          <w:rFonts w:ascii="Calibri" w:hAnsi="Calibri" w:eastAsia="Calibri" w:cs="Calibri"/>
          <w:spacing w:val="18"/>
          <w:w w:val="10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类不确定度：</w:t>
      </w:r>
    </w:p>
    <w:p w14:paraId="14F6F7E7">
      <w:pPr>
        <w:pStyle w:val="2"/>
        <w:spacing w:before="79" w:line="219" w:lineRule="auto"/>
        <w:ind w:left="55"/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5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pacing w:val="-5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ascii="Cambria Math" w:hAnsi="Cambria Math"/>
                  <w:i/>
                  <w:spacing w:val="-5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pacing w:val="-5"/>
                  <w:sz w:val="24"/>
                  <w:szCs w:val="24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i/>
                  <w:spacing w:val="-5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pacing w:val="-5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pacing w:val="-5"/>
                  <w:sz w:val="24"/>
                  <w:szCs w:val="24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spacing w:val="-5"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pacing w:val="-5"/>
                      <w:sz w:val="24"/>
                      <w:szCs w:val="24"/>
                      <w:lang w:val="en-US"/>
                    </w:rPr>
                    <m:t>∆</m:t>
                  </m:r>
                  <m:ctrlPr>
                    <w:rPr>
                      <w:rFonts w:hint="default" w:ascii="Cambria Math" w:hAnsi="Cambria Math"/>
                      <w:i/>
                      <w:spacing w:val="-5"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pacing w:val="-5"/>
                      <w:sz w:val="24"/>
                      <w:szCs w:val="24"/>
                      <w:lang w:val="en-US" w:eastAsia="zh-CN"/>
                    </w:rPr>
                    <m:t>仪</m:t>
                  </m:r>
                  <m:ctrlPr>
                    <w:rPr>
                      <w:rFonts w:hint="default" w:ascii="Cambria Math" w:hAnsi="Cambria Math"/>
                      <w:i/>
                      <w:spacing w:val="-5"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pacing w:val="-5"/>
                  <w:sz w:val="24"/>
                  <w:szCs w:val="24"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pacing w:val="-5"/>
                      <w:sz w:val="24"/>
                      <w:szCs w:val="24"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spacing w:val="-5"/>
                      <w:sz w:val="24"/>
                      <w:szCs w:val="24"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pacing w:val="-5"/>
                      <w:sz w:val="24"/>
                      <w:szCs w:val="24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 w:hAnsi="Cambria Math"/>
                      <w:i/>
                      <w:spacing w:val="-5"/>
                      <w:sz w:val="24"/>
                      <w:szCs w:val="24"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pacing w:val="-5"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pacing w:val="-5"/>
              <w:sz w:val="24"/>
              <w:szCs w:val="24"/>
              <w:lang w:val="en-US" w:eastAsia="zh-CN"/>
            </w:rPr>
            <m:t>=0.6'</m:t>
          </m:r>
        </m:oMath>
      </m:oMathPara>
    </w:p>
    <w:p w14:paraId="278BF3E9">
      <w:pPr>
        <w:pStyle w:val="2"/>
        <w:spacing w:before="143" w:line="220" w:lineRule="auto"/>
        <w:ind w:left="45"/>
        <w:rPr>
          <w:sz w:val="24"/>
          <w:szCs w:val="24"/>
        </w:rPr>
      </w:pPr>
      <w:r>
        <w:rPr>
          <w:spacing w:val="-2"/>
          <w:sz w:val="24"/>
          <w:szCs w:val="24"/>
        </w:rPr>
        <w:t>合成不确定度：</w:t>
      </w:r>
    </w:p>
    <w:p w14:paraId="14495CBE">
      <w:pPr>
        <w:spacing w:line="292" w:lineRule="auto"/>
        <w:rPr>
          <w:rFonts w:hint="default" w:ascii="Arial"/>
          <w:sz w:val="21"/>
          <w:lang w:val="en-US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u</m:t>
          </m:r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radPr>
            <m:deg>
              <m:ctrl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 xml:space="preserve"> =7'</m:t>
          </m:r>
        </m:oMath>
      </m:oMathPara>
    </w:p>
    <w:p w14:paraId="64A8EA35">
      <w:pPr>
        <w:spacing w:line="292" w:lineRule="auto"/>
        <w:rPr>
          <w:rFonts w:ascii="Arial"/>
          <w:sz w:val="21"/>
        </w:rPr>
      </w:pPr>
    </w:p>
    <w:p w14:paraId="7FBECD3A">
      <w:pPr>
        <w:spacing w:line="292" w:lineRule="auto"/>
        <w:rPr>
          <w:rFonts w:ascii="Arial"/>
          <w:sz w:val="21"/>
        </w:rPr>
      </w:pPr>
    </w:p>
    <w:p w14:paraId="332F9662">
      <w:pPr>
        <w:pStyle w:val="2"/>
        <w:spacing w:before="79" w:line="219" w:lineRule="auto"/>
        <w:ind w:left="47"/>
        <w:rPr>
          <w:sz w:val="24"/>
          <w:szCs w:val="24"/>
        </w:rPr>
      </w:pPr>
      <w:r>
        <w:rPr>
          <w:spacing w:val="-5"/>
          <w:sz w:val="24"/>
          <w:szCs w:val="24"/>
        </w:rPr>
        <w:t>最终结果表达式：</w:t>
      </w:r>
      <w:r>
        <w:rPr>
          <w:spacing w:val="-9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∠</w:t>
      </w: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最终测量结果为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 xml:space="preserve">59°41 </w:t>
      </w:r>
      <w:r>
        <w:rPr>
          <w:spacing w:val="-5"/>
          <w:sz w:val="24"/>
          <w:szCs w:val="24"/>
        </w:rPr>
        <w:t>′</w:t>
      </w:r>
      <w:r>
        <w:rPr>
          <w:spacing w:val="-47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5"/>
          <w:sz w:val="24"/>
          <w:szCs w:val="24"/>
        </w:rPr>
        <w:t>±     7</w:t>
      </w:r>
      <w:r>
        <w:rPr>
          <w:rFonts w:ascii="Cambria Math" w:hAnsi="Cambria Math" w:eastAsia="Cambria Math" w:cs="Cambria Math"/>
          <w:spacing w:val="-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′</w:t>
      </w:r>
    </w:p>
    <w:p w14:paraId="16B13374">
      <w:pPr>
        <w:spacing w:line="397" w:lineRule="auto"/>
        <w:rPr>
          <w:rFonts w:ascii="Arial"/>
          <w:sz w:val="21"/>
        </w:rPr>
      </w:pPr>
    </w:p>
    <w:p w14:paraId="76CA97B3">
      <w:pPr>
        <w:pStyle w:val="2"/>
        <w:spacing w:before="79" w:line="220" w:lineRule="auto"/>
        <w:ind w:left="47"/>
        <w:rPr>
          <w:sz w:val="24"/>
          <w:szCs w:val="24"/>
        </w:rPr>
      </w:pPr>
      <w:r>
        <w:rPr>
          <w:spacing w:val="-2"/>
          <w:sz w:val="24"/>
          <w:szCs w:val="24"/>
        </w:rPr>
        <w:t>误差原因分析：</w:t>
      </w:r>
      <w:bookmarkStart w:id="0" w:name="_GoBack"/>
      <w:bookmarkEnd w:id="0"/>
    </w:p>
    <w:p w14:paraId="63065078">
      <w:pPr>
        <w:spacing w:line="257" w:lineRule="auto"/>
        <w:rPr>
          <w:rFonts w:ascii="Arial"/>
          <w:sz w:val="21"/>
        </w:rPr>
      </w:pPr>
    </w:p>
    <w:p w14:paraId="01455B0A">
      <w:pPr>
        <w:pStyle w:val="2"/>
        <w:spacing w:before="78" w:line="230" w:lineRule="auto"/>
        <w:ind w:left="49" w:right="26" w:firstLine="6"/>
        <w:rPr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1</w:t>
      </w:r>
      <w:r>
        <w:rPr>
          <w:rFonts w:ascii="Calibri" w:hAnsi="Calibri" w:eastAsia="Calibri" w:cs="Calibri"/>
          <w:spacing w:val="-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、在微调过程中，绿色亮十字刻度线对齐操作判断有主观性，导致望远镜光</w:t>
      </w:r>
      <w:r>
        <w:rPr>
          <w:spacing w:val="-2"/>
          <w:sz w:val="24"/>
          <w:szCs w:val="24"/>
        </w:rPr>
        <w:t>轴、载物台不能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与分光计中心完全垂直。</w:t>
      </w:r>
    </w:p>
    <w:p w14:paraId="0CE29F0A">
      <w:pPr>
        <w:pStyle w:val="2"/>
        <w:spacing w:before="26" w:line="230" w:lineRule="auto"/>
        <w:ind w:left="47" w:right="26" w:firstLine="1"/>
        <w:rPr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2</w:t>
      </w:r>
      <w:r>
        <w:rPr>
          <w:rFonts w:ascii="Calibri" w:hAnsi="Calibri" w:eastAsia="Calibri" w:cs="Calibri"/>
          <w:spacing w:val="-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、载物台难以完全调平，反射光与目镜中竖直轴线存在一定的夹角，光路出现一定偏差，对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最终测量结果带来影响。</w:t>
      </w:r>
    </w:p>
    <w:p w14:paraId="5F1ED594">
      <w:pPr>
        <w:pStyle w:val="2"/>
        <w:spacing w:before="26" w:line="230" w:lineRule="auto"/>
        <w:ind w:left="44" w:right="84" w:firstLine="2"/>
        <w:rPr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3</w:t>
      </w:r>
      <w:r>
        <w:rPr>
          <w:rFonts w:ascii="Calibri" w:hAnsi="Calibri" w:eastAsia="Calibri" w:cs="Calibri"/>
          <w:spacing w:val="-3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、反射光较弱，有时相较周围环境光线区分度不明显，</w:t>
      </w:r>
      <w:r>
        <w:rPr>
          <w:spacing w:val="-3"/>
          <w:sz w:val="24"/>
          <w:szCs w:val="24"/>
        </w:rPr>
        <w:t>对与竖直轴线对齐的操作增加难度，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产生误差。</w:t>
      </w:r>
    </w:p>
    <w:p w14:paraId="1D3DD5F5">
      <w:pPr>
        <w:pStyle w:val="2"/>
        <w:spacing w:before="27" w:line="219" w:lineRule="auto"/>
        <w:ind w:left="40"/>
        <w:rPr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4</w:t>
      </w:r>
      <w:r>
        <w:rPr>
          <w:rFonts w:ascii="Calibri" w:hAnsi="Calibri" w:eastAsia="Calibri" w:cs="Calibri"/>
          <w:spacing w:val="-2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、刻度盘上刻度读数时，判断刻度线恰好对齐具有主观性，造成一定误差。</w:t>
      </w:r>
    </w:p>
    <w:p w14:paraId="47E72B64">
      <w:pPr>
        <w:spacing w:line="345" w:lineRule="auto"/>
        <w:rPr>
          <w:rFonts w:ascii="Arial"/>
          <w:sz w:val="21"/>
        </w:rPr>
      </w:pPr>
    </w:p>
    <w:p w14:paraId="6E4557D2">
      <w:pPr>
        <w:spacing w:line="346" w:lineRule="auto"/>
        <w:rPr>
          <w:rFonts w:ascii="Arial"/>
          <w:sz w:val="21"/>
        </w:rPr>
      </w:pPr>
    </w:p>
    <w:p w14:paraId="35876E29">
      <w:pPr>
        <w:pStyle w:val="2"/>
        <w:spacing w:before="91" w:line="221" w:lineRule="auto"/>
        <w:ind w:left="47"/>
      </w:pPr>
      <w:r>
        <w:rPr>
          <w:rFonts w:ascii="Calibri" w:hAnsi="Calibri" w:eastAsia="Calibri" w:cs="Calibri"/>
          <w:spacing w:val="-8"/>
          <w:sz w:val="24"/>
          <w:szCs w:val="24"/>
        </w:rPr>
        <w:t>3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．</w:t>
      </w:r>
      <w:r>
        <w:rPr>
          <w:spacing w:val="-8"/>
        </w:rPr>
        <w:t>实验探讨</w:t>
      </w:r>
    </w:p>
    <w:p w14:paraId="5B2BA0A9">
      <w:pPr>
        <w:spacing w:line="221" w:lineRule="auto"/>
        <w:sectPr>
          <w:footerReference r:id="rId7" w:type="default"/>
          <w:pgSz w:w="11906" w:h="16839"/>
          <w:pgMar w:top="1431" w:right="1079" w:bottom="1378" w:left="1044" w:header="0" w:footer="1212" w:gutter="0"/>
          <w:cols w:space="720" w:num="1"/>
        </w:sectPr>
      </w:pPr>
    </w:p>
    <w:p w14:paraId="471CC96E">
      <w:pPr>
        <w:pStyle w:val="2"/>
        <w:spacing w:before="47" w:line="219" w:lineRule="auto"/>
        <w:ind w:left="9"/>
        <w:rPr>
          <w:sz w:val="24"/>
          <w:szCs w:val="24"/>
        </w:rPr>
      </w:pPr>
      <w:r>
        <w:rPr>
          <w:spacing w:val="-1"/>
          <w:sz w:val="24"/>
          <w:szCs w:val="24"/>
        </w:rPr>
        <w:t>粗调是本实验中较为困难和重要的一点，注意：</w:t>
      </w:r>
    </w:p>
    <w:p w14:paraId="299EA882">
      <w:pPr>
        <w:pStyle w:val="2"/>
        <w:spacing w:before="28" w:line="217" w:lineRule="auto"/>
        <w:ind w:left="8"/>
        <w:rPr>
          <w:sz w:val="24"/>
          <w:szCs w:val="24"/>
        </w:rPr>
      </w:pPr>
      <w:r>
        <w:rPr>
          <w:spacing w:val="-1"/>
          <w:sz w:val="24"/>
          <w:szCs w:val="24"/>
        </w:rPr>
        <w:t>①若载物台目测不水平，则难以观察到绿色十字像。</w:t>
      </w:r>
    </w:p>
    <w:p w14:paraId="2317E0FD">
      <w:pPr>
        <w:pStyle w:val="2"/>
        <w:spacing w:before="30" w:line="229" w:lineRule="auto"/>
        <w:ind w:left="28" w:right="61" w:hanging="21"/>
        <w:rPr>
          <w:sz w:val="24"/>
          <w:szCs w:val="24"/>
        </w:rPr>
      </w:pPr>
      <w:r>
        <w:rPr>
          <w:spacing w:val="-2"/>
          <w:sz w:val="24"/>
          <w:szCs w:val="24"/>
        </w:rPr>
        <w:t>②调整好望远镜和载物平台后，不能调整它们</w:t>
      </w:r>
      <w:r>
        <w:rPr>
          <w:spacing w:val="-3"/>
          <w:sz w:val="24"/>
          <w:szCs w:val="24"/>
        </w:rPr>
        <w:t>的倾斜螺钉，这个实验用到的螺钉很多，对它们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的各自作用充分理解才能完成粗调和之后的测量。</w:t>
      </w:r>
    </w:p>
    <w:p w14:paraId="67A2B7BD">
      <w:pPr>
        <w:spacing w:line="331" w:lineRule="auto"/>
        <w:rPr>
          <w:rFonts w:ascii="Arial"/>
          <w:sz w:val="21"/>
        </w:rPr>
      </w:pPr>
    </w:p>
    <w:p w14:paraId="346C9537">
      <w:pPr>
        <w:spacing w:line="332" w:lineRule="auto"/>
        <w:rPr>
          <w:rFonts w:ascii="Arial"/>
          <w:sz w:val="21"/>
        </w:rPr>
      </w:pPr>
    </w:p>
    <w:p w14:paraId="64B74863">
      <w:pPr>
        <w:spacing w:before="101" w:line="228" w:lineRule="auto"/>
        <w:ind w:left="31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四、思考题</w:t>
      </w:r>
    </w:p>
    <w:p w14:paraId="6C6813C6">
      <w:pPr>
        <w:spacing w:line="355" w:lineRule="auto"/>
        <w:rPr>
          <w:rFonts w:ascii="Arial"/>
          <w:sz w:val="21"/>
        </w:rPr>
      </w:pPr>
    </w:p>
    <w:p w14:paraId="22564006">
      <w:pPr>
        <w:pStyle w:val="2"/>
        <w:spacing w:before="78" w:line="219" w:lineRule="auto"/>
        <w:ind w:left="20"/>
        <w:rPr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1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、</w:t>
      </w:r>
      <w:r>
        <w:rPr>
          <w:rFonts w:ascii="Calibri" w:hAnsi="Calibri" w:eastAsia="Calibri" w:cs="Calibri"/>
          <w:spacing w:val="-2"/>
          <w:sz w:val="24"/>
          <w:szCs w:val="24"/>
        </w:rPr>
        <w:t>Q</w:t>
      </w:r>
      <w:r>
        <w:rPr>
          <w:spacing w:val="-2"/>
          <w:sz w:val="24"/>
          <w:szCs w:val="24"/>
        </w:rPr>
        <w:t>：测量三棱镜顶角时，棱镜摆放的位置怎么选，有区别吗？</w:t>
      </w:r>
    </w:p>
    <w:p w14:paraId="5860899E">
      <w:pPr>
        <w:pStyle w:val="2"/>
        <w:spacing w:before="26" w:line="234" w:lineRule="auto"/>
        <w:ind w:left="11" w:right="61" w:hanging="7"/>
        <w:jc w:val="both"/>
        <w:rPr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</w:t>
      </w:r>
      <w:r>
        <w:rPr>
          <w:sz w:val="24"/>
          <w:szCs w:val="24"/>
        </w:rPr>
        <w:t>：顶角应放在载物台中间偏上的位置，因为刻度的测量是以分光计的中心</w:t>
      </w:r>
      <w:r>
        <w:rPr>
          <w:spacing w:val="-1"/>
          <w:sz w:val="24"/>
          <w:szCs w:val="24"/>
        </w:rPr>
        <w:t>作为顶角，延长光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路可以发现，三棱镜顶角与反射光路交点不重合，将顶角置于中间偏上的位置有利于减小这一</w:t>
      </w:r>
      <w:r>
        <w:rPr>
          <w:spacing w:val="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误差。</w:t>
      </w:r>
    </w:p>
    <w:p w14:paraId="041CF199">
      <w:pPr>
        <w:spacing w:before="76" w:line="3872" w:lineRule="exact"/>
      </w:pPr>
      <w:r>
        <w:rPr>
          <w:position w:val="-77"/>
        </w:rPr>
        <w:drawing>
          <wp:inline distT="0" distB="0" distL="0" distR="0">
            <wp:extent cx="3514090" cy="24580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344" cy="24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31BD">
      <w:pPr>
        <w:spacing w:line="365" w:lineRule="auto"/>
        <w:rPr>
          <w:rFonts w:ascii="Arial"/>
          <w:sz w:val="21"/>
        </w:rPr>
      </w:pPr>
    </w:p>
    <w:p w14:paraId="348456D8">
      <w:pPr>
        <w:pStyle w:val="2"/>
        <w:spacing w:before="78" w:line="219" w:lineRule="auto"/>
        <w:ind w:left="13"/>
        <w:rPr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</w:t>
      </w:r>
      <w:r>
        <w:rPr>
          <w:rFonts w:ascii="Calibri" w:hAnsi="Calibri" w:eastAsia="Calibri" w:cs="Calibri"/>
          <w:spacing w:val="-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、</w:t>
      </w:r>
      <w:r>
        <w:rPr>
          <w:rFonts w:ascii="Calibri" w:hAnsi="Calibri" w:eastAsia="Calibri" w:cs="Calibri"/>
          <w:spacing w:val="-2"/>
          <w:sz w:val="24"/>
          <w:szCs w:val="24"/>
        </w:rPr>
        <w:t>Q</w:t>
      </w:r>
      <w:r>
        <w:rPr>
          <w:spacing w:val="-2"/>
          <w:sz w:val="24"/>
          <w:szCs w:val="24"/>
        </w:rPr>
        <w:t>：为什么狭缝要调到一定宽度（</w:t>
      </w:r>
      <w:r>
        <w:rPr>
          <w:rFonts w:ascii="Calibri" w:hAnsi="Calibri" w:eastAsia="Calibri" w:cs="Calibri"/>
          <w:spacing w:val="-2"/>
          <w:sz w:val="24"/>
          <w:szCs w:val="24"/>
        </w:rPr>
        <w:t>1-2mm</w:t>
      </w:r>
      <w:r>
        <w:rPr>
          <w:spacing w:val="-48"/>
          <w:sz w:val="24"/>
          <w:szCs w:val="24"/>
        </w:rPr>
        <w:t>），</w:t>
      </w:r>
      <w:r>
        <w:rPr>
          <w:spacing w:val="-2"/>
          <w:sz w:val="24"/>
          <w:szCs w:val="24"/>
        </w:rPr>
        <w:t>太宽、太窄有什么问题？</w:t>
      </w:r>
    </w:p>
    <w:p w14:paraId="03B9974A">
      <w:pPr>
        <w:pStyle w:val="2"/>
        <w:spacing w:before="26" w:line="230" w:lineRule="auto"/>
        <w:ind w:left="10" w:right="2" w:hanging="6"/>
        <w:rPr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spacing w:val="-4"/>
          <w:sz w:val="24"/>
          <w:szCs w:val="24"/>
        </w:rPr>
        <w:t>：狭缝调到适当宽度时，观察清晰、精度较高；若狭缝太宽，则狭缝</w:t>
      </w:r>
      <w:r>
        <w:rPr>
          <w:spacing w:val="-5"/>
          <w:sz w:val="24"/>
          <w:szCs w:val="24"/>
        </w:rPr>
        <w:t>与叉丝重合的误差过大；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若狭缝太窄，则光强较弱，成像不清晰。</w:t>
      </w:r>
    </w:p>
    <w:p w14:paraId="74BE48F1">
      <w:pPr>
        <w:spacing w:line="258" w:lineRule="auto"/>
        <w:rPr>
          <w:rFonts w:ascii="Arial"/>
          <w:sz w:val="21"/>
        </w:rPr>
      </w:pPr>
    </w:p>
    <w:p w14:paraId="5524A8CA">
      <w:pPr>
        <w:pStyle w:val="2"/>
        <w:spacing w:before="79" w:line="219" w:lineRule="auto"/>
        <w:ind w:left="11"/>
        <w:rPr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3</w:t>
      </w:r>
      <w:r>
        <w:rPr>
          <w:rFonts w:ascii="Calibri" w:hAnsi="Calibri" w:eastAsia="Calibri" w:cs="Calibri"/>
          <w:spacing w:val="-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、</w:t>
      </w:r>
      <w:r>
        <w:rPr>
          <w:rFonts w:ascii="Calibri" w:hAnsi="Calibri" w:eastAsia="Calibri" w:cs="Calibri"/>
          <w:spacing w:val="-2"/>
          <w:sz w:val="24"/>
          <w:szCs w:val="24"/>
        </w:rPr>
        <w:t>Q</w:t>
      </w:r>
      <w:r>
        <w:rPr>
          <w:spacing w:val="-2"/>
          <w:sz w:val="24"/>
          <w:szCs w:val="24"/>
        </w:rPr>
        <w:t>：粗调时，为什么会出现一面有十字像，转了</w:t>
      </w:r>
      <w:r>
        <w:rPr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180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°没有十字像？这时</w:t>
      </w:r>
      <w:r>
        <w:rPr>
          <w:spacing w:val="-3"/>
          <w:sz w:val="24"/>
          <w:szCs w:val="24"/>
        </w:rPr>
        <w:t>候该如何调节？</w:t>
      </w:r>
    </w:p>
    <w:p w14:paraId="4A2FCD11">
      <w:pPr>
        <w:spacing w:line="260" w:lineRule="auto"/>
        <w:rPr>
          <w:rFonts w:ascii="Arial"/>
          <w:sz w:val="21"/>
        </w:rPr>
      </w:pPr>
    </w:p>
    <w:p w14:paraId="7DED2824">
      <w:pPr>
        <w:pStyle w:val="2"/>
        <w:spacing w:before="78" w:line="235" w:lineRule="auto"/>
        <w:ind w:left="4"/>
        <w:rPr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spacing w:val="-3"/>
          <w:sz w:val="24"/>
          <w:szCs w:val="24"/>
        </w:rPr>
        <w:t>：</w:t>
      </w:r>
    </w:p>
    <w:p w14:paraId="335CD6D9">
      <w:pPr>
        <w:pStyle w:val="2"/>
        <w:spacing w:before="6" w:line="219" w:lineRule="auto"/>
        <w:ind w:left="15"/>
        <w:rPr>
          <w:sz w:val="24"/>
          <w:szCs w:val="24"/>
        </w:rPr>
      </w:pPr>
      <w:r>
        <w:rPr>
          <w:spacing w:val="-1"/>
          <w:sz w:val="24"/>
          <w:szCs w:val="24"/>
        </w:rPr>
        <w:t>原因：望远镜光轴、载物平台面分别与分光计中心轴不垂直。</w:t>
      </w:r>
    </w:p>
    <w:p w14:paraId="085C3FEE">
      <w:pPr>
        <w:pStyle w:val="2"/>
        <w:spacing w:before="32" w:line="237" w:lineRule="auto"/>
        <w:ind w:left="7" w:firstLine="2"/>
        <w:rPr>
          <w:sz w:val="24"/>
          <w:szCs w:val="24"/>
        </w:rPr>
      </w:pPr>
      <w:r>
        <w:rPr>
          <w:spacing w:val="-3"/>
          <w:sz w:val="24"/>
          <w:szCs w:val="24"/>
        </w:rPr>
        <w:t>方法：假如有不到绿十字像，则调节望远镜倾斜螺钉，确认亮十字像是太偏上出去还是太偏下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出去；如果太偏上出去，则调望远镜倾斜脚，使亮十字像往下走目视大小</w:t>
      </w:r>
      <w:r>
        <w:rPr>
          <w:spacing w:val="-2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 xml:space="preserve">1cm </w:t>
      </w:r>
      <w:r>
        <w:rPr>
          <w:spacing w:val="-1"/>
          <w:sz w:val="24"/>
          <w:szCs w:val="24"/>
        </w:rPr>
        <w:t>位移，然后再</w:t>
      </w:r>
      <w:r>
        <w:rPr>
          <w:sz w:val="24"/>
          <w:szCs w:val="24"/>
        </w:rPr>
        <w:t xml:space="preserve">  </w:t>
      </w:r>
      <w:r>
        <w:rPr>
          <w:spacing w:val="-3"/>
          <w:sz w:val="24"/>
          <w:szCs w:val="24"/>
        </w:rPr>
        <w:t>将载物台转过</w:t>
      </w:r>
      <w:r>
        <w:rPr>
          <w:spacing w:val="-3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180</w:t>
      </w:r>
      <w:r>
        <w:rPr>
          <w:rFonts w:ascii="Calibri" w:hAnsi="Calibri" w:eastAsia="Calibri" w:cs="Calibri"/>
          <w:spacing w:val="-2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°</w:t>
      </w:r>
      <w:r>
        <w:rPr>
          <w:spacing w:val="-9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,</w:t>
      </w:r>
      <w:r>
        <w:rPr>
          <w:spacing w:val="6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观察此时的亮十字像要能在目镜观察窗内，否则调节望远镜倾斜螺</w:t>
      </w:r>
      <w:r>
        <w:rPr>
          <w:spacing w:val="-4"/>
          <w:sz w:val="24"/>
          <w:szCs w:val="24"/>
        </w:rPr>
        <w:t>丝，</w:t>
      </w:r>
      <w:r>
        <w:rPr>
          <w:sz w:val="24"/>
          <w:szCs w:val="24"/>
        </w:rPr>
        <w:t xml:space="preserve"> 直到亮十字像还处在叉丝的上刻线偏上位置</w:t>
      </w:r>
      <w:r>
        <w:rPr>
          <w:rFonts w:ascii="Calibri" w:hAnsi="Calibri" w:eastAsia="Calibri" w:cs="Calibri"/>
          <w:sz w:val="24"/>
          <w:szCs w:val="24"/>
        </w:rPr>
        <w:t>,</w:t>
      </w:r>
      <w:r>
        <w:rPr>
          <w:sz w:val="24"/>
          <w:szCs w:val="24"/>
        </w:rPr>
        <w:t>重复上述步骤</w:t>
      </w:r>
      <w:r>
        <w:rPr>
          <w:rFonts w:ascii="Calibri" w:hAnsi="Calibri" w:eastAsia="Calibri" w:cs="Calibri"/>
          <w:sz w:val="24"/>
          <w:szCs w:val="24"/>
        </w:rPr>
        <w:t>,</w:t>
      </w:r>
      <w:r>
        <w:rPr>
          <w:sz w:val="24"/>
          <w:szCs w:val="24"/>
        </w:rPr>
        <w:t>直到用反射镜</w:t>
      </w:r>
      <w:r>
        <w:rPr>
          <w:spacing w:val="-1"/>
          <w:sz w:val="24"/>
          <w:szCs w:val="24"/>
        </w:rPr>
        <w:t>两反射面都能看到亮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十字像为止；如果太偏下出去</w:t>
      </w:r>
      <w:r>
        <w:rPr>
          <w:rFonts w:ascii="Calibri" w:hAnsi="Calibri" w:eastAsia="Calibri" w:cs="Calibri"/>
          <w:spacing w:val="-2"/>
          <w:sz w:val="24"/>
          <w:szCs w:val="24"/>
        </w:rPr>
        <w:t>,</w:t>
      </w:r>
      <w:r>
        <w:rPr>
          <w:spacing w:val="-2"/>
          <w:sz w:val="24"/>
          <w:szCs w:val="24"/>
        </w:rPr>
        <w:t>则调载物平台下</w:t>
      </w:r>
      <w:r>
        <w:rPr>
          <w:spacing w:val="-3"/>
          <w:sz w:val="24"/>
          <w:szCs w:val="24"/>
        </w:rPr>
        <w:t>倾斜螺钉①、②</w:t>
      </w:r>
      <w:r>
        <w:rPr>
          <w:spacing w:val="-9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,</w:t>
      </w:r>
      <w:r>
        <w:rPr>
          <w:spacing w:val="6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使亮十字像往上走目视大小</w:t>
      </w:r>
      <w:r>
        <w:rPr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4"/>
          <w:sz w:val="24"/>
          <w:szCs w:val="24"/>
        </w:rPr>
        <w:t>1cm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位移</w:t>
      </w:r>
      <w:r>
        <w:rPr>
          <w:rFonts w:ascii="Calibri" w:hAnsi="Calibri" w:eastAsia="Calibri" w:cs="Calibri"/>
          <w:spacing w:val="-4"/>
          <w:sz w:val="24"/>
          <w:szCs w:val="24"/>
        </w:rPr>
        <w:t>,</w:t>
      </w:r>
      <w:r>
        <w:rPr>
          <w:spacing w:val="-4"/>
          <w:sz w:val="24"/>
          <w:szCs w:val="24"/>
        </w:rPr>
        <w:t>然后再将载物台转过</w:t>
      </w:r>
      <w:r>
        <w:rPr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180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°</w:t>
      </w:r>
      <w:r>
        <w:rPr>
          <w:spacing w:val="-9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, 观察此时的亮十字像要能在目</w:t>
      </w:r>
      <w:r>
        <w:rPr>
          <w:spacing w:val="-5"/>
          <w:sz w:val="24"/>
          <w:szCs w:val="24"/>
        </w:rPr>
        <w:t>镜观察窗内，否则调节载</w:t>
      </w:r>
      <w:r>
        <w:rPr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物平台下倾斜螺钉①、②</w:t>
      </w:r>
      <w:r>
        <w:rPr>
          <w:spacing w:val="-9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,</w:t>
      </w:r>
      <w:r>
        <w:rPr>
          <w:spacing w:val="4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直到亮十字还处在“十</w:t>
      </w:r>
      <w:r>
        <w:rPr>
          <w:rFonts w:ascii="Calibri" w:hAnsi="Calibri" w:eastAsia="Calibri" w:cs="Calibri"/>
          <w:spacing w:val="-5"/>
          <w:sz w:val="24"/>
          <w:szCs w:val="24"/>
        </w:rPr>
        <w:t>"</w:t>
      </w:r>
      <w:r>
        <w:rPr>
          <w:spacing w:val="-5"/>
          <w:sz w:val="24"/>
          <w:szCs w:val="24"/>
        </w:rPr>
        <w:t>形叉丝的上刻线偏上位置，重复上</w:t>
      </w:r>
      <w:r>
        <w:rPr>
          <w:spacing w:val="-6"/>
          <w:sz w:val="24"/>
          <w:szCs w:val="24"/>
        </w:rPr>
        <w:t>述步骤，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直到用反射镜两反射面都能看到亮十字像为止。</w:t>
      </w:r>
    </w:p>
    <w:sectPr>
      <w:footerReference r:id="rId8" w:type="default"/>
      <w:pgSz w:w="11906" w:h="16839"/>
      <w:pgMar w:top="1429" w:right="1018" w:bottom="1378" w:left="1080" w:header="0" w:footer="12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C88EE">
    <w:pPr>
      <w:spacing w:line="169" w:lineRule="auto"/>
      <w:ind w:left="412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8B48A">
    <w:pPr>
      <w:spacing w:line="168" w:lineRule="auto"/>
      <w:ind w:left="487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E946B">
    <w:pPr>
      <w:spacing w:line="169" w:lineRule="auto"/>
      <w:ind w:left="4871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B119C">
    <w:pPr>
      <w:spacing w:line="169" w:lineRule="auto"/>
      <w:ind w:left="483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2212A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1362</Words>
  <Characters>1510</Characters>
  <TotalTime>0</TotalTime>
  <ScaleCrop>false</ScaleCrop>
  <LinksUpToDate>false</LinksUpToDate>
  <CharactersWithSpaces>1891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2025-09-28T20:18:00Z</dcterms:created>
  <dc:creator>Dell</dc:creator>
  <cp:lastModifiedBy>于卓立</cp:lastModifiedBy>
  <dcterms:modified xsi:type="dcterms:W3CDTF">2025-11-16T11:51:02Z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2025-11-16T16:58:07Z</vt:filetime>
  </property>
  <property fmtid="{D5CDD505-2E9C-101B-9397-08002B2CF9AE}" pid="4" name="KSOTemplateDocerSaveRecord">
    <vt:lpwstr>eyJoZGlkIjoiOGY5N2Y5OTQ3YmE5NGNmNjU4YjgyNzI5ZTY0ZDRlMzUiLCJ1c2VySWQiOiIxNjM3NTI5Nzg1In0=</vt:lpwstr>
  </property>
  <property fmtid="{D5CDD505-2E9C-101B-9397-08002B2CF9AE}" pid="5" name="KSOProductBuildVer">
    <vt:lpwstr>2052-12.1.0.19770</vt:lpwstr>
  </property>
  <property fmtid="{D5CDD505-2E9C-101B-9397-08002B2CF9AE}" pid="6" name="ICV">
    <vt:lpwstr>DDCB3CFB2A8E4ABFB3E8A153673722A4_12</vt:lpwstr>
  </property>
</Properties>
</file>