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0475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981190" cy="9310370"/>
            <wp:effectExtent l="0" t="0" r="381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81190" cy="931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5C2F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</w:p>
    <w:p w14:paraId="2FA2BD74"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7002780" cy="9337675"/>
            <wp:effectExtent l="0" t="0" r="762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2780" cy="933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59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2025-08-25T08:42:38Z</dcterms:created>
  <dc:creator>34859</dc:creator>
  <cp:lastModifiedBy>于卓立</cp:lastModifiedBy>
  <dcterms:modified xsi:type="dcterms:W3CDTF">2025-08-25T08:43:33Z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eyJoZGlkIjoiOGY5N2Y5OTQ3YmE5NGNmNjU4YjgyNzI5ZTY0ZDRlMzUiLCJ1c2VySWQiOiIxNjM3NTI5Nzg1In0=</vt:lpwstr>
  </property>
  <property fmtid="{D5CDD505-2E9C-101B-9397-08002B2CF9AE}" pid="4" name="ICV">
    <vt:lpwstr>625D9B6B2C3D42A7BC898FA59ECEAA75_12</vt:lpwstr>
  </property>
</Properties>
</file>