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Microsoft YaHei" w:eastAsia="微软雅黑" w:hAnsi="Microsoft YaHei"/>
          <w:b/>
          <w:bCs/>
          <w:color w:val="1F3864"/>
          <w:sz w:val="44"/>
          <w:szCs w:val="44"/>
        </w:rPr>
        <w:t xml:space="preserve">TEC 恒温上位机（TecStudio）</w:t>
      </w:r>
    </w:p>
    <w:p>
      <w:pPr>
        <w:spacing w:after="900"/>
        <w:jc w:val="center"/>
      </w:pPr>
      <w:r>
        <w:rPr>
          <w:rFonts w:ascii="Microsoft YaHei" w:eastAsia="微软雅黑" w:hAnsi="Microsoft YaHei"/>
          <w:b/>
          <w:bCs/>
          <w:color w:val="1F3864"/>
          <w:sz w:val="40"/>
          <w:szCs w:val="40"/>
        </w:rPr>
        <w:t xml:space="preserve">测 试 文 档</w:t>
      </w:r>
    </w:p>
    <w:tbl>
      <w:tblPr>
        <w:tblW w:type="dxa" w:w="9026"/>
        <w:tblBorders>
          <w:top w:val="single" w:color="B9C4D2" w:sz="4"/>
          <w:left w:val="single" w:color="B9C4D2" w:sz="4"/>
          <w:bottom w:val="single" w:color="B9C4D2" w:sz="4"/>
          <w:right w:val="single" w:color="B9C4D2" w:sz="4"/>
          <w:insideH w:val="single" w:color="D5DCE4" w:sz="4"/>
          <w:insideV w:val="single" w:color="D5DCE4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6626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TEC 恒温控制系统上位机软件</w:t>
            </w:r>
          </w:p>
        </w:tc>
      </w:tr>
      <w:tr>
        <w:trPr>
          <w:tblHeader w:val="false"/>
        </w:trPr>
        <w:tc>
          <w:tcPr>
            <w:tcW w:type="dxa" w:w="240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被测软件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TecStudio（上位机自研 PID 控温版）</w:t>
            </w:r>
          </w:p>
        </w:tc>
      </w:tr>
      <w:tr>
        <w:trPr>
          <w:tblHeader w:val="false"/>
        </w:trPr>
        <w:tc>
          <w:tcPr>
            <w:tcW w:type="dxa" w:w="240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配套设备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光测未来 双通道 TEC 温控器 215L（RD105 通讯协议 v1.3.0）</w:t>
            </w:r>
          </w:p>
        </w:tc>
      </w:tr>
      <w:tr>
        <w:trPr>
          <w:tblHeader w:val="false"/>
        </w:trPr>
        <w:tc>
          <w:tcPr>
            <w:tcW w:type="dxa" w:w="240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执行机构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4 片 TEC 制冷片（两路输出同步）+ PWM 驱动电加热膜</w:t>
            </w:r>
          </w:p>
        </w:tc>
      </w:tr>
      <w:tr>
        <w:trPr>
          <w:tblHeader w:val="false"/>
        </w:trPr>
        <w:tc>
          <w:tcPr>
            <w:tcW w:type="dxa" w:w="240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传感器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TC1 内部温度、TC2 腔体壁温度（NTC）</w:t>
            </w:r>
          </w:p>
        </w:tc>
      </w:tr>
      <w:tr>
        <w:trPr>
          <w:tblHeader w:val="false"/>
        </w:trPr>
        <w:tc>
          <w:tcPr>
            <w:tcW w:type="dxa" w:w="240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rPr>
          <w:tblHeader w:val="false"/>
        </w:trPr>
        <w:tc>
          <w:tcPr>
            <w:tcW w:type="dxa" w:w="240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测试日期</w:t>
            </w:r>
          </w:p>
        </w:tc>
        <w:tc>
          <w:tcPr>
            <w:tcW w:type="dxa" w:w="6626"/>
            <w:shd w:fill="FFFD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测试人员</w:t>
            </w:r>
          </w:p>
        </w:tc>
        <w:tc>
          <w:tcPr>
            <w:tcW w:type="dxa" w:w="6626"/>
            <w:shd w:fill="FFFD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icrosoft YaHei" w:eastAsia="微软雅黑" w:hAnsi="Microsoft YaHei"/>
          <w:b/>
          <w:bCs/>
          <w:color w:val="1F3864"/>
          <w:sz w:val="30"/>
          <w:szCs w:val="30"/>
        </w:rPr>
        <w:t xml:space="preserve">1　概述</w:t>
      </w:r>
    </w:p>
    <w:p>
      <w:pPr>
        <w:spacing w:after="100" w:before="0" w:line="300"/>
      </w:pPr>
      <w:r>
        <w:rPr>
          <w:rFonts w:ascii="Microsoft YaHei" w:eastAsia="微软雅黑" w:hAnsi="Microsoft YaHei"/>
          <w:sz w:val="21"/>
          <w:szCs w:val="21"/>
        </w:rPr>
        <w:t xml:space="preserve">本文档用于 TecStudio 上位机软件的现场功能与性能测试。测试分 6 轮，按“先回归、再新功能、最后出验收数据”的顺序排列；各轮相互独立，可分次执行。</w:t>
      </w:r>
    </w:p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2E5496"/>
          <w:sz w:val="24"/>
          <w:szCs w:val="24"/>
        </w:rPr>
        <w:t xml:space="preserve">1.1　被测功能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微软雅黑" w:hAnsi="Microsoft YaHei"/>
          <w:sz w:val="21"/>
          <w:szCs w:val="21"/>
        </w:rPr>
        <w:t xml:space="preserve">上位机自研 PID 控温（设备仅作温度采集与功率驱动，不使用其固件 PID）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微软雅黑" w:hAnsi="Microsoft YaHei"/>
          <w:sz w:val="21"/>
          <w:szCs w:val="21"/>
        </w:rPr>
        <w:t xml:space="preserve">继电器法 PID 自整定（一键得出参数）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微软雅黑" w:hAnsi="Microsoft YaHei"/>
          <w:sz w:val="21"/>
          <w:szCs w:val="21"/>
        </w:rPr>
        <w:t xml:space="preserve">启动加速：积分预置与稳态前馈自动学习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微软雅黑" w:hAnsi="Microsoft YaHei"/>
          <w:sz w:val="21"/>
          <w:szCs w:val="21"/>
        </w:rPr>
        <w:t xml:space="preserve">增益调度：多温区参数表，按设定值自动插值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微软雅黑" w:hAnsi="Microsoft YaHei"/>
          <w:sz w:val="21"/>
          <w:szCs w:val="21"/>
        </w:rPr>
        <w:t xml:space="preserve">串级控温：外环控内部温度、内环控腔体温度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微软雅黑" w:hAnsi="Microsoft YaHei"/>
          <w:sz w:val="21"/>
          <w:szCs w:val="21"/>
        </w:rPr>
        <w:t xml:space="preserve">温度曲线：线性 / 阶梯 / 自定义（结晶模式）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微软雅黑" w:hAnsi="Microsoft YaHei"/>
          <w:sz w:val="21"/>
          <w:szCs w:val="21"/>
        </w:rPr>
        <w:t xml:space="preserve">安全保护：方向跑飞保护、传感器丢失保护、通信中断保护、设备端硬件兜底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微软雅黑" w:hAnsi="Microsoft YaHei"/>
          <w:sz w:val="21"/>
          <w:szCs w:val="21"/>
        </w:rPr>
        <w:t xml:space="preserve">数据记录（CSV）与实时稳定度统计</w:t>
      </w:r>
    </w:p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2E5496"/>
          <w:sz w:val="24"/>
          <w:szCs w:val="24"/>
        </w:rPr>
        <w:t xml:space="preserve">1.2　已有基准数据（旧版实测，供对比）</w:t>
      </w:r>
    </w:p>
    <w:tbl>
      <w:tblPr>
        <w:tblW w:type="dxa" w:w="9026"/>
        <w:tblBorders>
          <w:top w:val="single" w:color="B9C4D2" w:sz="4"/>
          <w:left w:val="single" w:color="B9C4D2" w:sz="4"/>
          <w:bottom w:val="single" w:color="B9C4D2" w:sz="4"/>
          <w:right w:val="single" w:color="B9C4D2" w:sz="4"/>
          <w:insideH w:val="single" w:color="D5DCE4" w:sz="4"/>
          <w:insideV w:val="single" w:color="D5DCE4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300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实测值</w:t>
            </w:r>
          </w:p>
        </w:tc>
        <w:tc>
          <w:tcPr>
            <w:tcW w:type="dxa" w:w="3026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测试条件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控温稳定度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±0.06℃（峰峰 0.121℃）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−10℃，腔体壁 TC2，稳态 6 分钟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超调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0.082℃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同上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到温时间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19.5 分钟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16.3℃ → −10℃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稳态占空比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34.2%（上限 60%）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余量 43%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自整定结果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Ku=28.651，Tu=186.9 s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−10℃，继电幅值 ±60%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整定参数（平稳型）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Kp=12.893　Ki=0.0314　Kd=382.444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Tyreus–Luyben 规则</w:t>
            </w:r>
          </w:p>
        </w:tc>
      </w:tr>
    </w:tbl>
    <w:p>
      <w:pPr>
        <w:pStyle w:val="Heading1"/>
        <w:spacing w:after="160" w:before="320"/>
      </w:pPr>
      <w:r>
        <w:rPr>
          <w:rFonts w:ascii="Microsoft YaHei" w:eastAsia="微软雅黑" w:hAnsi="Microsoft YaHei"/>
          <w:b/>
          <w:bCs/>
          <w:color w:val="1F3864"/>
          <w:sz w:val="30"/>
          <w:szCs w:val="30"/>
        </w:rPr>
        <w:t xml:space="preserve">2　测试环境与准备</w:t>
      </w:r>
    </w:p>
    <w:tbl>
      <w:tblPr>
        <w:tblW w:type="dxa" w:w="9026"/>
        <w:tblBorders>
          <w:top w:val="single" w:color="B9C4D2" w:sz="4"/>
          <w:left w:val="single" w:color="B9C4D2" w:sz="4"/>
          <w:bottom w:val="single" w:color="B9C4D2" w:sz="4"/>
          <w:right w:val="single" w:color="B9C4D2" w:sz="4"/>
          <w:insideH w:val="single" w:color="D5DCE4" w:sz="4"/>
          <w:insideV w:val="single" w:color="D5DCE4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6626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要求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计算机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Windows 10/11，安装 .NET 8 SDK 或运行时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软件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TecStudio 最新版本（解压后用 Visual Studio 2022 编译，或直接运行 TecStudio.exe）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连接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TYPE-C 数据线，串口参数 38400, N, 8, 1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供电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设备 24V 供电；TEC 负载电源按现场配置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环境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通风良好；低温测试注意结露/结霜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2E5496"/>
          <w:sz w:val="24"/>
          <w:szCs w:val="24"/>
        </w:rPr>
        <w:t xml:space="preserve">2.1　安全须知</w:t>
      </w:r>
    </w:p>
    <w:p>
      <w:pPr>
        <w:spacing w:after="100" w:before="0" w:line="300"/>
      </w:pPr>
      <w:r>
        <w:rPr>
          <w:rFonts w:ascii="Microsoft YaHei" w:eastAsia="微软雅黑" w:hAnsi="Microsoft YaHei"/>
          <w:b/>
          <w:bCs/>
          <w:color w:val="C00000"/>
          <w:sz w:val="21"/>
          <w:szCs w:val="21"/>
        </w:rPr>
        <w:t xml:space="preserve">以下三条为强制要求，未完成不得进行加功率测试：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微软雅黑" w:hAnsi="Microsoft YaHei"/>
          <w:sz w:val="21"/>
          <w:szCs w:val="21"/>
        </w:rPr>
        <w:t xml:space="preserve">测试前必须先在「设置」页写入设备硬件保护：占空比上限、限流、过温上下限，并读回核对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微软雅黑" w:hAnsi="Microsoft YaHei"/>
          <w:sz w:val="21"/>
          <w:szCs w:val="21"/>
        </w:rPr>
        <w:t xml:space="preserve">首次上功率调试必须有人在场，随时可点“停止控温”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微软雅黑" w:hAnsi="Microsoft YaHei"/>
          <w:sz w:val="21"/>
          <w:szCs w:val="21"/>
        </w:rPr>
        <w:t xml:space="preserve">低温测试时过温下限须低于目标温度至少 10℃，否则设备会因越限自动断输出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YaHei" w:eastAsia="微软雅黑" w:hAnsi="Microsoft YaHei"/>
          <w:b/>
          <w:bCs/>
          <w:color w:val="1F3864"/>
          <w:sz w:val="30"/>
          <w:szCs w:val="30"/>
        </w:rPr>
        <w:t xml:space="preserve">3　界面导航</w:t>
      </w:r>
    </w:p>
    <w:p>
      <w:pPr>
        <w:spacing w:after="100" w:before="0" w:line="300"/>
      </w:pPr>
      <w:r>
        <w:rPr>
          <w:rFonts w:ascii="Microsoft YaHei" w:eastAsia="微软雅黑" w:hAnsi="Microsoft YaHei"/>
          <w:sz w:val="21"/>
          <w:szCs w:val="21"/>
        </w:rPr>
        <w:t xml:space="preserve">界面按使用频率分层，找不到功能时对照下表。</w:t>
      </w:r>
    </w:p>
    <w:tbl>
      <w:tblPr>
        <w:tblW w:type="dxa" w:w="9026"/>
        <w:tblBorders>
          <w:top w:val="single" w:color="B9C4D2" w:sz="4"/>
          <w:left w:val="single" w:color="B9C4D2" w:sz="4"/>
          <w:bottom w:val="single" w:color="B9C4D2" w:sz="4"/>
          <w:right w:val="single" w:color="B9C4D2" w:sz="4"/>
          <w:insideH w:val="single" w:color="D5DCE4" w:sz="4"/>
          <w:insideV w:val="single" w:color="D5DCE4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626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顶栏（深色）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串口选择、连接/断开、开始/停止记录、设备型号、机内温度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左侧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温度曲线（含设定值虚线）+ 输出占空比曲线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右上 · 运行卡片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状态徽标、TC1/TC2 大字读数、目标温度、偏差、实时稳定度、输出条、启停按钮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右下 · 工艺页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温度曲线（结晶模式）、串级控温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右下 · 整定页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自整定、PID 参数、积分预置、增益调度、手动输出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右下 · 设置页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反馈传感器、反向输出、设备硬件保护、波特率、控制周期、PWM 频率、通道同步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右下 · 监视页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两路温度、两路电流、通道 2 电压、机内温度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状态栏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左：操作提示；右：控制周期耗时与占用率</w:t>
            </w:r>
          </w:p>
        </w:tc>
      </w:tr>
    </w:tbl>
    <w:p>
      <w:pPr>
        <w:spacing w:after="100" w:before="0" w:line="300"/>
      </w:pPr>
      <w:r>
        <w:rPr>
          <w:rFonts w:ascii="Microsoft YaHei" w:eastAsia="微软雅黑" w:hAnsi="Microsoft YaHei"/>
          <w:i/>
          <w:iCs/>
          <w:color w:val="444444"/>
          <w:sz w:val="21"/>
          <w:szCs w:val="21"/>
        </w:rPr>
        <w:t xml:space="preserve">说明：运行卡片内的“实时稳定度”显示最近 5 分钟滚动窗口的 ±值、峰峰值与标准差，验收时可直接读数记录，无需事后处理 CSV。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YaHei" w:eastAsia="微软雅黑" w:hAnsi="Microsoft YaHei"/>
          <w:b/>
          <w:bCs/>
          <w:color w:val="1F3864"/>
          <w:sz w:val="30"/>
          <w:szCs w:val="30"/>
        </w:rPr>
        <w:t xml:space="preserve">4　测试项目</w:t>
      </w:r>
    </w:p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2E5496"/>
          <w:sz w:val="24"/>
          <w:szCs w:val="24"/>
        </w:rPr>
        <w:t xml:space="preserve">4.1　回归测试与启动加速验证　（约 30 分钟）</w:t>
      </w:r>
    </w:p>
    <w:p>
      <w:pPr>
        <w:spacing w:after="100" w:before="0" w:line="300"/>
      </w:pPr>
      <w:r>
        <w:rPr>
          <w:rFonts w:ascii="Microsoft YaHei" w:eastAsia="微软雅黑" w:hAnsi="Microsoft YaHei"/>
          <w:sz w:val="21"/>
          <w:szCs w:val="21"/>
        </w:rPr>
        <w:t xml:space="preserve">目的：确认新版本未破坏既有功能，并验证积分预置对到温时间的改善。</w:t>
      </w:r>
    </w:p>
    <w:p>
      <w:pPr>
        <w:spacing w:after="100" w:before="80" w:line="300"/>
      </w:pPr>
      <w:r>
        <w:rPr>
          <w:rFonts w:ascii="Microsoft YaHei" w:eastAsia="微软雅黑" w:hAnsi="Microsoft YaHei"/>
          <w:b/>
          <w:bCs/>
          <w:sz w:val="21"/>
          <w:szCs w:val="21"/>
        </w:rPr>
        <w:t xml:space="preserve">操作步骤：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eastAsia="微软雅黑" w:hAnsi="Microsoft YaHei"/>
          <w:sz w:val="21"/>
          <w:szCs w:val="21"/>
        </w:rPr>
        <w:t xml:space="preserve">编译并运行 TecStudio，选择串口后点击“连接”。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eastAsia="微软雅黑" w:hAnsi="Microsoft YaHei"/>
          <w:sz w:val="21"/>
          <w:szCs w:val="21"/>
        </w:rPr>
        <w:t xml:space="preserve">确认界面：顶栏显示设备型号；右上运行卡片显示两路温度大字；右下有工艺/整定/设置/监视四个选项卡。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eastAsia="微软雅黑" w:hAnsi="Microsoft YaHei"/>
          <w:sz w:val="21"/>
          <w:szCs w:val="21"/>
        </w:rPr>
        <w:t xml:space="preserve">查看状态栏右下角的周期耗时与占用率并记录。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eastAsia="微软雅黑" w:hAnsi="Microsoft YaHei"/>
          <w:sz w:val="21"/>
          <w:szCs w:val="21"/>
        </w:rPr>
        <w:t xml:space="preserve">进入「设置」页：反馈传感器选 TC2 腔体，勾选“反向输出”（依现场接线方向）。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eastAsia="微软雅黑" w:hAnsi="Microsoft YaHei"/>
          <w:sz w:val="21"/>
          <w:szCs w:val="21"/>
        </w:rPr>
        <w:t xml:space="preserve">进入「设置」页硬件保护：占空比上限 80、限流 12A、过温上限 60、过温下限 −30，点“写入”后再“读取”核对。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eastAsia="微软雅黑" w:hAnsi="Microsoft YaHei"/>
          <w:sz w:val="21"/>
          <w:szCs w:val="21"/>
        </w:rPr>
        <w:t xml:space="preserve">进入「整定」页：填入 Kp=12.893、Ki=0.0314、Kd=382.444、输出上限 60，点“应用参数”。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eastAsia="微软雅黑" w:hAnsi="Microsoft YaHei"/>
          <w:sz w:val="21"/>
          <w:szCs w:val="21"/>
        </w:rPr>
        <w:t xml:space="preserve">在「整定」页“启动加速（积分预置）”中勾选“启用”，数值框填 34。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eastAsia="微软雅黑" w:hAnsi="Microsoft YaHei"/>
          <w:sz w:val="21"/>
          <w:szCs w:val="21"/>
        </w:rPr>
        <w:t xml:space="preserve">返回运行卡片：目标温度填 −10，点顶栏“开始记录”，再点“启动控温”。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eastAsia="微软雅黑" w:hAnsi="Microsoft YaHei"/>
          <w:sz w:val="21"/>
          <w:szCs w:val="21"/>
        </w:rPr>
        <w:t xml:space="preserve">观察至温度稳定（运行卡片状态徽标显示“控温中 · 已稳定”）。</w:t>
      </w:r>
    </w:p>
    <w:p>
      <w:pPr>
        <w:spacing w:after="100" w:before="80" w:line="300"/>
      </w:pPr>
      <w:r>
        <w:rPr>
          <w:rFonts w:ascii="Microsoft YaHei" w:eastAsia="微软雅黑" w:hAnsi="Microsoft YaHei"/>
          <w:b/>
          <w:bCs/>
          <w:sz w:val="21"/>
          <w:szCs w:val="21"/>
        </w:rPr>
        <w:t xml:space="preserve">合格判据：</w:t>
      </w:r>
    </w:p>
    <w:tbl>
      <w:tblPr>
        <w:tblW w:type="dxa" w:w="9026"/>
        <w:tblBorders>
          <w:top w:val="single" w:color="B9C4D2" w:sz="4"/>
          <w:left w:val="single" w:color="B9C4D2" w:sz="4"/>
          <w:bottom w:val="single" w:color="B9C4D2" w:sz="4"/>
          <w:right w:val="single" w:color="B9C4D2" w:sz="4"/>
          <w:insideH w:val="single" w:color="D5DCE4" w:sz="4"/>
          <w:insideV w:val="single" w:color="D5DCE4" w:sz="4"/>
        </w:tblBorders>
      </w:tblPr>
      <w:tblGrid>
        <w:gridCol w:w="560"/>
        <w:gridCol w:w="6466"/>
        <w:gridCol w:w="1000"/>
        <w:gridCol w:w="1000"/>
      </w:tblGrid>
      <w:tr>
        <w:trPr>
          <w:tblHeader/>
        </w:trPr>
        <w:tc>
          <w:tcPr>
            <w:tcW w:type="dxa" w:w="56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□</w:t>
            </w:r>
          </w:p>
        </w:tc>
        <w:tc>
          <w:tcPr>
            <w:tcW w:type="dxa" w:w="6466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判据内容</w:t>
            </w:r>
          </w:p>
        </w:tc>
        <w:tc>
          <w:tcPr>
            <w:tcW w:type="dxa" w:w="100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合格</w:t>
            </w:r>
          </w:p>
        </w:tc>
        <w:tc>
          <w:tcPr>
            <w:tcW w:type="dxa" w:w="100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不合格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6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连接成功，界面各区块显示正常，无异常报错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6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控制周期占用率低于 85%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6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启动后 1 分钟内温度朝目标方向变化（未反向）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6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到温时间明显短于基准 19.5 分钟（预期 9~12 分钟）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6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超调小于 0.3℃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6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稳态后「整定」页显示已学习的稳态输出与前馈工作点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20" w:line="300"/>
      </w:pPr>
      <w:r>
        <w:rPr>
          <w:rFonts w:ascii="Microsoft YaHei" w:eastAsia="微软雅黑" w:hAnsi="Microsoft YaHei"/>
          <w:b/>
          <w:bCs/>
          <w:sz w:val="21"/>
          <w:szCs w:val="21"/>
        </w:rPr>
        <w:t xml:space="preserve">实测记录：</w:t>
      </w:r>
    </w:p>
    <w:tbl>
      <w:tblPr>
        <w:tblW w:type="dxa" w:w="9026"/>
        <w:tblBorders>
          <w:top w:val="single" w:color="B9C4D2" w:sz="4"/>
          <w:left w:val="single" w:color="B9C4D2" w:sz="4"/>
          <w:bottom w:val="single" w:color="B9C4D2" w:sz="4"/>
          <w:right w:val="single" w:color="B9C4D2" w:sz="4"/>
          <w:insideH w:val="single" w:color="D5DCE4" w:sz="4"/>
          <w:insideV w:val="single" w:color="D5DCE4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周期占用率（%）</w:t>
            </w:r>
          </w:p>
        </w:tc>
        <w:tc>
          <w:tcPr>
            <w:tcW w:type="dxa" w:w="6826"/>
            <w:shd w:fill="FFFD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到温时间（分钟）</w:t>
            </w:r>
          </w:p>
        </w:tc>
        <w:tc>
          <w:tcPr>
            <w:tcW w:type="dxa" w:w="6826"/>
            <w:shd w:fill="FFFD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超调（℃）</w:t>
            </w:r>
          </w:p>
        </w:tc>
        <w:tc>
          <w:tcPr>
            <w:tcW w:type="dxa" w:w="6826"/>
            <w:shd w:fill="FFFD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稳态占空比（%）</w:t>
            </w:r>
          </w:p>
        </w:tc>
        <w:tc>
          <w:tcPr>
            <w:tcW w:type="dxa" w:w="6826"/>
            <w:shd w:fill="FFFD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实时稳定度读数</w:t>
            </w:r>
          </w:p>
        </w:tc>
        <w:tc>
          <w:tcPr>
            <w:tcW w:type="dxa" w:w="6826"/>
            <w:shd w:fill="FFFD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CSV 文件名</w:t>
            </w:r>
          </w:p>
        </w:tc>
        <w:tc>
          <w:tcPr>
            <w:tcW w:type="dxa" w:w="6826"/>
            <w:shd w:fill="FFFD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2E5496"/>
          <w:sz w:val="24"/>
          <w:szCs w:val="24"/>
        </w:rPr>
        <w:t xml:space="preserve">4.2　串级控温验证　（约 1 小时）</w:t>
      </w:r>
    </w:p>
    <w:p>
      <w:pPr>
        <w:spacing w:after="100" w:before="0" w:line="300"/>
      </w:pPr>
      <w:r>
        <w:rPr>
          <w:rFonts w:ascii="Microsoft YaHei" w:eastAsia="微软雅黑" w:hAnsi="Microsoft YaHei"/>
          <w:sz w:val="21"/>
          <w:szCs w:val="21"/>
        </w:rPr>
        <w:t xml:space="preserve">目的：验证串级模式能消除内部温度（TC1）相对设定值的稳态偏差。</w:t>
      </w:r>
    </w:p>
    <w:p>
      <w:pPr>
        <w:spacing w:after="100" w:before="0" w:line="300"/>
      </w:pPr>
      <w:r>
        <w:rPr>
          <w:rFonts w:ascii="Microsoft YaHei" w:eastAsia="微软雅黑" w:hAnsi="Microsoft YaHei"/>
          <w:color w:val="8B5A00"/>
          <w:sz w:val="21"/>
          <w:szCs w:val="21"/>
        </w:rPr>
        <w:t xml:space="preserve">前置条件：4.1 已完成且温度稳定在 −10℃；TC1 与 TC2 的差值在 5 分钟内变化小于 0.05℃（内部已收敛）。</w:t>
      </w:r>
    </w:p>
    <w:p>
      <w:pPr>
        <w:spacing w:after="100" w:before="80" w:line="300"/>
      </w:pPr>
      <w:r>
        <w:rPr>
          <w:rFonts w:ascii="Microsoft YaHei" w:eastAsia="微软雅黑" w:hAnsi="Microsoft YaHei"/>
          <w:b/>
          <w:bCs/>
          <w:sz w:val="21"/>
          <w:szCs w:val="21"/>
        </w:rPr>
        <w:t xml:space="preserve">操作步骤：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eastAsia="微软雅黑" w:hAnsi="Microsoft YaHei"/>
          <w:sz w:val="21"/>
          <w:szCs w:val="21"/>
        </w:rPr>
        <w:t xml:space="preserve">记录当前 TC1、TC2 数值作为单环基准。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eastAsia="微软雅黑" w:hAnsi="Microsoft YaHei"/>
          <w:sz w:val="21"/>
          <w:szCs w:val="21"/>
        </w:rPr>
        <w:t xml:space="preserve">进入「工艺」页“串级控温”：外环 Kp=1.5、Ki=0.0025、Kd=0、偏置 ±15。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eastAsia="微软雅黑" w:hAnsi="Microsoft YaHei"/>
          <w:sz w:val="21"/>
          <w:szCs w:val="21"/>
        </w:rPr>
        <w:t xml:space="preserve">勾选“启用串级”，点击“应用串级设置”。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eastAsia="微软雅黑" w:hAnsi="Microsoft YaHei"/>
          <w:sz w:val="21"/>
          <w:szCs w:val="21"/>
        </w:rPr>
        <w:t xml:space="preserve">观察 30~40 分钟，期间关注运行卡片下方的串级状态提示。</w:t>
      </w:r>
    </w:p>
    <w:p>
      <w:pPr>
        <w:spacing w:after="100" w:before="80" w:line="300"/>
      </w:pPr>
      <w:r>
        <w:rPr>
          <w:rFonts w:ascii="Microsoft YaHei" w:eastAsia="微软雅黑" w:hAnsi="Microsoft YaHei"/>
          <w:b/>
          <w:bCs/>
          <w:sz w:val="21"/>
          <w:szCs w:val="21"/>
        </w:rPr>
        <w:t xml:space="preserve">合格判据：</w:t>
      </w:r>
    </w:p>
    <w:tbl>
      <w:tblPr>
        <w:tblW w:type="dxa" w:w="9026"/>
        <w:tblBorders>
          <w:top w:val="single" w:color="B9C4D2" w:sz="4"/>
          <w:left w:val="single" w:color="B9C4D2" w:sz="4"/>
          <w:bottom w:val="single" w:color="B9C4D2" w:sz="4"/>
          <w:right w:val="single" w:color="B9C4D2" w:sz="4"/>
          <w:insideH w:val="single" w:color="D5DCE4" w:sz="4"/>
          <w:insideV w:val="single" w:color="D5DCE4" w:sz="4"/>
        </w:tblBorders>
      </w:tblPr>
      <w:tblGrid>
        <w:gridCol w:w="560"/>
        <w:gridCol w:w="6466"/>
        <w:gridCol w:w="1000"/>
        <w:gridCol w:w="1000"/>
      </w:tblGrid>
      <w:tr>
        <w:trPr>
          <w:tblHeader/>
        </w:trPr>
        <w:tc>
          <w:tcPr>
            <w:tcW w:type="dxa" w:w="56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□</w:t>
            </w:r>
          </w:p>
        </w:tc>
        <w:tc>
          <w:tcPr>
            <w:tcW w:type="dxa" w:w="6466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判据内容</w:t>
            </w:r>
          </w:p>
        </w:tc>
        <w:tc>
          <w:tcPr>
            <w:tcW w:type="dxa" w:w="100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合格</w:t>
            </w:r>
          </w:p>
        </w:tc>
        <w:tc>
          <w:tcPr>
            <w:tcW w:type="dxa" w:w="100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不合格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6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运行卡片显示“串级运行中：内部 x.xxx℃ → 腔体设定 x.xxx℃”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6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腔体设定值被自动修正（偏离主设定值约 0.4~0.6℃）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6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TC1 内部温度最终稳定在设定值 ±0.1℃ 以内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6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无持续振荡（若出现周期大于 20 分钟的摆动，将外环 Ki 减半重试）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20" w:line="300"/>
      </w:pPr>
      <w:r>
        <w:rPr>
          <w:rFonts w:ascii="Microsoft YaHei" w:eastAsia="微软雅黑" w:hAnsi="Microsoft YaHei"/>
          <w:b/>
          <w:bCs/>
          <w:sz w:val="21"/>
          <w:szCs w:val="21"/>
        </w:rPr>
        <w:t xml:space="preserve">实测记录：</w:t>
      </w:r>
    </w:p>
    <w:tbl>
      <w:tblPr>
        <w:tblW w:type="dxa" w:w="9026"/>
        <w:tblBorders>
          <w:top w:val="single" w:color="B9C4D2" w:sz="4"/>
          <w:left w:val="single" w:color="B9C4D2" w:sz="4"/>
          <w:bottom w:val="single" w:color="B9C4D2" w:sz="4"/>
          <w:right w:val="single" w:color="B9C4D2" w:sz="4"/>
          <w:insideH w:val="single" w:color="D5DCE4" w:sz="4"/>
          <w:insideV w:val="single" w:color="D5DCE4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单环基准 TC1（℃）</w:t>
            </w:r>
          </w:p>
        </w:tc>
        <w:tc>
          <w:tcPr>
            <w:tcW w:type="dxa" w:w="6826"/>
            <w:shd w:fill="FFFD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单环基准 TC2（℃）</w:t>
            </w:r>
          </w:p>
        </w:tc>
        <w:tc>
          <w:tcPr>
            <w:tcW w:type="dxa" w:w="6826"/>
            <w:shd w:fill="FFFD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串级后 TC1（℃）</w:t>
            </w:r>
          </w:p>
        </w:tc>
        <w:tc>
          <w:tcPr>
            <w:tcW w:type="dxa" w:w="6826"/>
            <w:shd w:fill="FFFD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腔体设定偏置量（℃）</w:t>
            </w:r>
          </w:p>
        </w:tc>
        <w:tc>
          <w:tcPr>
            <w:tcW w:type="dxa" w:w="6826"/>
            <w:shd w:fill="FFFD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串级后稳定度</w:t>
            </w:r>
          </w:p>
        </w:tc>
        <w:tc>
          <w:tcPr>
            <w:tcW w:type="dxa" w:w="6826"/>
            <w:shd w:fill="FFFD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收敛耗时（分钟）</w:t>
            </w:r>
          </w:p>
        </w:tc>
        <w:tc>
          <w:tcPr>
            <w:tcW w:type="dxa" w:w="6826"/>
            <w:shd w:fill="FFFD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2E5496"/>
          <w:sz w:val="24"/>
          <w:szCs w:val="24"/>
        </w:rPr>
        <w:t xml:space="preserve">4.3　温度曲线（结晶模式）验证　（约 1 小时）</w:t>
      </w:r>
    </w:p>
    <w:p>
      <w:pPr>
        <w:spacing w:after="100" w:before="0" w:line="300"/>
      </w:pPr>
      <w:r>
        <w:rPr>
          <w:rFonts w:ascii="Microsoft YaHei" w:eastAsia="微软雅黑" w:hAnsi="Microsoft YaHei"/>
          <w:sz w:val="21"/>
          <w:szCs w:val="21"/>
        </w:rPr>
        <w:t xml:space="preserve">目的：验证按预设曲线连续变温时的跟踪精度。</w:t>
      </w:r>
    </w:p>
    <w:p>
      <w:pPr>
        <w:spacing w:after="100" w:before="0" w:line="300"/>
      </w:pPr>
      <w:r>
        <w:rPr>
          <w:rFonts w:ascii="Microsoft YaHei" w:eastAsia="微软雅黑" w:hAnsi="Microsoft YaHei"/>
          <w:color w:val="8B5A00"/>
          <w:sz w:val="21"/>
          <w:szCs w:val="21"/>
        </w:rPr>
        <w:t xml:space="preserve">前置条件：控温处于运行状态（单环或串级均可）。</w:t>
      </w:r>
    </w:p>
    <w:p>
      <w:pPr>
        <w:spacing w:after="100" w:before="80" w:line="300"/>
      </w:pPr>
      <w:r>
        <w:rPr>
          <w:rFonts w:ascii="Microsoft YaHei" w:eastAsia="微软雅黑" w:hAnsi="Microsoft YaHei"/>
          <w:b/>
          <w:bCs/>
          <w:sz w:val="21"/>
          <w:szCs w:val="21"/>
        </w:rPr>
        <w:t xml:space="preserve">操作步骤：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eastAsia="微软雅黑" w:hAnsi="Microsoft YaHei"/>
          <w:sz w:val="21"/>
          <w:szCs w:val="21"/>
        </w:rPr>
        <w:t xml:space="preserve">进入「工艺」页，曲线类型选“分段曲线”。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eastAsia="微软雅黑" w:hAnsi="Microsoft YaHei"/>
          <w:sz w:val="21"/>
          <w:szCs w:val="21"/>
        </w:rPr>
        <w:t xml:space="preserve">在文本框输入一行：-20, 0.5, 20（含义：以 0.5℃/min 降至 −20℃ 后保温 20 分钟）。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eastAsia="微软雅黑" w:hAnsi="Microsoft YaHei"/>
          <w:sz w:val="21"/>
          <w:szCs w:val="21"/>
        </w:rPr>
        <w:t xml:space="preserve">点击“启动曲线”，确认状态栏显示的预计时长约为 40 分钟。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eastAsia="微软雅黑" w:hAnsi="Microsoft YaHei"/>
          <w:sz w:val="21"/>
          <w:szCs w:val="21"/>
        </w:rPr>
        <w:t xml:space="preserve">全程观察温度曲线图上实测温度与设定值虚线的贴合程度。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eastAsia="微软雅黑" w:hAnsi="Microsoft YaHei"/>
          <w:sz w:val="21"/>
          <w:szCs w:val="21"/>
        </w:rPr>
        <w:t xml:space="preserve">（可选）阶梯降温测试：输入三行 “-5, 2, 10”“-15, 0.5, 15”“-25, 0.2, 20”，重复上述步骤。</w:t>
      </w:r>
    </w:p>
    <w:p>
      <w:pPr>
        <w:spacing w:after="100" w:before="80" w:line="300"/>
      </w:pPr>
      <w:r>
        <w:rPr>
          <w:rFonts w:ascii="Microsoft YaHei" w:eastAsia="微软雅黑" w:hAnsi="Microsoft YaHei"/>
          <w:b/>
          <w:bCs/>
          <w:sz w:val="21"/>
          <w:szCs w:val="21"/>
        </w:rPr>
        <w:t xml:space="preserve">合格判据：</w:t>
      </w:r>
    </w:p>
    <w:tbl>
      <w:tblPr>
        <w:tblW w:type="dxa" w:w="9026"/>
        <w:tblBorders>
          <w:top w:val="single" w:color="B9C4D2" w:sz="4"/>
          <w:left w:val="single" w:color="B9C4D2" w:sz="4"/>
          <w:bottom w:val="single" w:color="B9C4D2" w:sz="4"/>
          <w:right w:val="single" w:color="B9C4D2" w:sz="4"/>
          <w:insideH w:val="single" w:color="D5DCE4" w:sz="4"/>
          <w:insideV w:val="single" w:color="D5DCE4" w:sz="4"/>
        </w:tblBorders>
      </w:tblPr>
      <w:tblGrid>
        <w:gridCol w:w="560"/>
        <w:gridCol w:w="6466"/>
        <w:gridCol w:w="1000"/>
        <w:gridCol w:w="1000"/>
      </w:tblGrid>
      <w:tr>
        <w:trPr>
          <w:tblHeader/>
        </w:trPr>
        <w:tc>
          <w:tcPr>
            <w:tcW w:type="dxa" w:w="56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□</w:t>
            </w:r>
          </w:p>
        </w:tc>
        <w:tc>
          <w:tcPr>
            <w:tcW w:type="dxa" w:w="6466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判据内容</w:t>
            </w:r>
          </w:p>
        </w:tc>
        <w:tc>
          <w:tcPr>
            <w:tcW w:type="dxa" w:w="100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合格</w:t>
            </w:r>
          </w:p>
        </w:tc>
        <w:tc>
          <w:tcPr>
            <w:tcW w:type="dxa" w:w="100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不合格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6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主设定值虚线呈匀速下降的直线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6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实测温度紧随设定值，滞后小于 0.5℃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6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到达终点后转入保温，进度显示 100% 并自动结束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6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曲线结束后设定值保持在终值，控温继续运行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20" w:line="300"/>
      </w:pPr>
      <w:r>
        <w:rPr>
          <w:rFonts w:ascii="Microsoft YaHei" w:eastAsia="微软雅黑" w:hAnsi="Microsoft YaHei"/>
          <w:b/>
          <w:bCs/>
          <w:sz w:val="21"/>
          <w:szCs w:val="21"/>
        </w:rPr>
        <w:t xml:space="preserve">实测记录：</w:t>
      </w:r>
    </w:p>
    <w:tbl>
      <w:tblPr>
        <w:tblW w:type="dxa" w:w="9026"/>
        <w:tblBorders>
          <w:top w:val="single" w:color="B9C4D2" w:sz="4"/>
          <w:left w:val="single" w:color="B9C4D2" w:sz="4"/>
          <w:bottom w:val="single" w:color="B9C4D2" w:sz="4"/>
          <w:right w:val="single" w:color="B9C4D2" w:sz="4"/>
          <w:insideH w:val="single" w:color="D5DCE4" w:sz="4"/>
          <w:insideV w:val="single" w:color="D5DCE4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最大跟踪滞后（℃）</w:t>
            </w:r>
          </w:p>
        </w:tc>
        <w:tc>
          <w:tcPr>
            <w:tcW w:type="dxa" w:w="6826"/>
            <w:shd w:fill="FFFD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降温段实际耗时（分钟）</w:t>
            </w:r>
          </w:p>
        </w:tc>
        <w:tc>
          <w:tcPr>
            <w:tcW w:type="dxa" w:w="6826"/>
            <w:shd w:fill="FFFD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保温段稳定度</w:t>
            </w:r>
          </w:p>
        </w:tc>
        <w:tc>
          <w:tcPr>
            <w:tcW w:type="dxa" w:w="6826"/>
            <w:shd w:fill="FFFD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阶梯测试结果（如做）</w:t>
            </w:r>
          </w:p>
        </w:tc>
        <w:tc>
          <w:tcPr>
            <w:tcW w:type="dxa" w:w="6826"/>
            <w:shd w:fill="FFFD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2E5496"/>
          <w:sz w:val="24"/>
          <w:szCs w:val="24"/>
        </w:rPr>
        <w:t xml:space="preserve">4.4　增益调度（宽温域适配）　（约 每温度点约 30 分钟）</w:t>
      </w:r>
    </w:p>
    <w:p>
      <w:pPr>
        <w:spacing w:after="100" w:before="0" w:line="300"/>
      </w:pPr>
      <w:r>
        <w:rPr>
          <w:rFonts w:ascii="Microsoft YaHei" w:eastAsia="微软雅黑" w:hAnsi="Microsoft YaHei"/>
          <w:sz w:val="21"/>
          <w:szCs w:val="21"/>
        </w:rPr>
        <w:t xml:space="preserve">目的：确认单组 PID 参数能否覆盖全温域；若不能，建立多温区增益表。</w:t>
      </w:r>
    </w:p>
    <w:p>
      <w:pPr>
        <w:spacing w:after="100" w:before="0" w:line="300"/>
      </w:pPr>
      <w:r>
        <w:rPr>
          <w:rFonts w:ascii="Microsoft YaHei" w:eastAsia="微软雅黑" w:hAnsi="Microsoft YaHei"/>
          <w:color w:val="8B5A00"/>
          <w:sz w:val="21"/>
          <w:szCs w:val="21"/>
        </w:rPr>
        <w:t xml:space="preserve">前置条件：4.1 已完成。本项为条件执行：先做步骤 1 的判断，无需要则可跳过。</w:t>
      </w:r>
    </w:p>
    <w:p>
      <w:pPr>
        <w:spacing w:after="100" w:before="80" w:line="300"/>
      </w:pPr>
      <w:r>
        <w:rPr>
          <w:rFonts w:ascii="Microsoft YaHei" w:eastAsia="微软雅黑" w:hAnsi="Microsoft YaHei"/>
          <w:b/>
          <w:bCs/>
          <w:sz w:val="21"/>
          <w:szCs w:val="21"/>
        </w:rPr>
        <w:t xml:space="preserve">操作步骤：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eastAsia="微软雅黑" w:hAnsi="Microsoft YaHei"/>
          <w:sz w:val="21"/>
          <w:szCs w:val="21"/>
        </w:rPr>
        <w:t xml:space="preserve">用现有参数分别在 0℃ 与 −25℃ 各运行闭环 20 分钟，记录两处稳定度。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eastAsia="微软雅黑" w:hAnsi="Microsoft YaHei"/>
          <w:sz w:val="21"/>
          <w:szCs w:val="21"/>
        </w:rPr>
        <w:t xml:space="preserve">若两处均能进入 ±0.1℃，说明单组参数够用，本项通过，可跳过后续步骤。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eastAsia="微软雅黑" w:hAnsi="Microsoft YaHei"/>
          <w:sz w:val="21"/>
          <w:szCs w:val="21"/>
        </w:rPr>
        <w:t xml:space="preserve">若某温区明显振荡或响应迟钝，在该温度执行一次自整定（「整定」页 → 开始自整定）。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eastAsia="微软雅黑" w:hAnsi="Microsoft YaHei"/>
          <w:sz w:val="21"/>
          <w:szCs w:val="21"/>
        </w:rPr>
        <w:t xml:space="preserve">自整定完成后确认「整定」页增益调度区显示已登记的温度点与插值结果。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eastAsia="微软雅黑" w:hAnsi="Microsoft YaHei"/>
          <w:sz w:val="21"/>
          <w:szCs w:val="21"/>
        </w:rPr>
        <w:t xml:space="preserve">重启程序后再次连接，确认增益表仍然存在（自动存盘于用户配置目录）。</w:t>
      </w:r>
    </w:p>
    <w:p>
      <w:pPr>
        <w:spacing w:after="100" w:before="80" w:line="300"/>
      </w:pPr>
      <w:r>
        <w:rPr>
          <w:rFonts w:ascii="Microsoft YaHei" w:eastAsia="微软雅黑" w:hAnsi="Microsoft YaHei"/>
          <w:b/>
          <w:bCs/>
          <w:sz w:val="21"/>
          <w:szCs w:val="21"/>
        </w:rPr>
        <w:t xml:space="preserve">合格判据：</w:t>
      </w:r>
    </w:p>
    <w:tbl>
      <w:tblPr>
        <w:tblW w:type="dxa" w:w="9026"/>
        <w:tblBorders>
          <w:top w:val="single" w:color="B9C4D2" w:sz="4"/>
          <w:left w:val="single" w:color="B9C4D2" w:sz="4"/>
          <w:bottom w:val="single" w:color="B9C4D2" w:sz="4"/>
          <w:right w:val="single" w:color="B9C4D2" w:sz="4"/>
          <w:insideH w:val="single" w:color="D5DCE4" w:sz="4"/>
          <w:insideV w:val="single" w:color="D5DCE4" w:sz="4"/>
        </w:tblBorders>
      </w:tblPr>
      <w:tblGrid>
        <w:gridCol w:w="560"/>
        <w:gridCol w:w="6466"/>
        <w:gridCol w:w="1000"/>
        <w:gridCol w:w="1000"/>
      </w:tblGrid>
      <w:tr>
        <w:trPr>
          <w:tblHeader/>
        </w:trPr>
        <w:tc>
          <w:tcPr>
            <w:tcW w:type="dxa" w:w="56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□</w:t>
            </w:r>
          </w:p>
        </w:tc>
        <w:tc>
          <w:tcPr>
            <w:tcW w:type="dxa" w:w="6466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判据内容</w:t>
            </w:r>
          </w:p>
        </w:tc>
        <w:tc>
          <w:tcPr>
            <w:tcW w:type="dxa" w:w="100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合格</w:t>
            </w:r>
          </w:p>
        </w:tc>
        <w:tc>
          <w:tcPr>
            <w:tcW w:type="dxa" w:w="100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不合格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6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0℃ 与 −25℃ 两处稳定度均满足要求，或补点后满足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6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自整定完成提示“已填入平稳型参数并登记到增益表”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6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改变目标温度时增益提示中的插值结果随之变化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6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重启程序后增益表内容保留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20" w:line="300"/>
      </w:pPr>
      <w:r>
        <w:rPr>
          <w:rFonts w:ascii="Microsoft YaHei" w:eastAsia="微软雅黑" w:hAnsi="Microsoft YaHei"/>
          <w:b/>
          <w:bCs/>
          <w:sz w:val="21"/>
          <w:szCs w:val="21"/>
        </w:rPr>
        <w:t xml:space="preserve">实测记录：</w:t>
      </w:r>
    </w:p>
    <w:tbl>
      <w:tblPr>
        <w:tblW w:type="dxa" w:w="9026"/>
        <w:tblBorders>
          <w:top w:val="single" w:color="B9C4D2" w:sz="4"/>
          <w:left w:val="single" w:color="B9C4D2" w:sz="4"/>
          <w:bottom w:val="single" w:color="B9C4D2" w:sz="4"/>
          <w:right w:val="single" w:color="B9C4D2" w:sz="4"/>
          <w:insideH w:val="single" w:color="D5DCE4" w:sz="4"/>
          <w:insideV w:val="single" w:color="D5DCE4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0℃ 稳定度</w:t>
            </w:r>
          </w:p>
        </w:tc>
        <w:tc>
          <w:tcPr>
            <w:tcW w:type="dxa" w:w="6826"/>
            <w:shd w:fill="FFFD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−25℃ 稳定度</w:t>
            </w:r>
          </w:p>
        </w:tc>
        <w:tc>
          <w:tcPr>
            <w:tcW w:type="dxa" w:w="6826"/>
            <w:shd w:fill="FFFD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是否需要补点</w:t>
            </w:r>
          </w:p>
        </w:tc>
        <w:tc>
          <w:tcPr>
            <w:tcW w:type="dxa" w:w="6826"/>
            <w:shd w:fill="FFFD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增益表温度点列表</w:t>
            </w:r>
          </w:p>
        </w:tc>
        <w:tc>
          <w:tcPr>
            <w:tcW w:type="dxa" w:w="6826"/>
            <w:shd w:fill="FFFD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2E5496"/>
          <w:sz w:val="24"/>
          <w:szCs w:val="24"/>
        </w:rPr>
        <w:t xml:space="preserve">4.5　PWM 频率对比　（约 40 分钟）</w:t>
      </w:r>
    </w:p>
    <w:p>
      <w:pPr>
        <w:spacing w:after="100" w:before="0" w:line="300"/>
      </w:pPr>
      <w:r>
        <w:rPr>
          <w:rFonts w:ascii="Microsoft YaHei" w:eastAsia="微软雅黑" w:hAnsi="Microsoft YaHei"/>
          <w:sz w:val="21"/>
          <w:szCs w:val="21"/>
        </w:rPr>
        <w:t xml:space="preserve">目的：验证提高 PWM 频率能否改善低温可达能力（TEC 制冷量正比于电流，焦耳热正比于电流平方）。</w:t>
      </w:r>
    </w:p>
    <w:p>
      <w:pPr>
        <w:spacing w:after="100" w:before="0" w:line="300"/>
      </w:pPr>
      <w:r>
        <w:rPr>
          <w:rFonts w:ascii="Microsoft YaHei" w:eastAsia="微软雅黑" w:hAnsi="Microsoft YaHei"/>
          <w:color w:val="8B5A00"/>
          <w:sz w:val="21"/>
          <w:szCs w:val="21"/>
        </w:rPr>
        <w:t xml:space="preserve">前置条件：控温已停止。</w:t>
      </w:r>
    </w:p>
    <w:p>
      <w:pPr>
        <w:spacing w:after="100" w:before="80" w:line="300"/>
      </w:pPr>
      <w:r>
        <w:rPr>
          <w:rFonts w:ascii="Microsoft YaHei" w:eastAsia="微软雅黑" w:hAnsi="Microsoft YaHei"/>
          <w:b/>
          <w:bCs/>
          <w:sz w:val="21"/>
          <w:szCs w:val="21"/>
        </w:rPr>
        <w:t xml:space="preserve">操作步骤：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eastAsia="微软雅黑" w:hAnsi="Microsoft YaHei"/>
          <w:sz w:val="21"/>
          <w:szCs w:val="21"/>
        </w:rPr>
        <w:t xml:space="preserve">进入「整定」页“手动输出”，写入 60（制冷方向）。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eastAsia="微软雅黑" w:hAnsi="Microsoft YaHei"/>
          <w:sz w:val="21"/>
          <w:szCs w:val="21"/>
        </w:rPr>
        <w:t xml:space="preserve">「设置」页 PWM 频率保持 10Hz，运行至温度平台（2 分钟内变化小于 0.1℃）。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eastAsia="微软雅黑" w:hAnsi="Microsoft YaHei"/>
          <w:sz w:val="21"/>
          <w:szCs w:val="21"/>
        </w:rPr>
        <w:t xml:space="preserve">记录 TC2 平台温度、两路电流（「监视」页）、机内温度。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eastAsia="微软雅黑" w:hAnsi="Microsoft YaHei"/>
          <w:sz w:val="21"/>
          <w:szCs w:val="21"/>
        </w:rPr>
        <w:t xml:space="preserve">不停止输出，将 PWM 频率切换为 100Hz 并点“应用”，再观察 15 分钟。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eastAsia="微软雅黑" w:hAnsi="Microsoft YaHei"/>
          <w:sz w:val="21"/>
          <w:szCs w:val="21"/>
        </w:rPr>
        <w:t xml:space="preserve">记录新的平台温度与电流，对比两组数据。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eastAsia="微软雅黑" w:hAnsi="Microsoft YaHei"/>
          <w:sz w:val="21"/>
          <w:szCs w:val="21"/>
        </w:rPr>
        <w:t xml:space="preserve">测试结束后手动输出写 0。</w:t>
      </w:r>
    </w:p>
    <w:p>
      <w:pPr>
        <w:spacing w:after="100" w:before="80" w:line="300"/>
      </w:pPr>
      <w:r>
        <w:rPr>
          <w:rFonts w:ascii="Microsoft YaHei" w:eastAsia="微软雅黑" w:hAnsi="Microsoft YaHei"/>
          <w:b/>
          <w:bCs/>
          <w:sz w:val="21"/>
          <w:szCs w:val="21"/>
        </w:rPr>
        <w:t xml:space="preserve">合格判据：</w:t>
      </w:r>
    </w:p>
    <w:tbl>
      <w:tblPr>
        <w:tblW w:type="dxa" w:w="9026"/>
        <w:tblBorders>
          <w:top w:val="single" w:color="B9C4D2" w:sz="4"/>
          <w:left w:val="single" w:color="B9C4D2" w:sz="4"/>
          <w:bottom w:val="single" w:color="B9C4D2" w:sz="4"/>
          <w:right w:val="single" w:color="B9C4D2" w:sz="4"/>
          <w:insideH w:val="single" w:color="D5DCE4" w:sz="4"/>
          <w:insideV w:val="single" w:color="D5DCE4" w:sz="4"/>
        </w:tblBorders>
      </w:tblPr>
      <w:tblGrid>
        <w:gridCol w:w="560"/>
        <w:gridCol w:w="6466"/>
        <w:gridCol w:w="1000"/>
        <w:gridCol w:w="1000"/>
      </w:tblGrid>
      <w:tr>
        <w:trPr>
          <w:tblHeader/>
        </w:trPr>
        <w:tc>
          <w:tcPr>
            <w:tcW w:type="dxa" w:w="56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□</w:t>
            </w:r>
          </w:p>
        </w:tc>
        <w:tc>
          <w:tcPr>
            <w:tcW w:type="dxa" w:w="6466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判据内容</w:t>
            </w:r>
          </w:p>
        </w:tc>
        <w:tc>
          <w:tcPr>
            <w:tcW w:type="dxa" w:w="100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合格</w:t>
            </w:r>
          </w:p>
        </w:tc>
        <w:tc>
          <w:tcPr>
            <w:tcW w:type="dxa" w:w="100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不合格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6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两档均能稳定运行，无告警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6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记录到两档的平台温度与电流数据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6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若 100Hz 平台温度更低（尤其低 1℃ 以上），后续固定采用 100Hz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20" w:line="300"/>
      </w:pPr>
      <w:r>
        <w:rPr>
          <w:rFonts w:ascii="Microsoft YaHei" w:eastAsia="微软雅黑" w:hAnsi="Microsoft YaHei"/>
          <w:b/>
          <w:bCs/>
          <w:sz w:val="21"/>
          <w:szCs w:val="21"/>
        </w:rPr>
        <w:t xml:space="preserve">实测记录：</w:t>
      </w:r>
    </w:p>
    <w:tbl>
      <w:tblPr>
        <w:tblW w:type="dxa" w:w="9026"/>
        <w:tblBorders>
          <w:top w:val="single" w:color="B9C4D2" w:sz="4"/>
          <w:left w:val="single" w:color="B9C4D2" w:sz="4"/>
          <w:bottom w:val="single" w:color="B9C4D2" w:sz="4"/>
          <w:right w:val="single" w:color="B9C4D2" w:sz="4"/>
          <w:insideH w:val="single" w:color="D5DCE4" w:sz="4"/>
          <w:insideV w:val="single" w:color="D5DCE4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10Hz 平台温度（℃）</w:t>
            </w:r>
          </w:p>
        </w:tc>
        <w:tc>
          <w:tcPr>
            <w:tcW w:type="dxa" w:w="6826"/>
            <w:shd w:fill="FFFD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10Hz 电流（A）</w:t>
            </w:r>
          </w:p>
        </w:tc>
        <w:tc>
          <w:tcPr>
            <w:tcW w:type="dxa" w:w="6826"/>
            <w:shd w:fill="FFFD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100Hz 平台温度（℃）</w:t>
            </w:r>
          </w:p>
        </w:tc>
        <w:tc>
          <w:tcPr>
            <w:tcW w:type="dxa" w:w="6826"/>
            <w:shd w:fill="FFFD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100Hz 电流（A）</w:t>
            </w:r>
          </w:p>
        </w:tc>
        <w:tc>
          <w:tcPr>
            <w:tcW w:type="dxa" w:w="6826"/>
            <w:shd w:fill="FFFD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机内温度最高值（℃）</w:t>
            </w:r>
          </w:p>
        </w:tc>
        <w:tc>
          <w:tcPr>
            <w:tcW w:type="dxa" w:w="6826"/>
            <w:shd w:fill="FFFD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结论采用频率</w:t>
            </w:r>
          </w:p>
        </w:tc>
        <w:tc>
          <w:tcPr>
            <w:tcW w:type="dxa" w:w="6826"/>
            <w:shd w:fill="FFFD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2E5496"/>
          <w:sz w:val="24"/>
          <w:szCs w:val="24"/>
        </w:rPr>
        <w:t xml:space="preserve">4.6　长时间稳定性测试（验收数据）　（约 1~2 小时）</w:t>
      </w:r>
    </w:p>
    <w:p>
      <w:pPr>
        <w:spacing w:after="100" w:before="0" w:line="300"/>
      </w:pPr>
      <w:r>
        <w:rPr>
          <w:rFonts w:ascii="Microsoft YaHei" w:eastAsia="微软雅黑" w:hAnsi="Microsoft YaHei"/>
          <w:sz w:val="21"/>
          <w:szCs w:val="21"/>
        </w:rPr>
        <w:t xml:space="preserve">目的：取得可用于正式汇报的控温稳定度结论。</w:t>
      </w:r>
    </w:p>
    <w:p>
      <w:pPr>
        <w:spacing w:after="100" w:before="0" w:line="300"/>
      </w:pPr>
      <w:r>
        <w:rPr>
          <w:rFonts w:ascii="Microsoft YaHei" w:eastAsia="微软雅黑" w:hAnsi="Microsoft YaHei"/>
          <w:color w:val="8B5A00"/>
          <w:sz w:val="21"/>
          <w:szCs w:val="21"/>
        </w:rPr>
        <w:t xml:space="preserve">前置条件：前述测试通过，采用最终配置（建议：串级 + 积分预置 + 100Hz）。</w:t>
      </w:r>
    </w:p>
    <w:p>
      <w:pPr>
        <w:spacing w:after="100" w:before="80" w:line="300"/>
      </w:pPr>
      <w:r>
        <w:rPr>
          <w:rFonts w:ascii="Microsoft YaHei" w:eastAsia="微软雅黑" w:hAnsi="Microsoft YaHei"/>
          <w:b/>
          <w:bCs/>
          <w:sz w:val="21"/>
          <w:szCs w:val="21"/>
        </w:rPr>
        <w:t xml:space="preserve">操作步骤：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eastAsia="微软雅黑" w:hAnsi="Microsoft YaHei"/>
          <w:sz w:val="21"/>
          <w:szCs w:val="21"/>
        </w:rPr>
        <w:t xml:space="preserve">设定目标温度 −10℃（或工艺要求温度），启动控温。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eastAsia="微软雅黑" w:hAnsi="Microsoft YaHei"/>
          <w:sz w:val="21"/>
          <w:szCs w:val="21"/>
        </w:rPr>
        <w:t xml:space="preserve">待状态徽标显示“已稳定”后，开始连续记录至少 60 分钟。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eastAsia="微软雅黑" w:hAnsi="Microsoft YaHei"/>
          <w:sz w:val="21"/>
          <w:szCs w:val="21"/>
        </w:rPr>
        <w:t xml:space="preserve">测试时段尽量覆盖空调启停、人员进出等常见扰动。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eastAsia="微软雅黑" w:hAnsi="Microsoft YaHei"/>
          <w:sz w:val="21"/>
          <w:szCs w:val="21"/>
        </w:rPr>
        <w:t xml:space="preserve">结束时读取运行卡片的实时稳定度并截图存档。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eastAsia="微软雅黑" w:hAnsi="Microsoft YaHei"/>
          <w:sz w:val="21"/>
          <w:szCs w:val="21"/>
        </w:rPr>
        <w:t xml:space="preserve">用 Excel 打开 CSV，取稳态段计算 TC1 与 TC2 的峰峰值、标准差与均值偏差。</w:t>
      </w:r>
    </w:p>
    <w:p>
      <w:pPr>
        <w:spacing w:after="100" w:before="80" w:line="300"/>
      </w:pPr>
      <w:r>
        <w:rPr>
          <w:rFonts w:ascii="Microsoft YaHei" w:eastAsia="微软雅黑" w:hAnsi="Microsoft YaHei"/>
          <w:b/>
          <w:bCs/>
          <w:sz w:val="21"/>
          <w:szCs w:val="21"/>
        </w:rPr>
        <w:t xml:space="preserve">合格判据：</w:t>
      </w:r>
    </w:p>
    <w:tbl>
      <w:tblPr>
        <w:tblW w:type="dxa" w:w="9026"/>
        <w:tblBorders>
          <w:top w:val="single" w:color="B9C4D2" w:sz="4"/>
          <w:left w:val="single" w:color="B9C4D2" w:sz="4"/>
          <w:bottom w:val="single" w:color="B9C4D2" w:sz="4"/>
          <w:right w:val="single" w:color="B9C4D2" w:sz="4"/>
          <w:insideH w:val="single" w:color="D5DCE4" w:sz="4"/>
          <w:insideV w:val="single" w:color="D5DCE4" w:sz="4"/>
        </w:tblBorders>
      </w:tblPr>
      <w:tblGrid>
        <w:gridCol w:w="560"/>
        <w:gridCol w:w="6466"/>
        <w:gridCol w:w="1000"/>
        <w:gridCol w:w="1000"/>
      </w:tblGrid>
      <w:tr>
        <w:trPr>
          <w:tblHeader/>
        </w:trPr>
        <w:tc>
          <w:tcPr>
            <w:tcW w:type="dxa" w:w="56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□</w:t>
            </w:r>
          </w:p>
        </w:tc>
        <w:tc>
          <w:tcPr>
            <w:tcW w:type="dxa" w:w="6466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判据内容</w:t>
            </w:r>
          </w:p>
        </w:tc>
        <w:tc>
          <w:tcPr>
            <w:tcW w:type="dxa" w:w="100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合格</w:t>
            </w:r>
          </w:p>
        </w:tc>
        <w:tc>
          <w:tcPr>
            <w:tcW w:type="dxa" w:w="100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不合格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6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TC2 腔体温度峰峰值不大于 0.2℃（即 ±0.1℃）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6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TC1 内部温度峰峰值不大于 0.2℃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6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TC1 均值与设定值偏差小于 0.1℃（串级生效）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6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全程无告警、无安全停机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20" w:line="300"/>
      </w:pPr>
      <w:r>
        <w:rPr>
          <w:rFonts w:ascii="Microsoft YaHei" w:eastAsia="微软雅黑" w:hAnsi="Microsoft YaHei"/>
          <w:b/>
          <w:bCs/>
          <w:sz w:val="21"/>
          <w:szCs w:val="21"/>
        </w:rPr>
        <w:t xml:space="preserve">实测记录：</w:t>
      </w:r>
    </w:p>
    <w:tbl>
      <w:tblPr>
        <w:tblW w:type="dxa" w:w="9026"/>
        <w:tblBorders>
          <w:top w:val="single" w:color="B9C4D2" w:sz="4"/>
          <w:left w:val="single" w:color="B9C4D2" w:sz="4"/>
          <w:bottom w:val="single" w:color="B9C4D2" w:sz="4"/>
          <w:right w:val="single" w:color="B9C4D2" w:sz="4"/>
          <w:insideH w:val="single" w:color="D5DCE4" w:sz="4"/>
          <w:insideV w:val="single" w:color="D5DCE4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记录时长（分钟）</w:t>
            </w:r>
          </w:p>
        </w:tc>
        <w:tc>
          <w:tcPr>
            <w:tcW w:type="dxa" w:w="6826"/>
            <w:shd w:fill="FFFD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TC2 峰峰值（℃）</w:t>
            </w:r>
          </w:p>
        </w:tc>
        <w:tc>
          <w:tcPr>
            <w:tcW w:type="dxa" w:w="6826"/>
            <w:shd w:fill="FFFD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TC2 标准差（℃）</w:t>
            </w:r>
          </w:p>
        </w:tc>
        <w:tc>
          <w:tcPr>
            <w:tcW w:type="dxa" w:w="6826"/>
            <w:shd w:fill="FFFD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TC1 峰峰值（℃）</w:t>
            </w:r>
          </w:p>
        </w:tc>
        <w:tc>
          <w:tcPr>
            <w:tcW w:type="dxa" w:w="6826"/>
            <w:shd w:fill="FFFD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TC1 均值偏差（℃）</w:t>
            </w:r>
          </w:p>
        </w:tc>
        <w:tc>
          <w:tcPr>
            <w:tcW w:type="dxa" w:w="6826"/>
            <w:shd w:fill="FFFD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告警情况</w:t>
            </w:r>
          </w:p>
        </w:tc>
        <w:tc>
          <w:tcPr>
            <w:tcW w:type="dxa" w:w="6826"/>
            <w:shd w:fill="FFFD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icrosoft YaHei" w:eastAsia="微软雅黑" w:hAnsi="Microsoft YaHei"/>
          <w:b/>
          <w:bCs/>
          <w:color w:val="1F3864"/>
          <w:sz w:val="30"/>
          <w:szCs w:val="30"/>
        </w:rPr>
        <w:t xml:space="preserve">5　测试结果汇总</w:t>
      </w:r>
    </w:p>
    <w:tbl>
      <w:tblPr>
        <w:tblW w:type="dxa" w:w="9026"/>
        <w:tblBorders>
          <w:top w:val="single" w:color="B9C4D2" w:sz="4"/>
          <w:left w:val="single" w:color="B9C4D2" w:sz="4"/>
          <w:bottom w:val="single" w:color="B9C4D2" w:sz="4"/>
          <w:right w:val="single" w:color="B9C4D2" w:sz="4"/>
          <w:insideH w:val="single" w:color="D5DCE4" w:sz="4"/>
          <w:insideV w:val="single" w:color="D5DCE4" w:sz="4"/>
        </w:tblBorders>
      </w:tblPr>
      <w:tblGrid>
        <w:gridCol w:w="900"/>
        <w:gridCol w:w="3200"/>
        <w:gridCol w:w="1400"/>
        <w:gridCol w:w="1800"/>
        <w:gridCol w:w="1726"/>
      </w:tblGrid>
      <w:tr>
        <w:trPr>
          <w:tblHeader/>
        </w:trPr>
        <w:tc>
          <w:tcPr>
            <w:tcW w:type="dxa" w:w="90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320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测试项目</w:t>
            </w:r>
          </w:p>
        </w:tc>
        <w:tc>
          <w:tcPr>
            <w:tcW w:type="dxa" w:w="140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结论</w:t>
            </w:r>
          </w:p>
        </w:tc>
        <w:tc>
          <w:tcPr>
            <w:tcW w:type="dxa" w:w="180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关键数据</w:t>
            </w:r>
          </w:p>
        </w:tc>
        <w:tc>
          <w:tcPr>
            <w:tcW w:type="dxa" w:w="1726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4.1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回归与启动加速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4.2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串级控温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4.3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温度曲线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4.4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增益调度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4.5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PWM 频率对比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4.6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长时间稳定性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rFonts w:ascii="Microsoft YaHei" w:eastAsia="微软雅黑" w:hAnsi="Microsoft YaHei"/>
          <w:b/>
          <w:bCs/>
          <w:color w:val="1F3864"/>
          <w:sz w:val="30"/>
          <w:szCs w:val="30"/>
        </w:rPr>
        <w:t xml:space="preserve">6　常见异常与处置</w:t>
      </w:r>
    </w:p>
    <w:tbl>
      <w:tblPr>
        <w:tblW w:type="dxa" w:w="9026"/>
        <w:tblBorders>
          <w:top w:val="single" w:color="B9C4D2" w:sz="4"/>
          <w:left w:val="single" w:color="B9C4D2" w:sz="4"/>
          <w:bottom w:val="single" w:color="B9C4D2" w:sz="4"/>
          <w:right w:val="single" w:color="B9C4D2" w:sz="4"/>
          <w:insideH w:val="single" w:color="D5DCE4" w:sz="4"/>
          <w:insideV w:val="single" w:color="D5DCE4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现象</w:t>
            </w:r>
          </w:p>
        </w:tc>
        <w:tc>
          <w:tcPr>
            <w:tcW w:type="dxa" w:w="5826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处置方法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连接失败或无应答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关闭占用串口的其它程序（如厂家 TSC 工具）；确认波特率 38400；点“刷新”重选串口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温度显示“未接传感器”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设备返回 999999999，检查该路 NTC 接线是否松脱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提示“疑似输出方向接反”并自动停控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到「设置」页切换“反向输出”勾选状态后重试；同时检查散热是否正常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提示“输出已连续满幅 X 分钟”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设定值超出当前制冷能力或输出上限偏低；提高输出上限或调整设定值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自整定提示“继电幅值不足”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按提示提高继电幅值，或把设定值改到可达范围内（建议留 5℃ 余量）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自整定长时间无进展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确认温度是否朝设定值移动；必要时取消后加大继电幅值重试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告警“输出限流中”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输出电流达到设定上限，属保护动作；核对 TEC 规格后调整限流值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周期占用率接近 100%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控制周期设得过短，改用较大周期；或将设备 UART 波特率提高至 460800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程序意外关闭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>程序退出时会自动将输出归零并关闭使能；重新打开并连接即可</w:t>
            </w:r>
          </w:p>
        </w:tc>
      </w:tr>
    </w:tbl>
    <w:p>
      <w:pPr>
        <w:pStyle w:val="Heading1"/>
        <w:spacing w:after="160" w:before="320"/>
      </w:pPr>
      <w:r>
        <w:rPr>
          <w:rFonts w:ascii="Microsoft YaHei" w:eastAsia="微软雅黑" w:hAnsi="Microsoft YaHei"/>
          <w:b/>
          <w:bCs/>
          <w:color w:val="1F3864"/>
          <w:sz w:val="30"/>
          <w:szCs w:val="30"/>
        </w:rPr>
        <w:t xml:space="preserve">7　测试结论</w:t>
      </w:r>
    </w:p>
    <w:p>
      <w:pPr>
        <w:spacing w:after="100" w:before="0" w:line="300"/>
      </w:pPr>
      <w:r>
        <w:rPr>
          <w:rFonts w:ascii="Microsoft YaHei" w:eastAsia="微软雅黑" w:hAnsi="Microsoft YaHei"/>
          <w:i/>
          <w:iCs/>
          <w:color w:val="888888"/>
          <w:sz w:val="21"/>
          <w:szCs w:val="21"/>
        </w:rPr>
        <w:t xml:space="preserve">（请在此填写整体结论，包括是否满足 ±0.1℃ 控温要求、发现的问题及后续计划）</w:t>
      </w:r>
    </w:p>
    <w:tbl>
      <w:tblPr>
        <w:tblW w:type="dxa" w:w="9026"/>
        <w:tblBorders>
          <w:top w:val="single" w:color="B9C4D2" w:sz="4"/>
          <w:left w:val="single" w:color="B9C4D2" w:sz="4"/>
          <w:bottom w:val="single" w:color="B9C4D2" w:sz="4"/>
          <w:right w:val="single" w:color="B9C4D2" w:sz="4"/>
          <w:insideH w:val="single" w:color="D5DCE4" w:sz="4"/>
          <w:insideV w:val="single" w:color="D5DCE4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shd w:fill="FFFD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26"/>
            <w:shd w:fill="FFFD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26"/>
            <w:shd w:fill="FFFD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26"/>
            <w:shd w:fill="FFFD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26"/>
            <w:shd w:fill="FFFD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 w:line="300"/>
      </w:pPr>
      <w:r>
        <w:rPr>
          <w:rFonts w:ascii="Microsoft YaHei" w:eastAsia="微软雅黑" w:hAnsi="Microsoft YaHei"/>
          <w:sz w:val="21"/>
          <w:szCs w:val="21"/>
        </w:rPr>
        <w:t xml:space="preserve"/>
      </w:r>
    </w:p>
    <w:tbl>
      <w:tblPr>
        <w:tblW w:type="dxa" w:w="9026"/>
        <w:tblBorders>
          <w:top w:val="single" w:color="B9C4D2" w:sz="4"/>
          <w:left w:val="single" w:color="B9C4D2" w:sz="4"/>
          <w:bottom w:val="single" w:color="B9C4D2" w:sz="4"/>
          <w:right w:val="single" w:color="B9C4D2" w:sz="4"/>
          <w:insideH w:val="single" w:color="D5DCE4" w:sz="4"/>
          <w:insideV w:val="single" w:color="D5DCE4" w:sz="4"/>
        </w:tblBorders>
      </w:tblPr>
      <w:tblGrid>
        <w:gridCol w:w="2255"/>
        <w:gridCol w:w="2255"/>
        <w:gridCol w:w="2258"/>
        <w:gridCol w:w="2258"/>
      </w:tblGrid>
      <w:tr>
        <w:trPr>
          <w:tblHeader/>
        </w:trPr>
        <w:tc>
          <w:tcPr>
            <w:tcW w:type="dxa" w:w="2255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测试人</w:t>
            </w:r>
          </w:p>
        </w:tc>
        <w:tc>
          <w:tcPr>
            <w:tcW w:type="dxa" w:w="2255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2258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审核人</w:t>
            </w:r>
          </w:p>
        </w:tc>
        <w:tc>
          <w:tcPr>
            <w:tcW w:type="dxa" w:w="2258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/>
                <w:bCs/>
                <w:sz w:val="20"/>
                <w:szCs w:val="20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255"/>
            <w:shd w:fill="FFFD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5"/>
            <w:shd w:fill="FFFD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8"/>
            <w:shd w:fill="FFFD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8"/>
            <w:shd w:fill="FFFD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eastAsia="微软雅黑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40" w:line="300"/>
      </w:pPr>
      <w:r>
        <w:rPr>
          <w:rFonts w:ascii="Microsoft YaHei" w:eastAsia="微软雅黑" w:hAnsi="Microsoft YaHei"/>
          <w:b/>
          <w:bCs/>
          <w:sz w:val="21"/>
          <w:szCs w:val="21"/>
        </w:rPr>
        <w:t xml:space="preserve">附：本文档配套的补充说明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微软雅黑" w:hAnsi="Microsoft YaHei"/>
          <w:sz w:val="21"/>
          <w:szCs w:val="21"/>
        </w:rPr>
        <w:t xml:space="preserve">“控温稳定度”指温度波动幅度，由本次测试直接得出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微软雅黑" w:hAnsi="Microsoft YaHei"/>
          <w:sz w:val="21"/>
          <w:szCs w:val="21"/>
        </w:rPr>
        <w:t xml:space="preserve">“测温绝对精度”取决于传感器标定，未标定时通常有 0.3~1℃ 偏差，如需对标准温度计准确，需按 RD105 协议附录 1 做多项式标定（A0~A7）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微软雅黑" w:hAnsi="Microsoft YaHei"/>
          <w:sz w:val="21"/>
          <w:szCs w:val="21"/>
        </w:rPr>
        <w:t xml:space="preserve">软件核心算法附带 91 项自动化测试，含热对象闭环仿真验证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0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9" w:hanging="34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微软雅黑" w:hAnsi="Microsoft YaHei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 恒温上位机（TecStudio）测试文档</dc:title>
  <dc:creator>光测未来 TEC 恒温上位机项目</dc:creator>
  <cp:lastModifiedBy>Un-named</cp:lastModifiedBy>
  <cp:revision>1</cp:revision>
  <dcterms:created xsi:type="dcterms:W3CDTF">2026-07-27T12:23:25.457Z</dcterms:created>
  <dcterms:modified xsi:type="dcterms:W3CDTF">2026-07-27T12:23:25.457Z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