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368"/>
      </w:tblGrid>
      <w:tr>
        <w:trPr>
          <w:cantSplit/>
        </w:trPr>
        <w:tc>
          <w:tcPr>
            <w:tcW w:type="dxa" w:w="10224"/>
            <w:shd w:fill="673AB7"/>
            <w:tcMar>
              <w:top w:w="55" w:type="dxa"/>
              <w:start w:w="110" w:type="dxa"/>
              <w:bottom w:w="55" w:type="dxa"/>
              <w:end w:w="110" w:type="dxa"/>
            </w:tcMar>
          </w:tcPr>
          <w:p>
            <w:pPr>
              <w:jc w:val="center"/>
            </w:pPr>
            <w:r>
              <w:rPr>
                <w:rFonts w:ascii="Aptos" w:hAnsi="Aptos"/>
                <w:b/>
                <w:color w:val="FFFFFF"/>
                <w:sz w:val="20"/>
              </w:rPr>
              <w:t>MCP Static Scanner Validation Survey</w:t>
            </w:r>
          </w:p>
        </w:tc>
      </w:tr>
    </w:tbl>
    <w:p>
      <w:r>
        <w:rPr>
          <w:b/>
          <w:color w:val="202124"/>
          <w:sz w:val="44"/>
        </w:rPr>
        <w:t>Human Evaluation of MCP Tool and Resource Risk</w:t>
      </w:r>
    </w:p>
    <w:p>
      <w:pPr>
        <w:spacing w:before="0" w:after="140"/>
      </w:pPr>
      <w:r>
        <w:rPr>
          <w:color w:val="5F6368"/>
          <w:sz w:val="18"/>
        </w:rPr>
        <w:t>Draft survey</w:t>
      </w:r>
    </w:p>
    <w:p>
      <w:pPr>
        <w:spacing w:after="160"/>
      </w:pPr>
      <w:r>
        <w:rPr>
          <w:sz w:val="21"/>
        </w:rPr>
        <w:t>Editable Google-Forms-style mockup for validating the static scanner. Participant questions come first; researcher-only keys are at the end.</w:t>
      </w:r>
    </w:p>
    <w:tbl>
      <w:tblPr>
        <w:tblW w:type="auto" w:w="0"/>
        <w:jc w:val="center"/>
        <w:tblLayout w:type="fixed"/>
        <w:tblLook w:firstColumn="1" w:firstRow="1" w:lastColumn="0" w:lastRow="0" w:noHBand="0" w:noVBand="1" w:val="04A0"/>
      </w:tblPr>
      <w:tblGrid>
        <w:gridCol w:w="10368"/>
      </w:tblGrid>
      <w:tr>
        <w:trPr>
          <w:cantSplit/>
        </w:trPr>
        <w:tc>
          <w:tcPr>
            <w:tcW w:type="dxa" w:w="10152"/>
            <w:shd w:fill="F3EEFB"/>
            <w:tcMar>
              <w:top w:w="95" w:type="dxa"/>
              <w:start w:w="125" w:type="dxa"/>
              <w:bottom w:w="95" w:type="dxa"/>
              <w:end w:w="125" w:type="dxa"/>
            </w:tcMar>
          </w:tcPr>
          <w:p>
            <w:r>
              <w:rPr>
                <w:b/>
                <w:sz w:val="23"/>
              </w:rPr>
              <w:t>About this study</w:t>
            </w:r>
          </w:p>
          <w:p>
            <w:pPr>
              <w:spacing w:before="80" w:after="40"/>
            </w:pPr>
            <w:r>
              <w:rPr>
                <w:sz w:val="20"/>
              </w:rPr>
              <w:t>This study evaluates a static risk-scanning approach for Model Context Protocol (MCP) tools — the layer that lets an AI agent use services such as Google Calendar, GitHub and Slack.</w:t>
            </w:r>
          </w:p>
          <w:p>
            <w:pPr>
              <w:spacing w:before="80" w:after="40"/>
            </w:pPr>
            <w:r>
              <w:rPr>
                <w:sz w:val="20"/>
              </w:rPr>
              <w:t>You will rate three things separately: Tool Impact, Asset Sensitivity and Blast Radius. Each section says what to ignore, so please keep them apart and judge only from the information given.</w:t>
            </w:r>
          </w:p>
          <w:p>
            <w:pPr>
              <w:spacing w:before="80" w:after="40"/>
            </w:pPr>
            <w:r>
              <w:rPr>
                <w:sz w:val="20"/>
              </w:rPr>
              <w:t>The scanner’s own scores are not shown. Levels may repeat — there is no need to use each one exactly once.</w:t>
            </w:r>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FFFFFF"/>
            <w:tcMar>
              <w:top w:w="95" w:type="dxa"/>
              <w:start w:w="125" w:type="dxa"/>
              <w:bottom w:w="95" w:type="dxa"/>
              <w:end w:w="125" w:type="dxa"/>
            </w:tcMar>
          </w:tcPr>
          <w:p>
            <w:r>
              <w:rPr>
                <w:b/>
                <w:sz w:val="23"/>
              </w:rPr>
              <w:t>Participant ID</w:t>
            </w:r>
            <w:r>
              <w:rPr>
                <w:b/>
                <w:color w:val="D93025"/>
              </w:rPr>
              <w:t xml:space="preserve"> *</w:t>
            </w:r>
          </w:p>
          <w:p>
            <w:pPr>
              <w:spacing w:before="100" w:after="0"/>
            </w:pPr>
            <w:r>
              <w:rPr>
                <w:sz w:val="20"/>
              </w:rPr>
              <w:t>Enter the participant ID provided by the researcher.</w:t>
            </w:r>
          </w:p>
          <w:p>
            <w:pPr>
              <w:spacing w:before="240" w:after="0"/>
            </w:pPr>
            <w:r>
              <w:rPr>
                <w:color w:val="5F6368"/>
                <w:sz w:val="19"/>
              </w:rPr>
              <w:t>Your answer</w:t>
            </w:r>
          </w:p>
          <w:p>
            <w:pPr>
              <w:spacing w:before="0" w:after="0"/>
            </w:pPr>
            <w:r>
              <w:rPr>
                <w:color w:val="BDBDBD"/>
              </w:rPr>
              <w:t>____________________________________________________________</w:t>
            </w:r>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FFFFFF"/>
            <w:tcMar>
              <w:top w:w="95" w:type="dxa"/>
              <w:start w:w="125" w:type="dxa"/>
              <w:bottom w:w="95" w:type="dxa"/>
              <w:end w:w="125" w:type="dxa"/>
            </w:tcMar>
          </w:tcPr>
          <w:p>
            <w:r>
              <w:rPr>
                <w:b/>
                <w:sz w:val="23"/>
              </w:rPr>
              <w:t>Email address</w:t>
            </w:r>
          </w:p>
          <w:p>
            <w:pPr>
              <w:spacing w:before="100" w:after="0"/>
            </w:pPr>
            <w:r>
              <w:rPr>
                <w:sz w:val="20"/>
              </w:rPr>
              <w:t>Optional. Used only if follow-up is required.</w:t>
            </w:r>
          </w:p>
          <w:p>
            <w:pPr>
              <w:spacing w:before="240" w:after="0"/>
            </w:pPr>
            <w:r>
              <w:rPr>
                <w:color w:val="5F6368"/>
                <w:sz w:val="19"/>
              </w:rPr>
              <w:t>Your answer</w:t>
            </w:r>
          </w:p>
          <w:p>
            <w:pPr>
              <w:spacing w:before="0" w:after="0"/>
            </w:pPr>
            <w:r>
              <w:rPr>
                <w:color w:val="BDBDBD"/>
              </w:rPr>
              <w:t>____________________________________________________________</w:t>
            </w:r>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FFFFFF"/>
            <w:tcMar>
              <w:top w:w="95" w:type="dxa"/>
              <w:start w:w="125" w:type="dxa"/>
              <w:bottom w:w="95" w:type="dxa"/>
              <w:end w:w="125" w:type="dxa"/>
            </w:tcMar>
          </w:tcPr>
          <w:p>
            <w:r>
              <w:rPr>
                <w:b/>
                <w:sz w:val="23"/>
              </w:rPr>
              <w:t>Familiarity with LLM agents</w:t>
            </w:r>
            <w:r>
              <w:rPr>
                <w:b/>
                <w:color w:val="D93025"/>
              </w:rPr>
              <w:t xml:space="preserve"> *</w:t>
            </w:r>
          </w:p>
          <w:p>
            <w:pPr>
              <w:spacing w:before="40" w:after="0"/>
            </w:pPr>
            <w:r>
              <w:rPr>
                <w:sz w:val="19"/>
              </w:rPr>
              <w:t>○  1 — Not familiar</w:t>
            </w:r>
          </w:p>
          <w:p>
            <w:pPr>
              <w:spacing w:before="40" w:after="0"/>
            </w:pPr>
            <w:r>
              <w:rPr>
                <w:sz w:val="19"/>
              </w:rPr>
              <w:t>○  2</w:t>
            </w:r>
          </w:p>
          <w:p>
            <w:pPr>
              <w:spacing w:before="40" w:after="0"/>
            </w:pPr>
            <w:r>
              <w:rPr>
                <w:sz w:val="19"/>
              </w:rPr>
              <w:t>○  3</w:t>
            </w:r>
          </w:p>
          <w:p>
            <w:pPr>
              <w:spacing w:before="40" w:after="0"/>
            </w:pPr>
            <w:r>
              <w:rPr>
                <w:sz w:val="19"/>
              </w:rPr>
              <w:t>○  4</w:t>
            </w:r>
          </w:p>
          <w:p>
            <w:pPr>
              <w:spacing w:before="40" w:after="0"/>
            </w:pPr>
            <w:r>
              <w:rPr>
                <w:sz w:val="19"/>
              </w:rPr>
              <w:t>○  5 — Very familiar</w:t>
            </w:r>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FFFFFF"/>
            <w:tcMar>
              <w:top w:w="95" w:type="dxa"/>
              <w:start w:w="125" w:type="dxa"/>
              <w:bottom w:w="95" w:type="dxa"/>
              <w:end w:w="125" w:type="dxa"/>
            </w:tcMar>
          </w:tcPr>
          <w:p>
            <w:r>
              <w:rPr>
                <w:b/>
                <w:sz w:val="23"/>
              </w:rPr>
              <w:t>Familiarity with MCP</w:t>
            </w:r>
            <w:r>
              <w:rPr>
                <w:b/>
                <w:color w:val="D93025"/>
              </w:rPr>
              <w:t xml:space="preserve"> *</w:t>
            </w:r>
          </w:p>
          <w:p>
            <w:pPr>
              <w:spacing w:before="40" w:after="0"/>
            </w:pPr>
            <w:r>
              <w:rPr>
                <w:sz w:val="19"/>
              </w:rPr>
              <w:t>○  1 — Never heard of it</w:t>
            </w:r>
          </w:p>
          <w:p>
            <w:pPr>
              <w:spacing w:before="40" w:after="0"/>
            </w:pPr>
            <w:r>
              <w:rPr>
                <w:sz w:val="19"/>
              </w:rPr>
              <w:t>○  2</w:t>
            </w:r>
          </w:p>
          <w:p>
            <w:pPr>
              <w:spacing w:before="40" w:after="0"/>
            </w:pPr>
            <w:r>
              <w:rPr>
                <w:sz w:val="19"/>
              </w:rPr>
              <w:t>○  3</w:t>
            </w:r>
          </w:p>
          <w:p>
            <w:pPr>
              <w:spacing w:before="40" w:after="0"/>
            </w:pPr>
            <w:r>
              <w:rPr>
                <w:sz w:val="19"/>
              </w:rPr>
              <w:t>○  4</w:t>
            </w:r>
          </w:p>
          <w:p>
            <w:pPr>
              <w:spacing w:before="40" w:after="0"/>
            </w:pPr>
            <w:r>
              <w:rPr>
                <w:sz w:val="19"/>
              </w:rPr>
              <w:t>○  5 — Very familiar / have used it</w:t>
            </w:r>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FFFFFF"/>
            <w:tcMar>
              <w:top w:w="95" w:type="dxa"/>
              <w:start w:w="125" w:type="dxa"/>
              <w:bottom w:w="95" w:type="dxa"/>
              <w:end w:w="125" w:type="dxa"/>
            </w:tcMar>
          </w:tcPr>
          <w:p>
            <w:r>
              <w:rPr>
                <w:b/>
                <w:sz w:val="23"/>
              </w:rPr>
              <w:t>Consent</w:t>
            </w:r>
            <w:r>
              <w:rPr>
                <w:b/>
                <w:color w:val="D93025"/>
              </w:rPr>
              <w:t xml:space="preserve"> *</w:t>
            </w:r>
          </w:p>
          <w:p>
            <w:pPr>
              <w:spacing w:before="140"/>
            </w:pPr>
            <w:r>
              <w:rPr>
                <w:sz w:val="20"/>
              </w:rPr>
              <w:t>☐  I understand the purpose of the study and agree that my anonymized responses may be used for research and evaluation of the proposed risk-scoring method.</w:t>
            </w:r>
          </w:p>
        </w:tc>
      </w:tr>
    </w:tbl>
    <w:p>
      <w:pPr>
        <w:spacing w:after="0"/>
      </w:pPr>
    </w:p>
    <w:p>
      <w:r>
        <w:br w:type="page"/>
      </w:r>
    </w:p>
    <w:tbl>
      <w:tblPr>
        <w:tblW w:type="auto" w:w="0"/>
        <w:jc w:val="center"/>
        <w:tblLayout w:type="fixed"/>
        <w:tblLook w:firstColumn="1" w:firstRow="1" w:lastColumn="0" w:lastRow="0" w:noHBand="0" w:noVBand="1" w:val="04A0"/>
      </w:tblPr>
      <w:tblGrid>
        <w:gridCol w:w="10368"/>
      </w:tblGrid>
      <w:tr>
        <w:trPr>
          <w:cantSplit/>
        </w:trPr>
        <w:tc>
          <w:tcPr>
            <w:tcW w:type="dxa" w:w="10224"/>
            <w:shd w:fill="673AB7"/>
            <w:tcMar>
              <w:top w:w="55" w:type="dxa"/>
              <w:start w:w="110" w:type="dxa"/>
              <w:bottom w:w="55" w:type="dxa"/>
              <w:end w:w="110" w:type="dxa"/>
            </w:tcMar>
          </w:tcPr>
          <w:p>
            <w:pPr>
              <w:jc w:val="center"/>
            </w:pPr>
            <w:r>
              <w:rPr>
                <w:rFonts w:ascii="Aptos" w:hAnsi="Aptos"/>
                <w:b/>
                <w:color w:val="FFFFFF"/>
                <w:sz w:val="20"/>
              </w:rPr>
              <w:t>MCP Static Scanner Validation Survey</w:t>
            </w:r>
          </w:p>
        </w:tc>
      </w:tr>
    </w:tbl>
    <w:p>
      <w:r>
        <w:rPr>
          <w:b/>
          <w:color w:val="202124"/>
          <w:sz w:val="44"/>
        </w:rPr>
        <w:t>Tool Impact</w:t>
      </w:r>
    </w:p>
    <w:p>
      <w:pPr>
        <w:spacing w:before="0" w:after="140"/>
      </w:pPr>
      <w:r>
        <w:rPr>
          <w:color w:val="5F6368"/>
          <w:sz w:val="18"/>
        </w:rPr>
        <w:t>Section 2</w:t>
      </w:r>
    </w:p>
    <w:p>
      <w:pPr>
        <w:spacing w:after="160"/>
      </w:pPr>
      <w:r>
        <w:rPr>
          <w:sz w:val="21"/>
        </w:rPr>
        <w:t>First, rate the capability of the tool itself.</w:t>
      </w:r>
    </w:p>
    <w:tbl>
      <w:tblPr>
        <w:tblW w:type="auto" w:w="0"/>
        <w:jc w:val="center"/>
        <w:tblLayout w:type="fixed"/>
        <w:tblLook w:firstColumn="1" w:firstRow="1" w:lastColumn="0" w:lastRow="0" w:noHBand="0" w:noVBand="1" w:val="04A0"/>
      </w:tblPr>
      <w:tblGrid>
        <w:gridCol w:w="10368"/>
      </w:tblGrid>
      <w:tr>
        <w:trPr>
          <w:cantSplit/>
        </w:trPr>
        <w:tc>
          <w:tcPr>
            <w:tcW w:type="dxa" w:w="10152"/>
            <w:shd w:fill="F3EEFB"/>
            <w:tcMar>
              <w:top w:w="95" w:type="dxa"/>
              <w:start w:w="125" w:type="dxa"/>
              <w:bottom w:w="95" w:type="dxa"/>
              <w:end w:w="125" w:type="dxa"/>
            </w:tcMar>
          </w:tcPr>
          <w:p>
            <w:r>
              <w:rPr>
                <w:b/>
                <w:sz w:val="23"/>
              </w:rPr>
              <w:t>What is Tool Impact?</w:t>
            </w:r>
          </w:p>
          <w:p>
            <w:pPr>
              <w:spacing w:before="80" w:after="40"/>
            </w:pPr>
            <w:r>
              <w:rPr>
                <w:sz w:val="20"/>
              </w:rPr>
              <w:t>The kind of action one successful call performs — what the caller gains, what changes, and whether the system can undo it.</w:t>
            </w:r>
          </w:p>
          <w:p>
            <w:pPr>
              <w:spacing w:before="80" w:after="40"/>
            </w:pPr>
            <w:r>
              <w:rPr>
                <w:sz w:val="20"/>
              </w:rPr>
              <w:t>Ignore how sensitive the target is (that is Asset Sensitivity) and how much it touches (that is Blast Radius). Assume the call is authorized and succeeds.</w:t>
            </w:r>
          </w:p>
          <w:p>
            <w:pPr>
              <w:spacing w:before="80" w:after="40"/>
            </w:pPr>
            <w:r>
              <w:rPr>
                <w:sz w:val="20"/>
              </w:rPr>
              <w:t>Go by what the description says the tool can do, not by its name. A tool spanning several levels takes the highest.</w:t>
            </w:r>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F3EEFB"/>
            <w:tcMar>
              <w:top w:w="95" w:type="dxa"/>
              <w:start w:w="125" w:type="dxa"/>
              <w:bottom w:w="95" w:type="dxa"/>
              <w:end w:w="125" w:type="dxa"/>
            </w:tcMar>
          </w:tcPr>
          <w:p>
            <w:r>
              <w:rPr>
                <w:b/>
                <w:sz w:val="23"/>
              </w:rPr>
              <w:t>Tool Impact levels</w:t>
            </w:r>
          </w:p>
          <w:tbl>
            <w:tblPr>
              <w:tblStyle w:val="TableGrid"/>
              <w:tblW w:type="auto" w:w="0"/>
              <w:jc w:val="center"/>
              <w:tblLook w:firstColumn="1" w:firstRow="1" w:lastColumn="0" w:lastRow="0" w:noHBand="0" w:noVBand="1" w:val="04A0"/>
            </w:tblPr>
            <w:tblGrid>
              <w:gridCol w:w="5076"/>
              <w:gridCol w:w="5076"/>
            </w:tblGrid>
            <w:tr>
              <w:trPr>
                <w:tblHeader w:val="true"/>
              </w:trPr>
              <w:tc>
                <w:tcPr>
                  <w:tcW w:type="dxa" w:w="5076"/>
                  <w:shd w:fill="673AB7"/>
                </w:tcPr>
                <w:p>
                  <w:r>
                    <w:rPr>
                      <w:b/>
                      <w:color w:val="FFFFFF"/>
                      <w:sz w:val="19"/>
                    </w:rPr>
                    <w:t>Level</w:t>
                  </w:r>
                </w:p>
              </w:tc>
              <w:tc>
                <w:tcPr>
                  <w:tcW w:type="dxa" w:w="5076"/>
                  <w:shd w:fill="673AB7"/>
                </w:tcPr>
                <w:p>
                  <w:r>
                    <w:rPr>
                      <w:b/>
                      <w:color w:val="FFFFFF"/>
                      <w:sz w:val="19"/>
                    </w:rPr>
                    <w:t>Meaning</w:t>
                  </w:r>
                </w:p>
              </w:tc>
            </w:tr>
            <w:tr>
              <w:tc>
                <w:tcPr>
                  <w:tcW w:type="dxa" w:w="5076"/>
                  <w:vAlign w:val="center"/>
                  <w:tcMar>
                    <w:top w:w="60" w:type="dxa"/>
                    <w:start w:w="80" w:type="dxa"/>
                    <w:bottom w:w="60" w:type="dxa"/>
                    <w:end w:w="80" w:type="dxa"/>
                  </w:tcMar>
                </w:tcPr>
                <w:p>
                  <w:r>
                    <w:rPr>
                      <w:sz w:val="18"/>
                    </w:rPr>
                    <w:t>1 — Liveness</w:t>
                  </w:r>
                </w:p>
              </w:tc>
              <w:tc>
                <w:tcPr>
                  <w:tcW w:type="dxa" w:w="5076"/>
                  <w:tcMar>
                    <w:top w:w="60" w:type="dxa"/>
                    <w:start w:w="80" w:type="dxa"/>
                    <w:bottom w:w="60" w:type="dxa"/>
                    <w:end w:w="80" w:type="dxa"/>
                  </w:tcMar>
                </w:tcPr>
                <w:p>
                  <w:r>
                    <w:rPr>
                      <w:sz w:val="18"/>
                    </w:rPr>
                    <w:t>The system only says “I am here.” Nothing about the data is touched or revealed (ping, health, version, whoami).</w:t>
                  </w:r>
                </w:p>
              </w:tc>
            </w:tr>
            <w:tr>
              <w:tc>
                <w:tcPr>
                  <w:tcW w:type="dxa" w:w="5076"/>
                  <w:vAlign w:val="center"/>
                  <w:tcMar>
                    <w:top w:w="60" w:type="dxa"/>
                    <w:start w:w="80" w:type="dxa"/>
                    <w:bottom w:w="60" w:type="dxa"/>
                    <w:end w:w="80" w:type="dxa"/>
                  </w:tcMar>
                </w:tcPr>
                <w:p>
                  <w:r>
                    <w:rPr>
                      <w:sz w:val="18"/>
                    </w:rPr>
                    <w:t>2 — Metadata</w:t>
                  </w:r>
                </w:p>
              </w:tc>
              <w:tc>
                <w:tcPr>
                  <w:tcW w:type="dxa" w:w="5076"/>
                  <w:tcMar>
                    <w:top w:w="60" w:type="dxa"/>
                    <w:start w:w="80" w:type="dxa"/>
                    <w:bottom w:w="60" w:type="dxa"/>
                    <w:end w:w="80" w:type="dxa"/>
                  </w:tcMar>
                </w:tcPr>
                <w:p>
                  <w:r>
                    <w:rPr>
                      <w:sz w:val="18"/>
                    </w:rPr>
                    <w:t>The shape of the data, never its substance: names, ids, counts, sizes, timestamps, permissions, a listing — or a change to labels and read/unread state only.</w:t>
                  </w:r>
                </w:p>
              </w:tc>
            </w:tr>
            <w:tr>
              <w:tc>
                <w:tcPr>
                  <w:tcW w:type="dxa" w:w="5076"/>
                  <w:vAlign w:val="center"/>
                  <w:tcMar>
                    <w:top w:w="60" w:type="dxa"/>
                    <w:start w:w="80" w:type="dxa"/>
                    <w:bottom w:w="60" w:type="dxa"/>
                    <w:end w:w="80" w:type="dxa"/>
                  </w:tcMar>
                </w:tcPr>
                <w:p>
                  <w:r>
                    <w:rPr>
                      <w:sz w:val="18"/>
                    </w:rPr>
                    <w:t>3 — Read content</w:t>
                  </w:r>
                </w:p>
              </w:tc>
              <w:tc>
                <w:tcPr>
                  <w:tcW w:type="dxa" w:w="5076"/>
                  <w:tcMar>
                    <w:top w:w="60" w:type="dxa"/>
                    <w:start w:w="80" w:type="dxa"/>
                    <w:bottom w:w="60" w:type="dxa"/>
                    <w:end w:w="80" w:type="dxa"/>
                  </w:tcMar>
                </w:tcPr>
                <w:p>
                  <w:r>
                    <w:rPr>
                      <w:sz w:val="18"/>
                    </w:rPr>
                    <w:t>The substance is disclosed and nothing changes: actual bodies and values are returned (read, get, fetch, export). Afterwards the system is exactly as before.</w:t>
                  </w:r>
                </w:p>
              </w:tc>
            </w:tr>
            <w:tr>
              <w:tc>
                <w:tcPr>
                  <w:tcW w:type="dxa" w:w="5076"/>
                  <w:vAlign w:val="center"/>
                  <w:tcMar>
                    <w:top w:w="60" w:type="dxa"/>
                    <w:start w:w="80" w:type="dxa"/>
                    <w:bottom w:w="60" w:type="dxa"/>
                    <w:end w:w="80" w:type="dxa"/>
                  </w:tcMar>
                </w:tcPr>
                <w:p>
                  <w:r>
                    <w:rPr>
                      <w:sz w:val="18"/>
                    </w:rPr>
                    <w:t>4 — Recoverable write</w:t>
                  </w:r>
                </w:p>
              </w:tc>
              <w:tc>
                <w:tcPr>
                  <w:tcW w:type="dxa" w:w="5076"/>
                  <w:tcMar>
                    <w:top w:w="60" w:type="dxa"/>
                    <w:start w:w="80" w:type="dxa"/>
                    <w:bottom w:w="60" w:type="dxa"/>
                    <w:end w:w="80" w:type="dxa"/>
                  </w:tcMar>
                </w:tcPr>
                <w:p>
                  <w:r>
                    <w:rPr>
                      <w:sz w:val="18"/>
                    </w:rPr>
                    <w:t>State changes and the system can undo it: something is created, edited in part, moved, or posted where it can still be deleted. Permission and membership changes belong here too.</w:t>
                  </w:r>
                </w:p>
              </w:tc>
            </w:tr>
            <w:tr>
              <w:tc>
                <w:tcPr>
                  <w:tcW w:type="dxa" w:w="5076"/>
                  <w:vAlign w:val="center"/>
                  <w:tcMar>
                    <w:top w:w="60" w:type="dxa"/>
                    <w:start w:w="80" w:type="dxa"/>
                    <w:bottom w:w="60" w:type="dxa"/>
                    <w:end w:w="80" w:type="dxa"/>
                  </w:tcMar>
                </w:tcPr>
                <w:p>
                  <w:r>
                    <w:rPr>
                      <w:sz w:val="18"/>
                    </w:rPr>
                    <w:t>5 — Irreversible</w:t>
                  </w:r>
                </w:p>
              </w:tc>
              <w:tc>
                <w:tcPr>
                  <w:tcW w:type="dxa" w:w="5076"/>
                  <w:tcMar>
                    <w:top w:w="60" w:type="dxa"/>
                    <w:start w:w="80" w:type="dxa"/>
                    <w:bottom w:w="60" w:type="dxa"/>
                    <w:end w:w="80" w:type="dxa"/>
                  </w:tcMar>
                </w:tcPr>
                <w:p>
                  <w:r>
                    <w:rPr>
                      <w:sz w:val="18"/>
                    </w:rPr>
                    <w:t>No path back from inside the system: content destroyed or fully overwritten, code executed, money moved, or a message sent outside (email, webhook, public post) where it cannot be recalled.</w:t>
                  </w:r>
                </w:p>
              </w:tc>
            </w:tr>
          </w:tbl>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F3EEFB"/>
            <w:tcMar>
              <w:top w:w="95" w:type="dxa"/>
              <w:start w:w="125" w:type="dxa"/>
              <w:bottom w:w="95" w:type="dxa"/>
              <w:end w:w="125" w:type="dxa"/>
            </w:tcMar>
          </w:tcPr>
          <w:p>
            <w:r>
              <w:rPr>
                <w:b/>
                <w:sz w:val="23"/>
              </w:rPr>
              <w:t>Borderline cases</w:t>
            </w:r>
          </w:p>
          <w:p>
            <w:pPr>
              <w:spacing w:before="80" w:after="40"/>
            </w:pPr>
            <w:r>
              <w:rPr>
                <w:sz w:val="20"/>
              </w:rPr>
              <w:t>Edits part of a file → 4. Replaces all of it in one shot → 5.</w:t>
            </w:r>
          </w:p>
          <w:p>
            <w:pPr>
              <w:spacing w:before="80" w:after="40"/>
            </w:pPr>
            <w:r>
              <w:rPr>
                <w:sz w:val="20"/>
              </w:rPr>
              <w:t>Moves something → 4. Renames it in place → 2.</w:t>
            </w:r>
          </w:p>
          <w:p>
            <w:pPr>
              <w:spacing w:before="80" w:after="40"/>
            </w:pPr>
            <w:r>
              <w:rPr>
                <w:sz w:val="20"/>
              </w:rPr>
              <w:t>Creates anything, even empty → 4.</w:t>
            </w:r>
          </w:p>
          <w:p>
            <w:pPr>
              <w:spacing w:before="80" w:after="40"/>
            </w:pPr>
            <w:r>
              <w:rPr>
                <w:sz w:val="20"/>
              </w:rPr>
              <w:t>Runs code, a formula or a query you supply → 5, whatever it is called.</w:t>
            </w:r>
          </w:p>
          <w:p>
            <w:pPr>
              <w:spacing w:before="80" w:after="40"/>
            </w:pPr>
            <w:r>
              <w:rPr>
                <w:sz w:val="20"/>
              </w:rPr>
              <w:t>Grants or revokes access → 4. Only 5 if it cannot be undone.</w:t>
            </w:r>
          </w:p>
        </w:tc>
      </w:tr>
    </w:tbl>
    <w:p>
      <w:pPr>
        <w:spacing w:after="0"/>
      </w:pPr>
    </w:p>
    <w:p>
      <w:r>
        <w:br w:type="page"/>
      </w:r>
    </w:p>
    <w:tbl>
      <w:tblPr>
        <w:tblW w:type="auto" w:w="0"/>
        <w:jc w:val="center"/>
        <w:tblLayout w:type="fixed"/>
        <w:tblLook w:firstColumn="1" w:firstRow="1" w:lastColumn="0" w:lastRow="0" w:noHBand="0" w:noVBand="1" w:val="04A0"/>
      </w:tblPr>
      <w:tblGrid>
        <w:gridCol w:w="10368"/>
      </w:tblGrid>
      <w:tr>
        <w:trPr>
          <w:cantSplit/>
        </w:trPr>
        <w:tc>
          <w:tcPr>
            <w:tcW w:type="dxa" w:w="10224"/>
            <w:shd w:fill="673AB7"/>
            <w:tcMar>
              <w:top w:w="55" w:type="dxa"/>
              <w:start w:w="110" w:type="dxa"/>
              <w:bottom w:w="55" w:type="dxa"/>
              <w:end w:w="110" w:type="dxa"/>
            </w:tcMar>
          </w:tcPr>
          <w:p>
            <w:pPr>
              <w:jc w:val="center"/>
            </w:pPr>
            <w:r>
              <w:rPr>
                <w:rFonts w:ascii="Aptos" w:hAnsi="Aptos"/>
                <w:b/>
                <w:color w:val="FFFFFF"/>
                <w:sz w:val="20"/>
              </w:rPr>
              <w:t>MCP Static Scanner Validation Survey</w:t>
            </w:r>
          </w:p>
        </w:tc>
      </w:tr>
    </w:tbl>
    <w:p>
      <w:r>
        <w:rPr>
          <w:b/>
          <w:color w:val="202124"/>
          <w:sz w:val="44"/>
        </w:rPr>
        <w:t>Asset Sensitivity</w:t>
      </w:r>
    </w:p>
    <w:p>
      <w:pPr>
        <w:spacing w:before="0" w:after="140"/>
      </w:pPr>
      <w:r>
        <w:rPr>
          <w:color w:val="5F6368"/>
          <w:sz w:val="18"/>
        </w:rPr>
        <w:t>Section 3</w:t>
      </w:r>
    </w:p>
    <w:p>
      <w:pPr>
        <w:spacing w:after="160"/>
      </w:pPr>
      <w:r>
        <w:rPr>
          <w:sz w:val="21"/>
        </w:rPr>
        <w:t>Now rate the resource itself, whichever tool reaches it.</w:t>
      </w:r>
    </w:p>
    <w:tbl>
      <w:tblPr>
        <w:tblW w:type="auto" w:w="0"/>
        <w:jc w:val="center"/>
        <w:tblLayout w:type="fixed"/>
        <w:tblLook w:firstColumn="1" w:firstRow="1" w:lastColumn="0" w:lastRow="0" w:noHBand="0" w:noVBand="1" w:val="04A0"/>
      </w:tblPr>
      <w:tblGrid>
        <w:gridCol w:w="10368"/>
      </w:tblGrid>
      <w:tr>
        <w:trPr>
          <w:cantSplit/>
        </w:trPr>
        <w:tc>
          <w:tcPr>
            <w:tcW w:type="dxa" w:w="10152"/>
            <w:shd w:fill="F3EEFB"/>
            <w:tcMar>
              <w:top w:w="95" w:type="dxa"/>
              <w:start w:w="125" w:type="dxa"/>
              <w:bottom w:w="95" w:type="dxa"/>
              <w:end w:w="125" w:type="dxa"/>
            </w:tcMar>
          </w:tcPr>
          <w:p>
            <w:r>
              <w:rPr>
                <w:b/>
                <w:sz w:val="23"/>
              </w:rPr>
              <w:t>Asset Sensitivity comes from policy</w:t>
            </w:r>
          </w:p>
          <w:p>
            <w:pPr>
              <w:spacing w:before="80" w:after="40"/>
            </w:pPr>
            <w:r>
              <w:rPr>
                <w:sz w:val="20"/>
              </w:rPr>
              <w:t>Sensitivity is not a universal table. It is whatever the organization’s own policy says a resource is. Read the policy in each section, find the classification the asset falls under, and rate the level it corresponds to.</w:t>
            </w:r>
          </w:p>
          <w:p>
            <w:pPr>
              <w:spacing w:before="80" w:after="40"/>
            </w:pPr>
            <w:r>
              <w:rPr>
                <w:sz w:val="20"/>
              </w:rPr>
            </w:r>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F3EEFB"/>
            <w:tcMar>
              <w:top w:w="95" w:type="dxa"/>
              <w:start w:w="125" w:type="dxa"/>
              <w:bottom w:w="95" w:type="dxa"/>
              <w:end w:w="125" w:type="dxa"/>
            </w:tcMar>
          </w:tcPr>
          <w:p>
            <w:r>
              <w:rPr>
                <w:b/>
                <w:sz w:val="23"/>
              </w:rPr>
              <w:t>Asset Sensitivity levels</w:t>
            </w:r>
          </w:p>
          <w:tbl>
            <w:tblPr>
              <w:tblStyle w:val="TableGrid"/>
              <w:tblW w:type="auto" w:w="0"/>
              <w:jc w:val="center"/>
              <w:tblLook w:firstColumn="1" w:firstRow="1" w:lastColumn="0" w:lastRow="0" w:noHBand="0" w:noVBand="1" w:val="04A0"/>
            </w:tblPr>
            <w:tblGrid>
              <w:gridCol w:w="5076"/>
              <w:gridCol w:w="5076"/>
            </w:tblGrid>
            <w:tr>
              <w:trPr>
                <w:tblHeader w:val="true"/>
              </w:trPr>
              <w:tc>
                <w:tcPr>
                  <w:tcW w:type="dxa" w:w="5076"/>
                  <w:shd w:fill="673AB7"/>
                </w:tcPr>
                <w:p>
                  <w:r>
                    <w:rPr>
                      <w:b/>
                      <w:color w:val="FFFFFF"/>
                      <w:sz w:val="19"/>
                    </w:rPr>
                    <w:t>Level</w:t>
                  </w:r>
                </w:p>
              </w:tc>
              <w:tc>
                <w:tcPr>
                  <w:tcW w:type="dxa" w:w="5076"/>
                  <w:shd w:fill="673AB7"/>
                </w:tcPr>
                <w:p>
                  <w:r>
                    <w:rPr>
                      <w:b/>
                      <w:color w:val="FFFFFF"/>
                      <w:sz w:val="19"/>
                    </w:rPr>
                    <w:t>Meaning</w:t>
                  </w:r>
                </w:p>
              </w:tc>
            </w:tr>
            <w:tr>
              <w:tc>
                <w:tcPr>
                  <w:tcW w:type="dxa" w:w="5076"/>
                  <w:vAlign w:val="center"/>
                  <w:tcMar>
                    <w:top w:w="60" w:type="dxa"/>
                    <w:start w:w="80" w:type="dxa"/>
                    <w:bottom w:w="60" w:type="dxa"/>
                    <w:end w:w="80" w:type="dxa"/>
                  </w:tcMar>
                </w:tcPr>
                <w:p>
                  <w:r>
                    <w:rPr>
                      <w:sz w:val="18"/>
                    </w:rPr>
                    <w:t>1 — Public</w:t>
                  </w:r>
                </w:p>
              </w:tc>
              <w:tc>
                <w:tcPr>
                  <w:tcW w:type="dxa" w:w="5076"/>
                  <w:tcMar>
                    <w:top w:w="60" w:type="dxa"/>
                    <w:start w:w="80" w:type="dxa"/>
                    <w:bottom w:w="60" w:type="dxa"/>
                    <w:end w:w="80" w:type="dxa"/>
                  </w:tcMar>
                </w:tcPr>
                <w:p>
                  <w:r>
                    <w:rPr>
                      <w:sz w:val="18"/>
                    </w:rPr>
                    <w:t>Already published or disposable. Nothing left to lose but uptime.</w:t>
                  </w:r>
                </w:p>
              </w:tc>
            </w:tr>
            <w:tr>
              <w:tc>
                <w:tcPr>
                  <w:tcW w:type="dxa" w:w="5076"/>
                  <w:vAlign w:val="center"/>
                  <w:tcMar>
                    <w:top w:w="60" w:type="dxa"/>
                    <w:start w:w="80" w:type="dxa"/>
                    <w:bottom w:w="60" w:type="dxa"/>
                    <w:end w:w="80" w:type="dxa"/>
                  </w:tcMar>
                </w:tcPr>
                <w:p>
                  <w:r>
                    <w:rPr>
                      <w:sz w:val="18"/>
                    </w:rPr>
                    <w:t>2 — Routine</w:t>
                  </w:r>
                </w:p>
              </w:tc>
              <w:tc>
                <w:tcPr>
                  <w:tcW w:type="dxa" w:w="5076"/>
                  <w:tcMar>
                    <w:top w:w="60" w:type="dxa"/>
                    <w:start w:w="80" w:type="dxa"/>
                    <w:bottom w:w="60" w:type="dxa"/>
                    <w:end w:w="80" w:type="dxa"/>
                  </w:tcMar>
                </w:tcPr>
                <w:p>
                  <w:r>
                    <w:rPr>
                      <w:sz w:val="18"/>
                    </w:rPr>
                    <w:t>Low-value internal material — onboarding guides, templates, org charts. Barely worth stealing.</w:t>
                  </w:r>
                </w:p>
              </w:tc>
            </w:tr>
            <w:tr>
              <w:tc>
                <w:tcPr>
                  <w:tcW w:type="dxa" w:w="5076"/>
                  <w:vAlign w:val="center"/>
                  <w:tcMar>
                    <w:top w:w="60" w:type="dxa"/>
                    <w:start w:w="80" w:type="dxa"/>
                    <w:bottom w:w="60" w:type="dxa"/>
                    <w:end w:w="80" w:type="dxa"/>
                  </w:tcMar>
                </w:tcPr>
                <w:p>
                  <w:r>
                    <w:rPr>
                      <w:sz w:val="18"/>
                    </w:rPr>
                    <w:t>3 — Internal</w:t>
                  </w:r>
                </w:p>
              </w:tc>
              <w:tc>
                <w:tcPr>
                  <w:tcW w:type="dxa" w:w="5076"/>
                  <w:tcMar>
                    <w:top w:w="60" w:type="dxa"/>
                    <w:start w:w="80" w:type="dxa"/>
                    <w:bottom w:w="60" w:type="dxa"/>
                    <w:end w:w="80" w:type="dxa"/>
                  </w:tcMar>
                </w:tcPr>
                <w:p>
                  <w:r>
                    <w:rPr>
                      <w:sz w:val="18"/>
                    </w:rPr>
                    <w:t>Meant to stay in-house. A leak is awkward and briefly useful to others, but not lasting damage — project docs, schemas, ordinary team schedules.</w:t>
                  </w:r>
                </w:p>
              </w:tc>
            </w:tr>
            <w:tr>
              <w:tc>
                <w:tcPr>
                  <w:tcW w:type="dxa" w:w="5076"/>
                  <w:vAlign w:val="center"/>
                  <w:tcMar>
                    <w:top w:w="60" w:type="dxa"/>
                    <w:start w:w="80" w:type="dxa"/>
                    <w:bottom w:w="60" w:type="dxa"/>
                    <w:end w:w="80" w:type="dxa"/>
                  </w:tcMar>
                </w:tcPr>
                <w:p>
                  <w:r>
                    <w:rPr>
                      <w:sz w:val="18"/>
                    </w:rPr>
                    <w:t>4 — Restricted</w:t>
                  </w:r>
                </w:p>
              </w:tc>
              <w:tc>
                <w:tcPr>
                  <w:tcW w:type="dxa" w:w="5076"/>
                  <w:tcMar>
                    <w:top w:w="60" w:type="dxa"/>
                    <w:start w:w="80" w:type="dxa"/>
                    <w:bottom w:w="60" w:type="dxa"/>
                    <w:end w:w="80" w:type="dxa"/>
                  </w:tcMar>
                </w:tcPr>
                <w:p>
                  <w:r>
                    <w:rPr>
                      <w:sz w:val="18"/>
                    </w:rPr>
                    <w:t>A leak causes serious, lasting harm to customers, staff or the organization, but is not instantly usable the way a live credential is — customer and production data, payroll and HR, proprietary source, audit logs.</w:t>
                  </w:r>
                </w:p>
              </w:tc>
            </w:tr>
            <w:tr>
              <w:tc>
                <w:tcPr>
                  <w:tcW w:type="dxa" w:w="5076"/>
                  <w:vAlign w:val="center"/>
                  <w:tcMar>
                    <w:top w:w="60" w:type="dxa"/>
                    <w:start w:w="80" w:type="dxa"/>
                    <w:bottom w:w="60" w:type="dxa"/>
                    <w:end w:w="80" w:type="dxa"/>
                  </w:tcMar>
                </w:tcPr>
                <w:p>
                  <w:r>
                    <w:rPr>
                      <w:sz w:val="18"/>
                    </w:rPr>
                    <w:t>5 — Critical</w:t>
                  </w:r>
                </w:p>
              </w:tc>
              <w:tc>
                <w:tcPr>
                  <w:tcW w:type="dxa" w:w="5076"/>
                  <w:tcMar>
                    <w:top w:w="60" w:type="dxa"/>
                    <w:start w:w="80" w:type="dxa"/>
                    <w:bottom w:w="60" w:type="dxa"/>
                    <w:end w:w="80" w:type="dxa"/>
                  </w:tcMar>
                </w:tcPr>
                <w:p>
                  <w:r>
                    <w:rPr>
                      <w:sz w:val="18"/>
                    </w:rPr>
                    <w:t>Exposure alone is an emergency: exploitable or legally reportable the moment it leaks — live credentials and keys, regulated records such as patient or card data, money-moving material.</w:t>
                  </w:r>
                </w:p>
              </w:tc>
            </w:tr>
          </w:tbl>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F3EEFB"/>
            <w:tcMar>
              <w:top w:w="95" w:type="dxa"/>
              <w:start w:w="125" w:type="dxa"/>
              <w:bottom w:w="95" w:type="dxa"/>
              <w:end w:w="125" w:type="dxa"/>
            </w:tcMar>
          </w:tcPr>
          <w:p>
            <w:r>
              <w:rPr>
                <w:b/>
                <w:sz w:val="23"/>
              </w:rPr>
              <w:t>How to use the scale</w:t>
            </w:r>
          </w:p>
          <w:p>
            <w:pPr>
              <w:spacing w:before="80" w:after="40"/>
            </w:pPr>
            <w:r>
              <w:rPr>
                <w:sz w:val="20"/>
              </w:rPr>
              <w:t>Judge each asset on its own, not against the others. Levels may repeat.</w:t>
            </w:r>
          </w:p>
          <w:p>
            <w:pPr>
              <w:spacing w:before="80" w:after="40"/>
            </w:pPr>
            <w:r>
              <w:rPr>
                <w:sz w:val="20"/>
              </w:rPr>
              <w:t>Rate what the asset normally holds, not the worst it could ever hold.</w:t>
            </w:r>
          </w:p>
          <w:p>
            <w:pPr>
              <w:spacing w:before="80" w:after="40"/>
            </w:pPr>
            <w:r>
              <w:rPr>
                <w:sz w:val="20"/>
              </w:rPr>
              <w:t>Already public → 1, whatever the topic.</w:t>
            </w:r>
          </w:p>
          <w:p>
            <w:pPr>
              <w:spacing w:before="80" w:after="40"/>
            </w:pPr>
            <w:r>
              <w:rPr>
                <w:sz w:val="20"/>
              </w:rPr>
              <w:t>Torn between two? Go higher only for secrets, personal data, money or regulated records.</w:t>
            </w:r>
          </w:p>
        </w:tc>
      </w:tr>
    </w:tbl>
    <w:p>
      <w:pPr>
        <w:spacing w:after="0"/>
      </w:pPr>
    </w:p>
    <w:p>
      <w:r>
        <w:br w:type="page"/>
      </w:r>
    </w:p>
    <w:tbl>
      <w:tblPr>
        <w:tblW w:type="auto" w:w="0"/>
        <w:jc w:val="center"/>
        <w:tblLayout w:type="fixed"/>
        <w:tblLook w:firstColumn="1" w:firstRow="1" w:lastColumn="0" w:lastRow="0" w:noHBand="0" w:noVBand="1" w:val="04A0"/>
      </w:tblPr>
      <w:tblGrid>
        <w:gridCol w:w="10368"/>
      </w:tblGrid>
      <w:tr>
        <w:trPr>
          <w:cantSplit/>
        </w:trPr>
        <w:tc>
          <w:tcPr>
            <w:tcW w:type="dxa" w:w="10224"/>
            <w:shd w:fill="673AB7"/>
            <w:tcMar>
              <w:top w:w="55" w:type="dxa"/>
              <w:start w:w="110" w:type="dxa"/>
              <w:bottom w:w="55" w:type="dxa"/>
              <w:end w:w="110" w:type="dxa"/>
            </w:tcMar>
          </w:tcPr>
          <w:p>
            <w:pPr>
              <w:jc w:val="center"/>
            </w:pPr>
            <w:r>
              <w:rPr>
                <w:rFonts w:ascii="Aptos" w:hAnsi="Aptos"/>
                <w:b/>
                <w:color w:val="FFFFFF"/>
                <w:sz w:val="20"/>
              </w:rPr>
              <w:t>MCP Static Scanner Validation Survey</w:t>
            </w:r>
          </w:p>
        </w:tc>
      </w:tr>
    </w:tbl>
    <w:p>
      <w:r>
        <w:rPr>
          <w:b/>
          <w:color w:val="202124"/>
          <w:sz w:val="44"/>
        </w:rPr>
        <w:t>Blast Radius</w:t>
      </w:r>
    </w:p>
    <w:p>
      <w:pPr>
        <w:spacing w:before="0" w:after="140"/>
      </w:pPr>
      <w:r>
        <w:rPr>
          <w:color w:val="5F6368"/>
          <w:sz w:val="18"/>
        </w:rPr>
        <w:t>Section 4</w:t>
      </w:r>
    </w:p>
    <w:p>
      <w:pPr>
        <w:spacing w:after="160"/>
      </w:pPr>
      <w:r>
        <w:rPr>
          <w:sz w:val="21"/>
        </w:rPr>
        <w:t>Finally, rate how far one invocation reaches, for a specific Tool × Asset pair.</w:t>
      </w:r>
    </w:p>
    <w:tbl>
      <w:tblPr>
        <w:tblW w:type="auto" w:w="0"/>
        <w:jc w:val="center"/>
        <w:tblLayout w:type="fixed"/>
        <w:tblLook w:firstColumn="1" w:firstRow="1" w:lastColumn="0" w:lastRow="0" w:noHBand="0" w:noVBand="1" w:val="04A0"/>
      </w:tblPr>
      <w:tblGrid>
        <w:gridCol w:w="10368"/>
      </w:tblGrid>
      <w:tr>
        <w:trPr>
          <w:cantSplit/>
        </w:trPr>
        <w:tc>
          <w:tcPr>
            <w:tcW w:type="dxa" w:w="10152"/>
            <w:shd w:fill="F3EEFB"/>
            <w:tcMar>
              <w:top w:w="95" w:type="dxa"/>
              <w:start w:w="125" w:type="dxa"/>
              <w:bottom w:w="95" w:type="dxa"/>
              <w:end w:w="125" w:type="dxa"/>
            </w:tcMar>
          </w:tcPr>
          <w:p>
            <w:r>
              <w:rPr>
                <w:b/>
                <w:sz w:val="23"/>
              </w:rPr>
              <w:t>What is Blast Radius?</w:t>
            </w:r>
          </w:p>
          <w:p>
            <w:pPr>
              <w:spacing w:before="80" w:after="40"/>
            </w:pPr>
            <w:r>
              <w:rPr>
                <w:sz w:val="20"/>
              </w:rPr>
              <w:t>If ONE call is misused, how far do the consequences reach — across this asset’s items, the people whose data it holds, and the systems that depend on it?</w:t>
            </w:r>
          </w:p>
          <w:p>
            <w:pPr>
              <w:spacing w:before="80" w:after="40"/>
            </w:pPr>
            <w:r>
              <w:rPr>
                <w:sz w:val="20"/>
              </w:rPr>
              <w:t>It is judged for the Tool × Asset pair, and it prices reach only. How valuable the data is belongs to Asset Sensitivity.</w:t>
            </w:r>
          </w:p>
          <w:p>
            <w:pPr>
              <w:spacing w:before="80" w:after="40"/>
            </w:pPr>
            <w:r>
              <w:rPr>
                <w:sz w:val="20"/>
              </w:rPr>
              <w:t>Reading counts as reach: a credential read in full escapes and unlocks what it protects. But only returning contents counts — a list of names, sizes or paths reaches at most 4, never 5.</w:t>
            </w:r>
          </w:p>
          <w:p>
            <w:pPr>
              <w:spacing w:before="80" w:after="40"/>
            </w:pPr>
            <w:r>
              <w:rPr>
                <w:sz w:val="20"/>
              </w:rPr>
              <w:t>Reach is relative to this asset: the only file of a single-file asset is 100% of it.</w:t>
            </w:r>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F3EEFB"/>
            <w:tcMar>
              <w:top w:w="95" w:type="dxa"/>
              <w:start w:w="125" w:type="dxa"/>
              <w:bottom w:w="95" w:type="dxa"/>
              <w:end w:w="125" w:type="dxa"/>
            </w:tcMar>
          </w:tcPr>
          <w:p>
            <w:r>
              <w:rPr>
                <w:b/>
                <w:sz w:val="23"/>
              </w:rPr>
              <w:t>Blast Radius levels</w:t>
            </w:r>
          </w:p>
          <w:tbl>
            <w:tblPr>
              <w:tblStyle w:val="TableGrid"/>
              <w:tblW w:type="auto" w:w="0"/>
              <w:jc w:val="center"/>
              <w:tblLook w:firstColumn="1" w:firstRow="1" w:lastColumn="0" w:lastRow="0" w:noHBand="0" w:noVBand="1" w:val="04A0"/>
            </w:tblPr>
            <w:tblGrid>
              <w:gridCol w:w="5076"/>
              <w:gridCol w:w="5076"/>
            </w:tblGrid>
            <w:tr>
              <w:trPr>
                <w:tblHeader w:val="true"/>
              </w:trPr>
              <w:tc>
                <w:tcPr>
                  <w:tcW w:type="dxa" w:w="5076"/>
                  <w:shd w:fill="673AB7"/>
                </w:tcPr>
                <w:p>
                  <w:r>
                    <w:rPr>
                      <w:b/>
                      <w:color w:val="FFFFFF"/>
                      <w:sz w:val="19"/>
                    </w:rPr>
                    <w:t>Level</w:t>
                  </w:r>
                </w:p>
              </w:tc>
              <w:tc>
                <w:tcPr>
                  <w:tcW w:type="dxa" w:w="5076"/>
                  <w:shd w:fill="673AB7"/>
                </w:tcPr>
                <w:p>
                  <w:r>
                    <w:rPr>
                      <w:b/>
                      <w:color w:val="FFFFFF"/>
                      <w:sz w:val="19"/>
                    </w:rPr>
                    <w:t>Meaning</w:t>
                  </w:r>
                </w:p>
              </w:tc>
            </w:tr>
            <w:tr>
              <w:tc>
                <w:tcPr>
                  <w:tcW w:type="dxa" w:w="5076"/>
                  <w:vAlign w:val="center"/>
                  <w:tcMar>
                    <w:top w:w="60" w:type="dxa"/>
                    <w:start w:w="80" w:type="dxa"/>
                    <w:bottom w:w="60" w:type="dxa"/>
                    <w:end w:w="80" w:type="dxa"/>
                  </w:tcMar>
                </w:tcPr>
                <w:p>
                  <w:r>
                    <w:rPr>
                      <w:sz w:val="18"/>
                    </w:rPr>
                    <w:t>1 — Negligible</w:t>
                  </w:r>
                </w:p>
              </w:tc>
              <w:tc>
                <w:tcPr>
                  <w:tcW w:type="dxa" w:w="5076"/>
                  <w:tcMar>
                    <w:top w:w="60" w:type="dxa"/>
                    <w:start w:w="80" w:type="dxa"/>
                    <w:bottom w:w="60" w:type="dxa"/>
                    <w:end w:w="80" w:type="dxa"/>
                  </w:tcMar>
                </w:tcPr>
                <w:p>
                  <w:r>
                    <w:rPr>
                      <w:sz w:val="18"/>
                    </w:rPr>
                    <w:t>One item among many, one person at most. The asset as a whole is untouched.</w:t>
                  </w:r>
                </w:p>
              </w:tc>
            </w:tr>
            <w:tr>
              <w:tc>
                <w:tcPr>
                  <w:tcW w:type="dxa" w:w="5076"/>
                  <w:vAlign w:val="center"/>
                  <w:tcMar>
                    <w:top w:w="60" w:type="dxa"/>
                    <w:start w:w="80" w:type="dxa"/>
                    <w:bottom w:w="60" w:type="dxa"/>
                    <w:end w:w="80" w:type="dxa"/>
                  </w:tcMar>
                </w:tcPr>
                <w:p>
                  <w:r>
                    <w:rPr>
                      <w:sz w:val="18"/>
                    </w:rPr>
                    <w:t>2 — Minor</w:t>
                  </w:r>
                </w:p>
              </w:tc>
              <w:tc>
                <w:tcPr>
                  <w:tcW w:type="dxa" w:w="5076"/>
                  <w:tcMar>
                    <w:top w:w="60" w:type="dxa"/>
                    <w:start w:w="80" w:type="dxa"/>
                    <w:bottom w:w="60" w:type="dxa"/>
                    <w:end w:w="80" w:type="dxa"/>
                  </w:tcMar>
                </w:tcPr>
                <w:p>
                  <w:r>
                    <w:rPr>
                      <w:sz w:val="18"/>
                    </w:rPr>
                    <w:t>A few items or one small bounded scope. Real but local, and easy to restore.</w:t>
                  </w:r>
                </w:p>
              </w:tc>
            </w:tr>
            <w:tr>
              <w:tc>
                <w:tcPr>
                  <w:tcW w:type="dxa" w:w="5076"/>
                  <w:vAlign w:val="center"/>
                  <w:tcMar>
                    <w:top w:w="60" w:type="dxa"/>
                    <w:start w:w="80" w:type="dxa"/>
                    <w:bottom w:w="60" w:type="dxa"/>
                    <w:end w:w="80" w:type="dxa"/>
                  </w:tcMar>
                </w:tcPr>
                <w:p>
                  <w:r>
                    <w:rPr>
                      <w:sz w:val="18"/>
                    </w:rPr>
                    <w:t>3 — Major</w:t>
                  </w:r>
                </w:p>
              </w:tc>
              <w:tc>
                <w:tcPr>
                  <w:tcW w:type="dxa" w:w="5076"/>
                  <w:tcMar>
                    <w:top w:w="60" w:type="dxa"/>
                    <w:start w:w="80" w:type="dxa"/>
                    <w:bottom w:w="60" w:type="dxa"/>
                    <w:end w:w="80" w:type="dxa"/>
                  </w:tcMar>
                </w:tcPr>
                <w:p>
                  <w:r>
                    <w:rPr>
                      <w:sz w:val="18"/>
                    </w:rPr>
                    <w:t>Most of the asset, or several whole scopes in one call. Serious, but still partial.</w:t>
                  </w:r>
                </w:p>
              </w:tc>
            </w:tr>
            <w:tr>
              <w:tc>
                <w:tcPr>
                  <w:tcW w:type="dxa" w:w="5076"/>
                  <w:vAlign w:val="center"/>
                  <w:tcMar>
                    <w:top w:w="60" w:type="dxa"/>
                    <w:start w:w="80" w:type="dxa"/>
                    <w:bottom w:w="60" w:type="dxa"/>
                    <w:end w:w="80" w:type="dxa"/>
                  </w:tcMar>
                </w:tcPr>
                <w:p>
                  <w:r>
                    <w:rPr>
                      <w:sz w:val="18"/>
                    </w:rPr>
                    <w:t>4 — Total but contained</w:t>
                  </w:r>
                </w:p>
              </w:tc>
              <w:tc>
                <w:tcPr>
                  <w:tcW w:type="dxa" w:w="5076"/>
                  <w:tcMar>
                    <w:top w:w="60" w:type="dxa"/>
                    <w:start w:w="80" w:type="dxa"/>
                    <w:bottom w:w="60" w:type="dxa"/>
                    <w:end w:w="80" w:type="dxa"/>
                  </w:tcMar>
                </w:tcPr>
                <w:p>
                  <w:r>
                    <w:rPr>
                      <w:sz w:val="18"/>
                    </w:rPr>
                    <w:t>Essentially everything the asset holds — but the consequences stop at its boundary. Full coverage of an ordinary asset is 4, never 5.</w:t>
                  </w:r>
                </w:p>
              </w:tc>
            </w:tr>
            <w:tr>
              <w:tc>
                <w:tcPr>
                  <w:tcW w:type="dxa" w:w="5076"/>
                  <w:vAlign w:val="center"/>
                  <w:tcMar>
                    <w:top w:w="60" w:type="dxa"/>
                    <w:start w:w="80" w:type="dxa"/>
                    <w:bottom w:w="60" w:type="dxa"/>
                    <w:end w:w="80" w:type="dxa"/>
                  </w:tcMar>
                </w:tcPr>
                <w:p>
                  <w:r>
                    <w:rPr>
                      <w:sz w:val="18"/>
                    </w:rPr>
                    <w:t>5 — Systemic</w:t>
                  </w:r>
                </w:p>
              </w:tc>
              <w:tc>
                <w:tcPr>
                  <w:tcW w:type="dxa" w:w="5076"/>
                  <w:tcMar>
                    <w:top w:w="60" w:type="dxa"/>
                    <w:start w:w="80" w:type="dxa"/>
                    <w:bottom w:w="60" w:type="dxa"/>
                    <w:end w:w="80" w:type="dxa"/>
                  </w:tcMar>
                </w:tcPr>
                <w:p>
                  <w:r>
                    <w:rPr>
                      <w:sz w:val="18"/>
                    </w:rPr>
                    <w:t>The consequences escape the asset. Award 5 only through one of the three routes listed below.</w:t>
                  </w:r>
                </w:p>
              </w:tc>
            </w:tr>
          </w:tbl>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F3EEFB"/>
            <w:tcMar>
              <w:top w:w="95" w:type="dxa"/>
              <w:start w:w="125" w:type="dxa"/>
              <w:bottom w:w="95" w:type="dxa"/>
              <w:end w:w="125" w:type="dxa"/>
            </w:tcMar>
          </w:tcPr>
          <w:p>
            <w:r>
              <w:rPr>
                <w:b/>
                <w:sz w:val="23"/>
              </w:rPr>
              <w:t>The three routes to 5</w:t>
            </w:r>
          </w:p>
          <w:p>
            <w:pPr>
              <w:spacing w:before="80" w:after="40"/>
            </w:pPr>
            <w:r>
              <w:rPr>
                <w:sz w:val="20"/>
              </w:rPr>
              <w:t>(a) Total and irreversible — the whole asset is destroyed in one call, with nothing left to restore.</w:t>
            </w:r>
          </w:p>
          <w:p>
            <w:pPr>
              <w:spacing w:before="80" w:after="40"/>
            </w:pPr>
            <w:r>
              <w:rPr>
                <w:sz w:val="20"/>
              </w:rPr>
              <w:t>(b) Hub cascade — other systems authenticate against it or deploy from it, and one call takes or wrecks it wholesale. Reading a complete credential in full counts; listing its name does not.</w:t>
            </w:r>
          </w:p>
          <w:p>
            <w:pPr>
              <w:spacing w:before="80" w:after="40"/>
            </w:pPr>
            <w:r>
              <w:rPr>
                <w:sz w:val="20"/>
              </w:rPr>
              <w:t>(c) Everyone at once — it holds personal, regulated or money-moving records, and one call reaches every subject.</w:t>
            </w:r>
          </w:p>
        </w:tc>
      </w:tr>
    </w:tbl>
    <w:p>
      <w:pPr>
        <w:spacing w:after="0"/>
      </w:pPr>
    </w:p>
    <w:p>
      <w:r>
        <w:br w:type="page"/>
      </w:r>
    </w:p>
    <w:tbl>
      <w:tblPr>
        <w:tblW w:type="auto" w:w="0"/>
        <w:jc w:val="center"/>
        <w:tblLayout w:type="fixed"/>
        <w:tblLook w:firstColumn="1" w:firstRow="1" w:lastColumn="0" w:lastRow="0" w:noHBand="0" w:noVBand="1" w:val="04A0"/>
      </w:tblPr>
      <w:tblGrid>
        <w:gridCol w:w="10368"/>
      </w:tblGrid>
      <w:tr>
        <w:trPr>
          <w:cantSplit/>
        </w:trPr>
        <w:tc>
          <w:tcPr>
            <w:tcW w:type="dxa" w:w="10224"/>
            <w:shd w:fill="673AB7"/>
            <w:tcMar>
              <w:top w:w="55" w:type="dxa"/>
              <w:start w:w="110" w:type="dxa"/>
              <w:bottom w:w="55" w:type="dxa"/>
              <w:end w:w="110" w:type="dxa"/>
            </w:tcMar>
          </w:tcPr>
          <w:p>
            <w:pPr>
              <w:jc w:val="center"/>
            </w:pPr>
            <w:r>
              <w:rPr>
                <w:rFonts w:ascii="Aptos" w:hAnsi="Aptos"/>
                <w:b/>
                <w:color w:val="FFFFFF"/>
                <w:sz w:val="20"/>
              </w:rPr>
              <w:t>MCP Static Scanner Validation Survey</w:t>
            </w:r>
          </w:p>
        </w:tc>
      </w:tr>
    </w:tbl>
    <w:p>
      <w:r>
        <w:rPr>
          <w:b/>
          <w:color w:val="202124"/>
          <w:sz w:val="44"/>
        </w:rPr>
        <w:t>Google Calendar MCP — Tool Impact</w:t>
      </w:r>
    </w:p>
    <w:p>
      <w:pPr>
        <w:spacing w:before="0" w:after="140"/>
      </w:pPr>
      <w:r>
        <w:rPr>
          <w:color w:val="5F6368"/>
          <w:sz w:val="18"/>
        </w:rPr>
        <w:t>Section 5</w:t>
      </w:r>
    </w:p>
    <w:p>
      <w:pPr>
        <w:spacing w:after="160"/>
      </w:pPr>
      <w:r>
        <w:rPr>
          <w:sz w:val="21"/>
        </w:rPr>
        <w:t>CBG's workplace-services team runs the agent against the real 13-tool Google Calendar surface. The central fact for this organization is that event metadata is itself sensitive: attendee lists and titles disclose unannounced deals, candidates and departures without anyone opening an event body. Knowing which calendars exist is not — the container list is routine.</w:t>
      </w:r>
    </w:p>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FFFFFF"/>
            <w:tcMar>
              <w:top w:w="95" w:type="dxa"/>
              <w:start w:w="125" w:type="dxa"/>
              <w:bottom w:w="95" w:type="dxa"/>
              <w:end w:w="125" w:type="dxa"/>
            </w:tcMar>
          </w:tcPr>
          <w:p>
            <w:r>
              <w:rPr>
                <w:b/>
                <w:sz w:val="23"/>
              </w:rPr>
              <w:t>Rate each Google Calendar tool from 1 to 5 *</w:t>
            </w:r>
            <w:r>
              <w:rPr>
                <w:b/>
                <w:color w:val="D93025"/>
              </w:rPr>
            </w:r>
          </w:p>
          <w:p>
            <w:pPr>
              <w:spacing w:before="100" w:after="0"/>
            </w:pPr>
            <w:r>
              <w:rPr>
                <w:sz w:val="20"/>
              </w:rPr>
              <w:t>What is the Tool Impact of one successful invocation of this tool?</w:t>
            </w:r>
          </w:p>
          <w:tbl>
            <w:tblPr>
              <w:tblStyle w:val="TableGrid"/>
              <w:tblW w:type="auto" w:w="0"/>
              <w:jc w:val="center"/>
              <w:tblLayout w:type="fixed"/>
              <w:tblLook w:firstColumn="1" w:firstRow="1" w:lastColumn="0" w:lastRow="0" w:noHBand="0" w:noVBand="1" w:val="04A0"/>
            </w:tblPr>
            <w:tblGrid>
              <w:gridCol w:w="5544"/>
              <w:gridCol w:w="907"/>
              <w:gridCol w:w="907"/>
              <w:gridCol w:w="907"/>
              <w:gridCol w:w="907"/>
              <w:gridCol w:w="907"/>
            </w:tblGrid>
            <w:tr>
              <w:trPr>
                <w:tblHeader w:val="true"/>
              </w:trPr>
              <w:tc>
                <w:tcPr>
                  <w:tcW w:type="dxa" w:w="5544"/>
                  <w:shd w:fill="F5F5F5"/>
                </w:tcPr>
                <w:p>
                  <w:pPr>
                    <w:jc w:val="left"/>
                  </w:pPr>
                  <w:r>
                    <w:rPr>
                      <w:b/>
                      <w:sz w:val="17"/>
                    </w:rPr>
                    <w:t>Tool</w:t>
                  </w:r>
                </w:p>
              </w:tc>
              <w:tc>
                <w:tcPr>
                  <w:tcW w:type="dxa" w:w="907"/>
                  <w:shd w:fill="F5F5F5"/>
                </w:tcPr>
                <w:p>
                  <w:pPr>
                    <w:jc w:val="center"/>
                  </w:pPr>
                  <w:r>
                    <w:rPr>
                      <w:b/>
                      <w:sz w:val="17"/>
                    </w:rPr>
                    <w:t>1</w:t>
                  </w:r>
                </w:p>
              </w:tc>
              <w:tc>
                <w:tcPr>
                  <w:tcW w:type="dxa" w:w="907"/>
                  <w:shd w:fill="F5F5F5"/>
                </w:tcPr>
                <w:p>
                  <w:pPr>
                    <w:jc w:val="center"/>
                  </w:pPr>
                  <w:r>
                    <w:rPr>
                      <w:b/>
                      <w:sz w:val="17"/>
                    </w:rPr>
                    <w:t>2</w:t>
                  </w:r>
                </w:p>
              </w:tc>
              <w:tc>
                <w:tcPr>
                  <w:tcW w:type="dxa" w:w="907"/>
                  <w:shd w:fill="F5F5F5"/>
                </w:tcPr>
                <w:p>
                  <w:pPr>
                    <w:jc w:val="center"/>
                  </w:pPr>
                  <w:r>
                    <w:rPr>
                      <w:b/>
                      <w:sz w:val="17"/>
                    </w:rPr>
                    <w:t>3</w:t>
                  </w:r>
                </w:p>
              </w:tc>
              <w:tc>
                <w:tcPr>
                  <w:tcW w:type="dxa" w:w="907"/>
                  <w:shd w:fill="F5F5F5"/>
                </w:tcPr>
                <w:p>
                  <w:pPr>
                    <w:jc w:val="center"/>
                  </w:pPr>
                  <w:r>
                    <w:rPr>
                      <w:b/>
                      <w:sz w:val="17"/>
                    </w:rPr>
                    <w:t>4</w:t>
                  </w:r>
                </w:p>
              </w:tc>
              <w:tc>
                <w:tcPr>
                  <w:tcW w:type="dxa" w:w="907"/>
                  <w:shd w:fill="F5F5F5"/>
                </w:tcPr>
                <w:p>
                  <w:pPr>
                    <w:jc w:val="center"/>
                  </w:pPr>
                  <w:r>
                    <w:rPr>
                      <w:b/>
                      <w:sz w:val="17"/>
                    </w:rPr>
                    <w:t>5</w:t>
                  </w:r>
                </w:p>
              </w:tc>
            </w:tr>
            <w:tr>
              <w:tc>
                <w:tcPr>
                  <w:tcW w:type="dxa" w:w="5544"/>
                  <w:tcMar>
                    <w:top w:w="70" w:type="dxa"/>
                    <w:start w:w="55" w:type="dxa"/>
                    <w:bottom w:w="70" w:type="dxa"/>
                    <w:end w:w="55" w:type="dxa"/>
                  </w:tcMar>
                </w:tcPr>
                <w:p>
                  <w:r>
                    <w:t>get-current-time</w:t>
                  </w:r>
                  <w:r>
                    <w:rPr>
                      <w:b/>
                      <w:sz w:val="17"/>
                    </w:rPr>
                  </w:r>
                </w:p>
                <w:p>
                  <w:pPr>
                    <w:spacing w:before="40" w:after="0"/>
                  </w:pPr>
                  <w:r>
                    <w:rPr>
                      <w:color w:val="505050"/>
                      <w:sz w:val="16"/>
                    </w:rPr>
                    <w:t>Returns the current time in a given time zone. Reaches no calendar and no event.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r>
              <w:tc>
                <w:tcPr>
                  <w:tcW w:type="dxa" w:w="5544"/>
                  <w:tcMar>
                    <w:top w:w="70" w:type="dxa"/>
                    <w:start w:w="55" w:type="dxa"/>
                    <w:bottom w:w="70" w:type="dxa"/>
                    <w:end w:w="55" w:type="dxa"/>
                  </w:tcMar>
                </w:tcPr>
                <w:p>
                  <w:r>
                    <w:t>list-calendars</w:t>
                  </w:r>
                  <w:r>
                    <w:rPr>
                      <w:b/>
                      <w:sz w:val="17"/>
                    </w:rPr>
                  </w:r>
                </w:p>
                <w:p>
                  <w:pPr>
                    <w:spacing w:before="40" w:after="0"/>
                  </w:pPr>
                  <w:r>
                    <w:rPr>
                      <w:color w:val="505050"/>
                      <w:sz w:val="16"/>
                    </w:rPr>
                    <w:t>Returns the calendars the account can see — names, ids and basic attributes. No events.</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r>
              <w:tc>
                <w:tcPr>
                  <w:tcW w:type="dxa" w:w="5544"/>
                  <w:tcMar>
                    <w:top w:w="70" w:type="dxa"/>
                    <w:start w:w="55" w:type="dxa"/>
                    <w:bottom w:w="70" w:type="dxa"/>
                    <w:end w:w="55" w:type="dxa"/>
                  </w:tcMar>
                </w:tcPr>
                <w:p>
                  <w:r>
                    <w:t>get-freebusy</w:t>
                  </w:r>
                  <w:r>
                    <w:rPr>
                      <w:b/>
                      <w:sz w:val="17"/>
                    </w:rPr>
                  </w:r>
                </w:p>
                <w:p>
                  <w:pPr>
                    <w:spacing w:before="40" w:after="0"/>
                  </w:pPr>
                  <w:r>
                    <w:rPr>
                      <w:color w:val="505050"/>
                      <w:sz w:val="16"/>
                    </w:rPr>
                    <w:t>Returns busy and free blocks for the calendars named. No titles, no attendees.</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r>
              <w:tc>
                <w:tcPr>
                  <w:tcW w:type="dxa" w:w="5544"/>
                  <w:tcMar>
                    <w:top w:w="70" w:type="dxa"/>
                    <w:start w:w="55" w:type="dxa"/>
                    <w:bottom w:w="70" w:type="dxa"/>
                    <w:end w:w="55" w:type="dxa"/>
                  </w:tcMar>
                </w:tcPr>
                <w:p>
                  <w:r>
                    <w:t>get-event</w:t>
                  </w:r>
                  <w:r>
                    <w:rPr>
                      <w:b/>
                      <w:sz w:val="17"/>
                    </w:rPr>
                  </w:r>
                </w:p>
                <w:p>
                  <w:pPr>
                    <w:spacing w:before="40" w:after="0"/>
                  </w:pPr>
                  <w:r>
                    <w:rPr>
                      <w:color w:val="505050"/>
                      <w:sz w:val="16"/>
                    </w:rPr>
                    <w:t>Returns one event in full: title, description, location and the attendee list.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r>
              <w:tc>
                <w:tcPr>
                  <w:tcW w:type="dxa" w:w="5544"/>
                  <w:tcMar>
                    <w:top w:w="70" w:type="dxa"/>
                    <w:start w:w="55" w:type="dxa"/>
                    <w:bottom w:w="70" w:type="dxa"/>
                    <w:end w:w="55" w:type="dxa"/>
                  </w:tcMar>
                </w:tcPr>
                <w:p>
                  <w:r>
                    <w:t>search-events</w:t>
                  </w:r>
                  <w:r>
                    <w:rPr>
                      <w:b/>
                      <w:sz w:val="17"/>
                    </w:rPr>
                  </w:r>
                </w:p>
                <w:p>
                  <w:pPr>
                    <w:spacing w:before="40" w:after="0"/>
                  </w:pPr>
                  <w:r>
                    <w:rPr>
                      <w:color w:val="505050"/>
                      <w:sz w:val="16"/>
                    </w:rPr>
                    <w:t>Returns the events matching a query, with their titles and attendees.</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r>
              <w:tc>
                <w:tcPr>
                  <w:tcW w:type="dxa" w:w="5544"/>
                  <w:tcMar>
                    <w:top w:w="70" w:type="dxa"/>
                    <w:start w:w="55" w:type="dxa"/>
                    <w:bottom w:w="70" w:type="dxa"/>
                    <w:end w:w="55" w:type="dxa"/>
                  </w:tcMar>
                </w:tcPr>
                <w:p>
                  <w:r>
                    <w:t>create-event</w:t>
                  </w:r>
                  <w:r>
                    <w:rPr>
                      <w:b/>
                      <w:sz w:val="17"/>
                    </w:rPr>
                  </w:r>
                </w:p>
                <w:p>
                  <w:pPr>
                    <w:spacing w:before="40" w:after="0"/>
                  </w:pPr>
                  <w:r>
                    <w:rPr>
                      <w:color w:val="505050"/>
                      <w:sz w:val="16"/>
                    </w:rPr>
                    <w:t>Creates a new event, optionally inviting attendees by email.</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r>
              <w:tc>
                <w:tcPr>
                  <w:tcW w:type="dxa" w:w="5544"/>
                  <w:tcMar>
                    <w:top w:w="70" w:type="dxa"/>
                    <w:start w:w="55" w:type="dxa"/>
                    <w:bottom w:w="70" w:type="dxa"/>
                    <w:end w:w="55" w:type="dxa"/>
                  </w:tcMar>
                </w:tcPr>
                <w:p>
                  <w:r>
                    <w:t>delete-event</w:t>
                  </w:r>
                  <w:r>
                    <w:rPr>
                      <w:b/>
                      <w:sz w:val="17"/>
                    </w:rPr>
                  </w:r>
                </w:p>
                <w:p>
                  <w:pPr>
                    <w:spacing w:before="40" w:after="0"/>
                  </w:pPr>
                  <w:r>
                    <w:rPr>
                      <w:color w:val="505050"/>
                      <w:sz w:val="16"/>
                    </w:rPr>
                    <w:t>Permanently removes an existing event from the calendar.</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bl>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224"/>
            <w:shd w:fill="673AB7"/>
            <w:tcMar>
              <w:top w:w="55" w:type="dxa"/>
              <w:start w:w="110" w:type="dxa"/>
              <w:bottom w:w="55" w:type="dxa"/>
              <w:end w:w="110" w:type="dxa"/>
            </w:tcMar>
          </w:tcPr>
          <w:p>
            <w:pPr>
              <w:jc w:val="center"/>
            </w:pPr>
            <w:r>
              <w:rPr>
                <w:rFonts w:ascii="Aptos" w:hAnsi="Aptos"/>
                <w:b/>
                <w:color w:val="FFFFFF"/>
                <w:sz w:val="20"/>
              </w:rPr>
              <w:t>MCP Static Scanner Validation Survey</w:t>
            </w:r>
          </w:p>
        </w:tc>
      </w:tr>
    </w:tbl>
    <w:p>
      <w:r>
        <w:rPr>
          <w:b/>
          <w:color w:val="202124"/>
          <w:sz w:val="44"/>
        </w:rPr>
        <w:t>Google Calendar MCP — Asset Sensitivity</w:t>
      </w:r>
    </w:p>
    <w:p>
      <w:pPr>
        <w:spacing w:before="0" w:after="140"/>
      </w:pPr>
      <w:r>
        <w:rPr>
          <w:color w:val="5F6368"/>
          <w:sz w:val="18"/>
        </w:rPr>
        <w:t>Section 6</w:t>
      </w:r>
    </w:p>
    <w:p>
      <w:pPr>
        <w:spacing w:after="160"/>
      </w:pPr>
      <w:r>
        <w:rPr>
          <w:sz w:val="21"/>
        </w:rPr>
        <w:t>Rate the resource itself, whichever tool reaches it. A short description of every virtual asset is given beneath its name.</w:t>
      </w:r>
    </w:p>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FFFFFF"/>
            <w:tcMar>
              <w:top w:w="95" w:type="dxa"/>
              <w:start w:w="125" w:type="dxa"/>
              <w:bottom w:w="95" w:type="dxa"/>
              <w:end w:w="125" w:type="dxa"/>
            </w:tcMar>
          </w:tcPr>
          <w:p>
            <w:r>
              <w:rPr>
                <w:b/>
                <w:sz w:val="23"/>
              </w:rPr>
              <w:t>Rate the sensitivity of each Google Calendar virtual asset *</w:t>
            </w:r>
            <w:r>
              <w:rPr>
                <w:b/>
                <w:color w:val="D93025"/>
              </w:rPr>
            </w:r>
          </w:p>
          <w:p>
            <w:pPr>
              <w:spacing w:before="100" w:after="0"/>
            </w:pPr>
            <w:r>
              <w:rPr>
                <w:sz w:val="20"/>
              </w:rPr>
              <w:t>How sensitive is each of these virtual assets to this organization?</w:t>
            </w:r>
          </w:p>
          <w:tbl>
            <w:tblPr>
              <w:tblStyle w:val="TableGrid"/>
              <w:tblW w:type="auto" w:w="0"/>
              <w:jc w:val="center"/>
              <w:tblLayout w:type="fixed"/>
              <w:tblLook w:firstColumn="1" w:firstRow="1" w:lastColumn="0" w:lastRow="0" w:noHBand="0" w:noVBand="1" w:val="04A0"/>
            </w:tblPr>
            <w:tblGrid>
              <w:gridCol w:w="5544"/>
              <w:gridCol w:w="907"/>
              <w:gridCol w:w="907"/>
              <w:gridCol w:w="907"/>
              <w:gridCol w:w="907"/>
              <w:gridCol w:w="907"/>
            </w:tblGrid>
            <w:tr>
              <w:trPr>
                <w:tblHeader w:val="true"/>
              </w:trPr>
              <w:tc>
                <w:tcPr>
                  <w:tcW w:type="dxa" w:w="5544"/>
                  <w:shd w:fill="F5F5F5"/>
                </w:tcPr>
                <w:p>
                  <w:pPr>
                    <w:jc w:val="left"/>
                  </w:pPr>
                  <w:r>
                    <w:rPr>
                      <w:b/>
                      <w:sz w:val="17"/>
                    </w:rPr>
                    <w:t>Virtual asset</w:t>
                  </w:r>
                </w:p>
              </w:tc>
              <w:tc>
                <w:tcPr>
                  <w:tcW w:type="dxa" w:w="907"/>
                  <w:shd w:fill="F5F5F5"/>
                </w:tcPr>
                <w:p>
                  <w:pPr>
                    <w:jc w:val="center"/>
                  </w:pPr>
                  <w:r>
                    <w:rPr>
                      <w:b/>
                      <w:sz w:val="17"/>
                    </w:rPr>
                    <w:t>1</w:t>
                  </w:r>
                </w:p>
              </w:tc>
              <w:tc>
                <w:tcPr>
                  <w:tcW w:type="dxa" w:w="907"/>
                  <w:shd w:fill="F5F5F5"/>
                </w:tcPr>
                <w:p>
                  <w:pPr>
                    <w:jc w:val="center"/>
                  </w:pPr>
                  <w:r>
                    <w:rPr>
                      <w:b/>
                      <w:sz w:val="17"/>
                    </w:rPr>
                    <w:t>2</w:t>
                  </w:r>
                </w:p>
              </w:tc>
              <w:tc>
                <w:tcPr>
                  <w:tcW w:type="dxa" w:w="907"/>
                  <w:shd w:fill="F5F5F5"/>
                </w:tcPr>
                <w:p>
                  <w:pPr>
                    <w:jc w:val="center"/>
                  </w:pPr>
                  <w:r>
                    <w:rPr>
                      <w:b/>
                      <w:sz w:val="17"/>
                    </w:rPr>
                    <w:t>3</w:t>
                  </w:r>
                </w:p>
              </w:tc>
              <w:tc>
                <w:tcPr>
                  <w:tcW w:type="dxa" w:w="907"/>
                  <w:shd w:fill="F5F5F5"/>
                </w:tcPr>
                <w:p>
                  <w:pPr>
                    <w:jc w:val="center"/>
                  </w:pPr>
                  <w:r>
                    <w:rPr>
                      <w:b/>
                      <w:sz w:val="17"/>
                    </w:rPr>
                    <w:t>4</w:t>
                  </w:r>
                </w:p>
              </w:tc>
              <w:tc>
                <w:tcPr>
                  <w:tcW w:type="dxa" w:w="907"/>
                  <w:shd w:fill="F5F5F5"/>
                </w:tcPr>
                <w:p>
                  <w:pPr>
                    <w:jc w:val="center"/>
                  </w:pPr>
                  <w:r>
                    <w:rPr>
                      <w:b/>
                      <w:sz w:val="17"/>
                    </w:rPr>
                    <w:t>5</w:t>
                  </w:r>
                </w:p>
              </w:tc>
            </w:tr>
            <w:tr>
              <w:tc>
                <w:tcPr>
                  <w:tcW w:type="dxa" w:w="5544"/>
                  <w:tcMar>
                    <w:top w:w="70" w:type="dxa"/>
                    <w:start w:w="55" w:type="dxa"/>
                    <w:bottom w:w="70" w:type="dxa"/>
                    <w:end w:w="55" w:type="dxa"/>
                  </w:tcMar>
                </w:tcPr>
                <w:p>
                  <w:r>
                    <w:t>holidays</w:t>
                  </w:r>
                  <w:r>
                    <w:rPr>
                      <w:b/>
                      <w:sz w:val="17"/>
                    </w:rPr>
                  </w:r>
                </w:p>
                <w:p>
                  <w:pPr>
                    <w:spacing w:before="40" w:after="0"/>
                  </w:pPr>
                  <w:r>
                    <w:rPr>
                      <w:color w:val="505050"/>
                      <w:sz w:val="16"/>
                    </w:rPr>
                    <w:t>The published org holiday calendar</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r>
              <w:tc>
                <w:tcPr>
                  <w:tcW w:type="dxa" w:w="5544"/>
                  <w:tcMar>
                    <w:top w:w="70" w:type="dxa"/>
                    <w:start w:w="55" w:type="dxa"/>
                    <w:bottom w:w="70" w:type="dxa"/>
                    <w:end w:w="55" w:type="dxa"/>
                  </w:tcMar>
                </w:tcPr>
                <w:p>
                  <w:r>
                    <w:t>calendar-directory</w:t>
                  </w:r>
                  <w:r>
                    <w:rPr>
                      <w:b/>
                      <w:sz w:val="17"/>
                    </w:rPr>
                  </w:r>
                </w:p>
                <w:p>
                  <w:pPr>
                    <w:spacing w:before="40" w:after="0"/>
                  </w:pPr>
                  <w:r>
                    <w:rPr>
                      <w:color w:val="505050"/>
                      <w:sz w:val="16"/>
                    </w:rPr>
                    <w:t>The list of calendars, no events</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r>
              <w:tc>
                <w:tcPr>
                  <w:tcW w:type="dxa" w:w="5544"/>
                  <w:tcMar>
                    <w:top w:w="70" w:type="dxa"/>
                    <w:start w:w="55" w:type="dxa"/>
                    <w:bottom w:w="70" w:type="dxa"/>
                    <w:end w:w="55" w:type="dxa"/>
                  </w:tcMar>
                </w:tcPr>
                <w:p>
                  <w:r>
                    <w:t>team</w:t>
                  </w:r>
                  <w:r>
                    <w:rPr>
                      <w:b/>
                      <w:sz w:val="17"/>
                    </w:rPr>
                  </w:r>
                </w:p>
                <w:p>
                  <w:pPr>
                    <w:spacing w:before="40" w:after="0"/>
                  </w:pPr>
                  <w:r>
                    <w:rPr>
                      <w:color w:val="505050"/>
                      <w:sz w:val="16"/>
                    </w:rPr>
                    <w:t>Ordinary team scheduling calendar</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r>
              <w:tc>
                <w:tcPr>
                  <w:tcW w:type="dxa" w:w="5544"/>
                  <w:tcMar>
                    <w:top w:w="70" w:type="dxa"/>
                    <w:start w:w="55" w:type="dxa"/>
                    <w:bottom w:w="70" w:type="dxa"/>
                    <w:end w:w="55" w:type="dxa"/>
                  </w:tcMar>
                </w:tcPr>
                <w:p>
                  <w:r>
                    <w:t>personal</w:t>
                  </w:r>
                  <w:r>
                    <w:rPr>
                      <w:b/>
                      <w:sz w:val="17"/>
                    </w:rPr>
                  </w:r>
                </w:p>
                <w:p>
                  <w:pPr>
                    <w:spacing w:before="40" w:after="0"/>
                  </w:pPr>
                  <w:r>
                    <w:rPr>
                      <w:color w:val="505050"/>
                      <w:sz w:val="16"/>
                    </w:rPr>
                    <w:t>An individual employee's own schedule</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r>
              <w:tc>
                <w:tcPr>
                  <w:tcW w:type="dxa" w:w="5544"/>
                  <w:tcMar>
                    <w:top w:w="70" w:type="dxa"/>
                    <w:start w:w="55" w:type="dxa"/>
                    <w:bottom w:w="70" w:type="dxa"/>
                    <w:end w:w="55" w:type="dxa"/>
                  </w:tcMar>
                </w:tcPr>
                <w:p>
                  <w:r>
                    <w:t>executive</w:t>
                  </w:r>
                  <w:r>
                    <w:rPr>
                      <w:b/>
                      <w:sz w:val="17"/>
                    </w:rPr>
                  </w:r>
                </w:p>
                <w:p>
                  <w:pPr>
                    <w:spacing w:before="40" w:after="0"/>
                  </w:pPr>
                  <w:r>
                    <w:rPr>
                      <w:color w:val="505050"/>
                      <w:sz w:val="16"/>
                    </w:rPr>
                    <w:t>Officers' calendars; titles and attendee lists disclose deals and departures without opening a body</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r>
              <w:tc>
                <w:tcPr>
                  <w:tcW w:type="dxa" w:w="5544"/>
                  <w:tcMar>
                    <w:top w:w="70" w:type="dxa"/>
                    <w:start w:w="55" w:type="dxa"/>
                    <w:bottom w:w="70" w:type="dxa"/>
                    <w:end w:w="55" w:type="dxa"/>
                  </w:tcMar>
                </w:tcPr>
                <w:p>
                  <w:r>
                    <w:t>connected-account-config</w:t>
                  </w:r>
                  <w:r>
                    <w:rPr>
                      <w:b/>
                      <w:sz w:val="17"/>
                    </w:rPr>
                  </w:r>
                </w:p>
                <w:p>
                  <w:pPr>
                    <w:spacing w:before="40" w:after="0"/>
                  </w:pPr>
                  <w:r>
                    <w:rPr>
                      <w:color w:val="505050"/>
                      <w:sz w:val="16"/>
                    </w:rPr>
                    <w:t>Which accounts are linked and with what scope; the reach of every other tool</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bl>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224"/>
            <w:shd w:fill="673AB7"/>
            <w:tcMar>
              <w:top w:w="55" w:type="dxa"/>
              <w:start w:w="110" w:type="dxa"/>
              <w:bottom w:w="55" w:type="dxa"/>
              <w:end w:w="110" w:type="dxa"/>
            </w:tcMar>
          </w:tcPr>
          <w:p>
            <w:pPr>
              <w:jc w:val="center"/>
            </w:pPr>
            <w:r>
              <w:rPr>
                <w:rFonts w:ascii="Aptos" w:hAnsi="Aptos"/>
                <w:b/>
                <w:color w:val="FFFFFF"/>
                <w:sz w:val="20"/>
              </w:rPr>
              <w:t>MCP Static Scanner Validation Survey</w:t>
            </w:r>
          </w:p>
        </w:tc>
      </w:tr>
    </w:tbl>
    <w:p>
      <w:r>
        <w:rPr>
          <w:b/>
          <w:color w:val="202124"/>
          <w:sz w:val="44"/>
        </w:rPr>
        <w:t>Google Calendar MCP — Blast Radius</w:t>
      </w:r>
    </w:p>
    <w:p>
      <w:pPr>
        <w:spacing w:before="0" w:after="140"/>
      </w:pPr>
      <w:r>
        <w:rPr>
          <w:color w:val="5F6368"/>
          <w:sz w:val="18"/>
        </w:rPr>
        <w:t>Section 7</w:t>
      </w:r>
    </w:p>
    <w:p>
      <w:pPr>
        <w:spacing w:after="160"/>
      </w:pPr>
      <w:r>
        <w:rPr>
          <w:sz w:val="21"/>
        </w:rPr>
        <w:t>How far does one call reach? Only 14 of these 35 pairs are ones the tool can act on at all; mark the rest N/A.</w:t>
      </w:r>
    </w:p>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F3EEFB"/>
            <w:tcMar>
              <w:top w:w="95" w:type="dxa"/>
              <w:start w:w="125" w:type="dxa"/>
              <w:bottom w:w="95" w:type="dxa"/>
              <w:end w:w="125" w:type="dxa"/>
            </w:tcMar>
          </w:tcPr>
          <w:p>
            <w:r>
              <w:rPr>
                <w:b/>
                <w:sz w:val="23"/>
              </w:rPr>
              <w:t>The 7 Google Calendar tools in the matrix</w:t>
            </w:r>
          </w:p>
          <w:p>
            <w:pPr>
              <w:spacing w:before="80" w:after="40"/>
            </w:pPr>
            <w:r>
              <w:rPr>
                <w:sz w:val="20"/>
              </w:rPr>
              <w:t>get-current-time — Returns the current time in a given time zone. Reaches no calendar and no event.</w:t>
            </w:r>
          </w:p>
          <w:p>
            <w:pPr>
              <w:spacing w:before="80" w:after="40"/>
            </w:pPr>
            <w:r>
              <w:rPr>
                <w:sz w:val="20"/>
              </w:rPr>
              <w:t>list-calendars — Returns the calendars the account can see — names, ids and basic attributes. No events.</w:t>
            </w:r>
          </w:p>
          <w:p>
            <w:pPr>
              <w:spacing w:before="80" w:after="40"/>
            </w:pPr>
            <w:r>
              <w:rPr>
                <w:sz w:val="20"/>
              </w:rPr>
              <w:t>get-freebusy — Returns busy and free blocks for the calendars named. No titles, no attendees.</w:t>
            </w:r>
          </w:p>
          <w:p>
            <w:pPr>
              <w:spacing w:before="80" w:after="40"/>
            </w:pPr>
            <w:r>
              <w:rPr>
                <w:sz w:val="20"/>
              </w:rPr>
              <w:t>get-event — Returns one event in full: title, description, location and the attendee list.</w:t>
            </w:r>
          </w:p>
          <w:p>
            <w:pPr>
              <w:spacing w:before="80" w:after="40"/>
            </w:pPr>
            <w:r>
              <w:rPr>
                <w:sz w:val="20"/>
              </w:rPr>
              <w:t>search-events — Returns the events matching a query, with their titles and attendees.</w:t>
            </w:r>
          </w:p>
          <w:p>
            <w:r>
              <w:t>create-event — Creates a new event, optionally inviting attendees by email.</w:t>
            </w:r>
          </w:p>
          <w:p>
            <w:r>
              <w:t>delete-event — Permanently removes an existing event from the calendar.</w:t>
            </w:r>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FFFFFF"/>
            <w:tcMar>
              <w:top w:w="95" w:type="dxa"/>
              <w:start w:w="125" w:type="dxa"/>
              <w:bottom w:w="95" w:type="dxa"/>
              <w:end w:w="125" w:type="dxa"/>
            </w:tcMar>
          </w:tcPr>
          <w:p>
            <w:r>
              <w:rPr>
                <w:b/>
                <w:sz w:val="23"/>
              </w:rPr>
              <w:t>Rate the Blast Radius of every Google Calendar cell *</w:t>
            </w:r>
            <w:r>
              <w:rPr>
                <w:b/>
                <w:color w:val="D93025"/>
              </w:rPr>
            </w:r>
          </w:p>
          <w:p>
            <w:pPr>
              <w:spacing w:before="100" w:after="0"/>
            </w:pPr>
            <w:r>
              <w:rPr>
                <w:sz w:val="20"/>
              </w:rPr>
              <w:t>Write 1–5 where the tool acts on that asset, and N/A where it does not. A non-touching pair is not a low score — it is unscored.</w:t>
            </w:r>
          </w:p>
          <w:tbl>
            <w:tblPr>
              <w:tblStyle w:val="TableGrid"/>
              <w:tblW w:type="auto" w:w="0"/>
              <w:jc w:val="center"/>
              <w:tblLayout w:type="fixed"/>
              <w:tblLook w:firstColumn="1" w:firstRow="1" w:lastColumn="0" w:lastRow="0" w:noHBand="0" w:noVBand="1" w:val="04A0"/>
            </w:tblPr>
            <w:tblGrid>
              <w:gridCol w:w="2879"/>
              <w:gridCol w:w="1440"/>
              <w:gridCol w:w="1440"/>
              <w:gridCol w:w="1440"/>
              <w:gridCol w:w="1440"/>
              <w:gridCol w:w="1440"/>
              <w:gridCol w:w="1440"/>
              <w:gridCol w:w="1440"/>
            </w:tblGrid>
            <w:tr>
              <w:trPr>
                <w:tblHeader w:val="true"/>
              </w:trPr>
              <w:tc>
                <w:tcPr>
                  <w:tcW w:type="dxa" w:w="2879"/>
                  <w:shd w:fill="F5F5F5"/>
                </w:tcPr>
                <w:p>
                  <w:pPr>
                    <w:jc w:val="left"/>
                  </w:pPr>
                  <w:r>
                    <w:rPr>
                      <w:b/>
                      <w:sz w:val="17"/>
                    </w:rPr>
                    <w:t>Virtual asset \ Tool</w:t>
                  </w:r>
                </w:p>
              </w:tc>
              <w:tc>
                <w:tcPr>
                  <w:tcW w:type="dxa" w:w="1440"/>
                  <w:shd w:fill="F5F5F5"/>
                </w:tcPr>
                <w:p>
                  <w:pPr>
                    <w:jc w:val="center"/>
                  </w:pPr>
                  <w:r>
                    <w:rPr>
                      <w:b/>
                      <w:sz w:val="17"/>
                    </w:rPr>
                    <w:t>get-current-time</w:t>
                  </w:r>
                </w:p>
              </w:tc>
              <w:tc>
                <w:tcPr>
                  <w:tcW w:type="dxa" w:w="1440"/>
                  <w:shd w:fill="F5F5F5"/>
                </w:tcPr>
                <w:p>
                  <w:pPr>
                    <w:jc w:val="center"/>
                  </w:pPr>
                  <w:r>
                    <w:rPr>
                      <w:b/>
                      <w:sz w:val="17"/>
                    </w:rPr>
                    <w:t>list-calendars</w:t>
                  </w:r>
                </w:p>
              </w:tc>
              <w:tc>
                <w:tcPr>
                  <w:tcW w:type="dxa" w:w="1440"/>
                  <w:shd w:fill="F5F5F5"/>
                </w:tcPr>
                <w:p>
                  <w:pPr>
                    <w:jc w:val="center"/>
                  </w:pPr>
                  <w:r>
                    <w:rPr>
                      <w:b/>
                      <w:sz w:val="17"/>
                    </w:rPr>
                    <w:t>get-freebusy</w:t>
                  </w:r>
                </w:p>
              </w:tc>
              <w:tc>
                <w:tcPr>
                  <w:tcW w:type="dxa" w:w="1440"/>
                  <w:shd w:fill="F5F5F5"/>
                </w:tcPr>
                <w:p>
                  <w:pPr>
                    <w:jc w:val="center"/>
                  </w:pPr>
                  <w:r>
                    <w:rPr>
                      <w:b/>
                      <w:sz w:val="17"/>
                    </w:rPr>
                    <w:t>get-event</w:t>
                  </w:r>
                </w:p>
              </w:tc>
              <w:tc>
                <w:tcPr>
                  <w:tcW w:type="dxa" w:w="1440"/>
                  <w:shd w:fill="F5F5F5"/>
                </w:tcPr>
                <w:p>
                  <w:pPr>
                    <w:jc w:val="center"/>
                  </w:pPr>
                  <w:r>
                    <w:rPr>
                      <w:b/>
                      <w:sz w:val="17"/>
                    </w:rPr>
                    <w:t>search-events</w:t>
                  </w:r>
                </w:p>
              </w:tc>
              <w:tc>
                <w:tcPr>
                  <w:tcW w:type="dxa" w:w="1440"/>
                  <w:shd w:fill="F5F5F5"/>
                </w:tcPr>
                <w:p>
                  <w:pPr>
                    <w:jc w:val="center"/>
                  </w:pPr>
                  <w:r>
                    <w:rPr>
                      <w:b/>
                      <w:sz w:val="17"/>
                    </w:rPr>
                    <w:t>create-event</w:t>
                  </w:r>
                </w:p>
              </w:tc>
              <w:tc>
                <w:tcPr>
                  <w:tcW w:type="dxa" w:w="1440"/>
                  <w:shd w:fill="F5F5F5"/>
                </w:tcPr>
                <w:p>
                  <w:pPr>
                    <w:jc w:val="center"/>
                  </w:pPr>
                  <w:r>
                    <w:rPr>
                      <w:b/>
                      <w:sz w:val="17"/>
                    </w:rPr>
                    <w:t>delete-event</w:t>
                  </w:r>
                </w:p>
              </w:tc>
            </w:tr>
            <w:tr>
              <w:tc>
                <w:tcPr>
                  <w:tcW w:type="dxa" w:w="2879"/>
                  <w:tcMar>
                    <w:top w:w="70" w:type="dxa"/>
                    <w:start w:w="55" w:type="dxa"/>
                    <w:bottom w:w="70" w:type="dxa"/>
                    <w:end w:w="55" w:type="dxa"/>
                  </w:tcMar>
                </w:tcPr>
                <w:p>
                  <w:r>
                    <w:t>executive</w:t>
                  </w:r>
                  <w:r>
                    <w:rPr>
                      <w:b/>
                      <w:sz w:val="17"/>
                    </w:rPr>
                  </w:r>
                </w:p>
                <w:p>
                  <w:pPr>
                    <w:spacing w:before="40" w:after="0"/>
                  </w:pPr>
                  <w:r>
                    <w:rPr>
                      <w:color w:val="505050"/>
                      <w:sz w:val="16"/>
                    </w:rPr>
                    <w:t>Officers' calendars; titles and attendee lists disclose deals and departures without opening a body</w:t>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r>
            <w:tr>
              <w:tc>
                <w:tcPr>
                  <w:tcW w:type="dxa" w:w="2879"/>
                  <w:tcMar>
                    <w:top w:w="70" w:type="dxa"/>
                    <w:start w:w="55" w:type="dxa"/>
                    <w:bottom w:w="70" w:type="dxa"/>
                    <w:end w:w="55" w:type="dxa"/>
                  </w:tcMar>
                </w:tcPr>
                <w:p>
                  <w:r>
                    <w:t>recruiting</w:t>
                  </w:r>
                  <w:r>
                    <w:rPr>
                      <w:b/>
                      <w:sz w:val="17"/>
                    </w:rPr>
                  </w:r>
                </w:p>
                <w:p>
                  <w:pPr>
                    <w:spacing w:before="40" w:after="0"/>
                  </w:pPr>
                  <w:r>
                    <w:rPr>
                      <w:color w:val="505050"/>
                      <w:sz w:val="16"/>
                    </w:rPr>
                    <w:t>Interview scheduling; attendee names are candidate identities</w:t>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r>
            <w:tr>
              <w:tc>
                <w:tcPr>
                  <w:tcW w:type="dxa" w:w="2879"/>
                  <w:tcMar>
                    <w:top w:w="70" w:type="dxa"/>
                    <w:start w:w="55" w:type="dxa"/>
                    <w:bottom w:w="70" w:type="dxa"/>
                    <w:end w:w="55" w:type="dxa"/>
                  </w:tcMar>
                </w:tcPr>
                <w:p>
                  <w:r>
                    <w:t>personal</w:t>
                  </w:r>
                  <w:r>
                    <w:rPr>
                      <w:b/>
                      <w:sz w:val="17"/>
                    </w:rPr>
                  </w:r>
                </w:p>
                <w:p>
                  <w:pPr>
                    <w:spacing w:before="40" w:after="0"/>
                  </w:pPr>
                  <w:r>
                    <w:rPr>
                      <w:color w:val="505050"/>
                      <w:sz w:val="16"/>
                    </w:rPr>
                    <w:t>An individual employee's own schedule</w:t>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r>
            <w:tr>
              <w:tc>
                <w:tcPr>
                  <w:tcW w:type="dxa" w:w="2879"/>
                  <w:tcMar>
                    <w:top w:w="70" w:type="dxa"/>
                    <w:start w:w="55" w:type="dxa"/>
                    <w:bottom w:w="70" w:type="dxa"/>
                    <w:end w:w="55" w:type="dxa"/>
                  </w:tcMar>
                </w:tcPr>
                <w:p>
                  <w:r>
                    <w:t>calendar-records</w:t>
                  </w:r>
                  <w:r>
                    <w:rPr>
                      <w:b/>
                      <w:sz w:val="17"/>
                    </w:rPr>
                  </w:r>
                </w:p>
                <w:p>
                  <w:pPr>
                    <w:spacing w:before="40" w:after="0"/>
                  </w:pPr>
                  <w:r>
                    <w:rPr>
                      <w:color w:val="505050"/>
                      <w:sz w:val="16"/>
                    </w:rPr>
                    <w:t>Calendar-level attributes a read returns</w:t>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r>
            <w:tr>
              <w:tc>
                <w:tcPr>
                  <w:tcW w:type="dxa" w:w="2879"/>
                  <w:tcMar>
                    <w:top w:w="70" w:type="dxa"/>
                    <w:start w:w="55" w:type="dxa"/>
                    <w:bottom w:w="70" w:type="dxa"/>
                    <w:end w:w="55" w:type="dxa"/>
                  </w:tcMar>
                </w:tcPr>
                <w:p>
                  <w:r>
                    <w:t>free-busy-availability</w:t>
                  </w:r>
                  <w:r>
                    <w:rPr>
                      <w:b/>
                      <w:sz w:val="17"/>
                    </w:rPr>
                  </w:r>
                </w:p>
                <w:p>
                  <w:pPr>
                    <w:spacing w:before="40" w:after="0"/>
                  </w:pPr>
                  <w:r>
                    <w:rPr>
                      <w:color w:val="505050"/>
                      <w:sz w:val="16"/>
                    </w:rPr>
                    <w:t>Busy blocks with no titles or attendees</w:t>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r>
          </w:tbl>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224"/>
            <w:shd w:fill="673AB7"/>
            <w:tcMar>
              <w:top w:w="55" w:type="dxa"/>
              <w:start w:w="110" w:type="dxa"/>
              <w:bottom w:w="55" w:type="dxa"/>
              <w:end w:w="110" w:type="dxa"/>
            </w:tcMar>
          </w:tcPr>
          <w:p>
            <w:pPr>
              <w:jc w:val="center"/>
            </w:pPr>
            <w:r>
              <w:rPr>
                <w:rFonts w:ascii="Aptos" w:hAnsi="Aptos"/>
                <w:b/>
                <w:color w:val="FFFFFF"/>
                <w:sz w:val="20"/>
              </w:rPr>
              <w:t>MCP Static Scanner Validation Survey</w:t>
            </w:r>
          </w:p>
        </w:tc>
      </w:tr>
    </w:tbl>
    <w:p>
      <w:r>
        <w:rPr>
          <w:b/>
          <w:color w:val="202124"/>
          <w:sz w:val="44"/>
        </w:rPr>
        <w:t>GitHub MCP — Tool Impact</w:t>
      </w:r>
    </w:p>
    <w:p>
      <w:pPr>
        <w:spacing w:before="0" w:after="140"/>
      </w:pPr>
      <w:r>
        <w:rPr>
          <w:color w:val="5F6368"/>
          <w:sz w:val="18"/>
        </w:rPr>
        <w:t>Section 8</w:t>
      </w:r>
    </w:p>
    <w:p>
      <w:pPr>
        <w:spacing w:after="160"/>
      </w:pPr>
      <w:r>
        <w:rPr>
          <w:sz w:val="21"/>
        </w:rPr>
        <w:t>CBG's engineering organization runs the agent against the vendor's 26-tool GitHub catalog. CBG does not disclose its repository inventory to integrators: the list of private repository names alone maps the product estate and the production topology. The assets below therefore name classes of repository and the mutable states this surface can reach, not the repositories themselves.</w:t>
      </w:r>
    </w:p>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FFFFFF"/>
            <w:tcMar>
              <w:top w:w="95" w:type="dxa"/>
              <w:start w:w="125" w:type="dxa"/>
              <w:bottom w:w="95" w:type="dxa"/>
              <w:end w:w="125" w:type="dxa"/>
            </w:tcMar>
          </w:tcPr>
          <w:p>
            <w:r>
              <w:rPr>
                <w:b/>
                <w:sz w:val="23"/>
              </w:rPr>
              <w:t>Rate each GitHub tool from 1 to 5 *</w:t>
            </w:r>
            <w:r>
              <w:rPr>
                <w:b/>
                <w:color w:val="D93025"/>
              </w:rPr>
            </w:r>
          </w:p>
          <w:p>
            <w:pPr>
              <w:spacing w:before="100" w:after="0"/>
            </w:pPr>
            <w:r>
              <w:rPr>
                <w:sz w:val="20"/>
              </w:rPr>
              <w:t>What is the Tool Impact of one successful invocation of this tool?</w:t>
            </w:r>
          </w:p>
          <w:tbl>
            <w:tblPr>
              <w:tblStyle w:val="TableGrid"/>
              <w:tblW w:type="auto" w:w="0"/>
              <w:jc w:val="center"/>
              <w:tblLayout w:type="fixed"/>
              <w:tblLook w:firstColumn="1" w:firstRow="1" w:lastColumn="0" w:lastRow="0" w:noHBand="0" w:noVBand="1" w:val="04A0"/>
            </w:tblPr>
            <w:tblGrid>
              <w:gridCol w:w="5544"/>
              <w:gridCol w:w="907"/>
              <w:gridCol w:w="907"/>
              <w:gridCol w:w="907"/>
              <w:gridCol w:w="907"/>
              <w:gridCol w:w="907"/>
            </w:tblGrid>
            <w:tr>
              <w:trPr>
                <w:tblHeader w:val="true"/>
              </w:trPr>
              <w:tc>
                <w:tcPr>
                  <w:tcW w:type="dxa" w:w="5544"/>
                  <w:shd w:fill="F5F5F5"/>
                </w:tcPr>
                <w:p>
                  <w:pPr>
                    <w:jc w:val="left"/>
                  </w:pPr>
                  <w:r>
                    <w:rPr>
                      <w:b/>
                      <w:sz w:val="17"/>
                    </w:rPr>
                    <w:t>Tool</w:t>
                  </w:r>
                </w:p>
              </w:tc>
              <w:tc>
                <w:tcPr>
                  <w:tcW w:type="dxa" w:w="907"/>
                  <w:shd w:fill="F5F5F5"/>
                </w:tcPr>
                <w:p>
                  <w:pPr>
                    <w:jc w:val="center"/>
                  </w:pPr>
                  <w:r>
                    <w:rPr>
                      <w:b/>
                      <w:sz w:val="17"/>
                    </w:rPr>
                    <w:t>1</w:t>
                  </w:r>
                </w:p>
              </w:tc>
              <w:tc>
                <w:tcPr>
                  <w:tcW w:type="dxa" w:w="907"/>
                  <w:shd w:fill="F5F5F5"/>
                </w:tcPr>
                <w:p>
                  <w:pPr>
                    <w:jc w:val="center"/>
                  </w:pPr>
                  <w:r>
                    <w:rPr>
                      <w:b/>
                      <w:sz w:val="17"/>
                    </w:rPr>
                    <w:t>2</w:t>
                  </w:r>
                </w:p>
              </w:tc>
              <w:tc>
                <w:tcPr>
                  <w:tcW w:type="dxa" w:w="907"/>
                  <w:shd w:fill="F5F5F5"/>
                </w:tcPr>
                <w:p>
                  <w:pPr>
                    <w:jc w:val="center"/>
                  </w:pPr>
                  <w:r>
                    <w:rPr>
                      <w:b/>
                      <w:sz w:val="17"/>
                    </w:rPr>
                    <w:t>3</w:t>
                  </w:r>
                </w:p>
              </w:tc>
              <w:tc>
                <w:tcPr>
                  <w:tcW w:type="dxa" w:w="907"/>
                  <w:shd w:fill="F5F5F5"/>
                </w:tcPr>
                <w:p>
                  <w:pPr>
                    <w:jc w:val="center"/>
                  </w:pPr>
                  <w:r>
                    <w:rPr>
                      <w:b/>
                      <w:sz w:val="17"/>
                    </w:rPr>
                    <w:t>4</w:t>
                  </w:r>
                </w:p>
              </w:tc>
              <w:tc>
                <w:tcPr>
                  <w:tcW w:type="dxa" w:w="907"/>
                  <w:shd w:fill="F5F5F5"/>
                </w:tcPr>
                <w:p>
                  <w:pPr>
                    <w:jc w:val="center"/>
                  </w:pPr>
                  <w:r>
                    <w:rPr>
                      <w:b/>
                      <w:sz w:val="17"/>
                    </w:rPr>
                    <w:t>5</w:t>
                  </w:r>
                </w:p>
              </w:tc>
            </w:tr>
            <w:tr>
              <w:tc>
                <w:tcPr>
                  <w:tcW w:type="dxa" w:w="5544"/>
                  <w:tcMar>
                    <w:top w:w="70" w:type="dxa"/>
                    <w:start w:w="55" w:type="dxa"/>
                    <w:bottom w:w="70" w:type="dxa"/>
                    <w:end w:w="55" w:type="dxa"/>
                  </w:tcMar>
                </w:tcPr>
                <w:p>
                  <w:r>
                    <w:t>list_commits</w:t>
                  </w:r>
                  <w:r>
                    <w:rPr>
                      <w:b/>
                      <w:sz w:val="17"/>
                    </w:rPr>
                  </w:r>
                </w:p>
                <w:p>
                  <w:pPr>
                    <w:spacing w:before="40" w:after="0"/>
                  </w:pPr>
                  <w:r>
                    <w:rPr>
                      <w:color w:val="505050"/>
                      <w:sz w:val="16"/>
                    </w:rPr>
                    <w:t>Returns commit messages and metadata for a repository. No file contents.</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r>
              <w:tc>
                <w:tcPr>
                  <w:tcW w:type="dxa" w:w="5544"/>
                  <w:tcMar>
                    <w:top w:w="70" w:type="dxa"/>
                    <w:start w:w="55" w:type="dxa"/>
                    <w:bottom w:w="70" w:type="dxa"/>
                    <w:end w:w="55" w:type="dxa"/>
                  </w:tcMar>
                </w:tcPr>
                <w:p>
                  <w:r>
                    <w:t>list_issues</w:t>
                  </w:r>
                  <w:r>
                    <w:rPr>
                      <w:b/>
                      <w:sz w:val="17"/>
                    </w:rPr>
                  </w:r>
                </w:p>
                <w:p>
                  <w:pPr>
                    <w:spacing w:before="40" w:after="0"/>
                  </w:pPr>
                  <w:r>
                    <w:rPr>
                      <w:color w:val="505050"/>
                      <w:sz w:val="16"/>
                    </w:rPr>
                    <w:t>Returns issue titles and metadata. No issue bodies.</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r>
              <w:tc>
                <w:tcPr>
                  <w:tcW w:type="dxa" w:w="5544"/>
                  <w:tcMar>
                    <w:top w:w="70" w:type="dxa"/>
                    <w:start w:w="55" w:type="dxa"/>
                    <w:bottom w:w="70" w:type="dxa"/>
                    <w:end w:w="55" w:type="dxa"/>
                  </w:tcMar>
                </w:tcPr>
                <w:p>
                  <w:r>
                    <w:t>get_file_contents</w:t>
                  </w:r>
                  <w:r>
                    <w:rPr>
                      <w:b/>
                      <w:sz w:val="17"/>
                    </w:rPr>
                  </w:r>
                </w:p>
                <w:p>
                  <w:pPr>
                    <w:spacing w:before="40" w:after="0"/>
                  </w:pPr>
                  <w:r>
                    <w:rPr>
                      <w:color w:val="505050"/>
                      <w:sz w:val="16"/>
                    </w:rPr>
                    <w:t>Returns the contents of one file, named by exact path.</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r>
              <w:tc>
                <w:tcPr>
                  <w:tcW w:type="dxa" w:w="5544"/>
                  <w:tcMar>
                    <w:top w:w="70" w:type="dxa"/>
                    <w:start w:w="55" w:type="dxa"/>
                    <w:bottom w:w="70" w:type="dxa"/>
                    <w:end w:w="55" w:type="dxa"/>
                  </w:tcMar>
                </w:tcPr>
                <w:p>
                  <w:r>
                    <w:t>search_code</w:t>
                  </w:r>
                  <w:r>
                    <w:rPr>
                      <w:b/>
                      <w:sz w:val="17"/>
                    </w:rPr>
                  </w:r>
                </w:p>
                <w:p>
                  <w:pPr>
                    <w:spacing w:before="40" w:after="0"/>
                  </w:pPr>
                  <w:r>
                    <w:rPr>
                      <w:color w:val="505050"/>
                      <w:sz w:val="16"/>
                    </w:rPr>
                    <w:t>Returns matching lines of code from across the repositories in scope.</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r>
              <w:tc>
                <w:tcPr>
                  <w:tcW w:type="dxa" w:w="5544"/>
                  <w:tcMar>
                    <w:top w:w="70" w:type="dxa"/>
                    <w:start w:w="55" w:type="dxa"/>
                    <w:bottom w:w="70" w:type="dxa"/>
                    <w:end w:w="55" w:type="dxa"/>
                  </w:tcMar>
                </w:tcPr>
                <w:p>
                  <w:r>
                    <w:t>create_or_update_file</w:t>
                  </w:r>
                  <w:r>
                    <w:rPr>
                      <w:b/>
                      <w:sz w:val="17"/>
                    </w:rPr>
                  </w:r>
                </w:p>
                <w:p>
                  <w:pPr>
                    <w:spacing w:before="40" w:after="0"/>
                  </w:pPr>
                  <w:r>
                    <w:rPr>
                      <w:color w:val="505050"/>
                      <w:sz w:val="16"/>
                    </w:rPr>
                    <w:t>Writes one file, creating it or replacing its contents.</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r>
              <w:tc>
                <w:tcPr>
                  <w:tcW w:type="dxa" w:w="5544"/>
                  <w:tcMar>
                    <w:top w:w="70" w:type="dxa"/>
                    <w:start w:w="55" w:type="dxa"/>
                    <w:bottom w:w="70" w:type="dxa"/>
                    <w:end w:w="55" w:type="dxa"/>
                  </w:tcMar>
                </w:tcPr>
                <w:p>
                  <w:r>
                    <w:t>create_pull_request</w:t>
                  </w:r>
                  <w:r>
                    <w:rPr>
                      <w:b/>
                      <w:sz w:val="17"/>
                    </w:rPr>
                  </w:r>
                </w:p>
                <w:p>
                  <w:pPr>
                    <w:spacing w:before="40" w:after="0"/>
                  </w:pPr>
                  <w:r>
                    <w:rPr>
                      <w:color w:val="505050"/>
                      <w:sz w:val="16"/>
                    </w:rPr>
                    <w:t>Opens a proposed change for review. Nothing is merged yet.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r>
              <w:tc>
                <w:tcPr>
                  <w:tcW w:type="dxa" w:w="5544"/>
                  <w:tcMar>
                    <w:top w:w="70" w:type="dxa"/>
                    <w:start w:w="55" w:type="dxa"/>
                    <w:bottom w:w="70" w:type="dxa"/>
                    <w:end w:w="55" w:type="dxa"/>
                  </w:tcMar>
                </w:tcPr>
                <w:p>
                  <w:r>
                    <w:t>merge_pull_request</w:t>
                  </w:r>
                  <w:r>
                    <w:rPr>
                      <w:b/>
                      <w:sz w:val="17"/>
                    </w:rPr>
                  </w:r>
                </w:p>
                <w:p>
                  <w:pPr>
                    <w:spacing w:before="40" w:after="0"/>
                  </w:pPr>
                  <w:r>
                    <w:rPr>
                      <w:color w:val="505050"/>
                      <w:sz w:val="16"/>
                    </w:rPr>
                    <w:t>Merges an approved pull request into its target branch.</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bl>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224"/>
            <w:shd w:fill="673AB7"/>
            <w:tcMar>
              <w:top w:w="55" w:type="dxa"/>
              <w:start w:w="110" w:type="dxa"/>
              <w:bottom w:w="55" w:type="dxa"/>
              <w:end w:w="110" w:type="dxa"/>
            </w:tcMar>
          </w:tcPr>
          <w:p>
            <w:pPr>
              <w:jc w:val="center"/>
            </w:pPr>
            <w:r>
              <w:rPr>
                <w:rFonts w:ascii="Aptos" w:hAnsi="Aptos"/>
                <w:b/>
                <w:color w:val="FFFFFF"/>
                <w:sz w:val="20"/>
              </w:rPr>
              <w:t>MCP Static Scanner Validation Survey</w:t>
            </w:r>
          </w:p>
        </w:tc>
      </w:tr>
    </w:tbl>
    <w:p>
      <w:r>
        <w:rPr>
          <w:b/>
          <w:color w:val="202124"/>
          <w:sz w:val="44"/>
        </w:rPr>
        <w:t>GitHub MCP — Asset Sensitivity</w:t>
      </w:r>
    </w:p>
    <w:p>
      <w:pPr>
        <w:spacing w:before="0" w:after="140"/>
      </w:pPr>
      <w:r>
        <w:rPr>
          <w:color w:val="5F6368"/>
          <w:sz w:val="18"/>
        </w:rPr>
        <w:t>Section 9</w:t>
      </w:r>
    </w:p>
    <w:p>
      <w:pPr>
        <w:spacing w:after="160"/>
      </w:pPr>
      <w:r>
        <w:rPr>
          <w:sz w:val="21"/>
        </w:rPr>
        <w:t>Rate the resource itself, whichever tool reaches it. A short description of every virtual asset is given beneath its name.</w:t>
      </w:r>
    </w:p>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FFFFFF"/>
            <w:tcMar>
              <w:top w:w="95" w:type="dxa"/>
              <w:start w:w="125" w:type="dxa"/>
              <w:bottom w:w="95" w:type="dxa"/>
              <w:end w:w="125" w:type="dxa"/>
            </w:tcMar>
          </w:tcPr>
          <w:p>
            <w:r>
              <w:rPr>
                <w:b/>
                <w:sz w:val="23"/>
              </w:rPr>
              <w:t>Rate the sensitivity of each GitHub virtual asset *</w:t>
            </w:r>
            <w:r>
              <w:rPr>
                <w:b/>
                <w:color w:val="D93025"/>
              </w:rPr>
            </w:r>
          </w:p>
          <w:p>
            <w:pPr>
              <w:spacing w:before="100" w:after="0"/>
            </w:pPr>
            <w:r>
              <w:rPr>
                <w:sz w:val="20"/>
              </w:rPr>
              <w:t>How sensitive is each of these virtual assets to this organization?</w:t>
            </w:r>
          </w:p>
          <w:tbl>
            <w:tblPr>
              <w:tblStyle w:val="TableGrid"/>
              <w:tblW w:type="auto" w:w="0"/>
              <w:jc w:val="center"/>
              <w:tblLayout w:type="fixed"/>
              <w:tblLook w:firstColumn="1" w:firstRow="1" w:lastColumn="0" w:lastRow="0" w:noHBand="0" w:noVBand="1" w:val="04A0"/>
            </w:tblPr>
            <w:tblGrid>
              <w:gridCol w:w="5544"/>
              <w:gridCol w:w="907"/>
              <w:gridCol w:w="907"/>
              <w:gridCol w:w="907"/>
              <w:gridCol w:w="907"/>
              <w:gridCol w:w="907"/>
            </w:tblGrid>
            <w:tr>
              <w:trPr>
                <w:tblHeader w:val="true"/>
              </w:trPr>
              <w:tc>
                <w:tcPr>
                  <w:tcW w:type="dxa" w:w="5544"/>
                  <w:shd w:fill="F5F5F5"/>
                </w:tcPr>
                <w:p>
                  <w:pPr>
                    <w:jc w:val="left"/>
                  </w:pPr>
                  <w:r>
                    <w:rPr>
                      <w:b/>
                      <w:sz w:val="17"/>
                    </w:rPr>
                    <w:t>Virtual asset</w:t>
                  </w:r>
                </w:p>
              </w:tc>
              <w:tc>
                <w:tcPr>
                  <w:tcW w:type="dxa" w:w="907"/>
                  <w:shd w:fill="F5F5F5"/>
                </w:tcPr>
                <w:p>
                  <w:pPr>
                    <w:jc w:val="center"/>
                  </w:pPr>
                  <w:r>
                    <w:rPr>
                      <w:b/>
                      <w:sz w:val="17"/>
                    </w:rPr>
                    <w:t>1</w:t>
                  </w:r>
                </w:p>
              </w:tc>
              <w:tc>
                <w:tcPr>
                  <w:tcW w:type="dxa" w:w="907"/>
                  <w:shd w:fill="F5F5F5"/>
                </w:tcPr>
                <w:p>
                  <w:pPr>
                    <w:jc w:val="center"/>
                  </w:pPr>
                  <w:r>
                    <w:rPr>
                      <w:b/>
                      <w:sz w:val="17"/>
                    </w:rPr>
                    <w:t>2</w:t>
                  </w:r>
                </w:p>
              </w:tc>
              <w:tc>
                <w:tcPr>
                  <w:tcW w:type="dxa" w:w="907"/>
                  <w:shd w:fill="F5F5F5"/>
                </w:tcPr>
                <w:p>
                  <w:pPr>
                    <w:jc w:val="center"/>
                  </w:pPr>
                  <w:r>
                    <w:rPr>
                      <w:b/>
                      <w:sz w:val="17"/>
                    </w:rPr>
                    <w:t>3</w:t>
                  </w:r>
                </w:p>
              </w:tc>
              <w:tc>
                <w:tcPr>
                  <w:tcW w:type="dxa" w:w="907"/>
                  <w:shd w:fill="F5F5F5"/>
                </w:tcPr>
                <w:p>
                  <w:pPr>
                    <w:jc w:val="center"/>
                  </w:pPr>
                  <w:r>
                    <w:rPr>
                      <w:b/>
                      <w:sz w:val="17"/>
                    </w:rPr>
                    <w:t>4</w:t>
                  </w:r>
                </w:p>
              </w:tc>
              <w:tc>
                <w:tcPr>
                  <w:tcW w:type="dxa" w:w="907"/>
                  <w:shd w:fill="F5F5F5"/>
                </w:tcPr>
                <w:p>
                  <w:pPr>
                    <w:jc w:val="center"/>
                  </w:pPr>
                  <w:r>
                    <w:rPr>
                      <w:b/>
                      <w:sz w:val="17"/>
                    </w:rPr>
                    <w:t>5</w:t>
                  </w:r>
                </w:p>
              </w:tc>
            </w:tr>
            <w:tr>
              <w:tc>
                <w:tcPr>
                  <w:tcW w:type="dxa" w:w="5544"/>
                  <w:tcMar>
                    <w:top w:w="70" w:type="dxa"/>
                    <w:start w:w="55" w:type="dxa"/>
                    <w:bottom w:w="70" w:type="dxa"/>
                    <w:end w:w="55" w:type="dxa"/>
                  </w:tcMar>
                </w:tcPr>
                <w:p>
                  <w:r>
                    <w:t>public-website</w:t>
                  </w:r>
                  <w:r>
                    <w:rPr>
                      <w:b/>
                      <w:sz w:val="17"/>
                    </w:rPr>
                  </w:r>
                </w:p>
                <w:p>
                  <w:pPr>
                    <w:spacing w:before="40" w:after="0"/>
                  </w:pPr>
                  <w:r>
                    <w:rPr>
                      <w:color w:val="505050"/>
                      <w:sz w:val="16"/>
                    </w:rPr>
                    <w:t>The public marketing site repository; already published</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r>
              <w:tc>
                <w:tcPr>
                  <w:tcW w:type="dxa" w:w="5544"/>
                  <w:tcMar>
                    <w:top w:w="70" w:type="dxa"/>
                    <w:start w:w="55" w:type="dxa"/>
                    <w:bottom w:w="70" w:type="dxa"/>
                    <w:end w:w="55" w:type="dxa"/>
                  </w:tcMar>
                </w:tcPr>
                <w:p>
                  <w:r>
                    <w:t>repository-catalog</w:t>
                  </w:r>
                  <w:r>
                    <w:rPr>
                      <w:b/>
                      <w:sz w:val="17"/>
                    </w:rPr>
                  </w:r>
                </w:p>
                <w:p>
                  <w:pPr>
                    <w:spacing w:before="40" w:after="0"/>
                  </w:pPr>
                  <w:r>
                    <w:rPr>
                      <w:color w:val="505050"/>
                      <w:sz w:val="16"/>
                    </w:rPr>
                    <w:t>The list of repository names, descriptions and visibility; no code</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r>
              <w:tc>
                <w:tcPr>
                  <w:tcW w:type="dxa" w:w="5544"/>
                  <w:tcMar>
                    <w:top w:w="70" w:type="dxa"/>
                    <w:start w:w="55" w:type="dxa"/>
                    <w:bottom w:w="70" w:type="dxa"/>
                    <w:end w:w="55" w:type="dxa"/>
                  </w:tcMar>
                </w:tcPr>
                <w:p>
                  <w:r>
                    <w:t>internal-docs</w:t>
                  </w:r>
                  <w:r>
                    <w:rPr>
                      <w:b/>
                      <w:sz w:val="17"/>
                    </w:rPr>
                  </w:r>
                </w:p>
                <w:p>
                  <w:pPr>
                    <w:spacing w:before="40" w:after="0"/>
                  </w:pPr>
                  <w:r>
                    <w:rPr>
                      <w:color w:val="505050"/>
                      <w:sz w:val="16"/>
                    </w:rPr>
                    <w:t>Internal engineering documentation and runbooks</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r>
              <w:tc>
                <w:tcPr>
                  <w:tcW w:type="dxa" w:w="5544"/>
                  <w:tcMar>
                    <w:top w:w="70" w:type="dxa"/>
                    <w:start w:w="55" w:type="dxa"/>
                    <w:bottom w:w="70" w:type="dxa"/>
                    <w:end w:w="55" w:type="dxa"/>
                  </w:tcMar>
                </w:tcPr>
                <w:p>
                  <w:r>
                    <w:t>ml-research</w:t>
                  </w:r>
                  <w:r>
                    <w:rPr>
                      <w:b/>
                      <w:sz w:val="17"/>
                    </w:rPr>
                  </w:r>
                </w:p>
                <w:p>
                  <w:pPr>
                    <w:spacing w:before="40" w:after="0"/>
                  </w:pPr>
                  <w:r>
                    <w:rPr>
                      <w:color w:val="505050"/>
                      <w:sz w:val="16"/>
                    </w:rPr>
                    <w:t>Unpublished research, models and dataset pointers</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r>
              <w:tc>
                <w:tcPr>
                  <w:tcW w:type="dxa" w:w="5544"/>
                  <w:tcMar>
                    <w:top w:w="70" w:type="dxa"/>
                    <w:start w:w="55" w:type="dxa"/>
                    <w:bottom w:w="70" w:type="dxa"/>
                    <w:end w:w="55" w:type="dxa"/>
                  </w:tcMar>
                </w:tcPr>
                <w:p>
                  <w:r>
                    <w:t>repository-contents</w:t>
                  </w:r>
                  <w:r>
                    <w:rPr>
                      <w:b/>
                      <w:sz w:val="17"/>
                    </w:rPr>
                  </w:r>
                </w:p>
                <w:p>
                  <w:pPr>
                    <w:spacing w:before="40" w:after="0"/>
                  </w:pPr>
                  <w:r>
                    <w:rPr>
                      <w:color w:val="505050"/>
                      <w:sz w:val="16"/>
                    </w:rPr>
                    <w:t>What a file read or write reaches: code bodies across every repo in scope</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r>
              <w:tc>
                <w:tcPr>
                  <w:tcW w:type="dxa" w:w="5544"/>
                  <w:tcMar>
                    <w:top w:w="70" w:type="dxa"/>
                    <w:start w:w="55" w:type="dxa"/>
                    <w:bottom w:w="70" w:type="dxa"/>
                    <w:end w:w="55" w:type="dxa"/>
                  </w:tcMar>
                </w:tcPr>
                <w:p>
                  <w:r>
                    <w:t>infra-config</w:t>
                  </w:r>
                  <w:r>
                    <w:rPr>
                      <w:b/>
                      <w:sz w:val="17"/>
                    </w:rPr>
                  </w:r>
                </w:p>
                <w:p>
                  <w:pPr>
                    <w:spacing w:before="40" w:after="0"/>
                  </w:pPr>
                  <w:r>
                    <w:rPr>
                      <w:color w:val="505050"/>
                      <w:sz w:val="16"/>
                    </w:rPr>
                    <w:t>Terraform and deploy configuration for the production estate; a merge reconfigures production</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bl>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224"/>
            <w:shd w:fill="673AB7"/>
            <w:tcMar>
              <w:top w:w="55" w:type="dxa"/>
              <w:start w:w="110" w:type="dxa"/>
              <w:bottom w:w="55" w:type="dxa"/>
              <w:end w:w="110" w:type="dxa"/>
            </w:tcMar>
          </w:tcPr>
          <w:p>
            <w:pPr>
              <w:jc w:val="center"/>
            </w:pPr>
            <w:r>
              <w:rPr>
                <w:rFonts w:ascii="Aptos" w:hAnsi="Aptos"/>
                <w:b/>
                <w:color w:val="FFFFFF"/>
                <w:sz w:val="20"/>
              </w:rPr>
              <w:t>MCP Static Scanner Validation Survey</w:t>
            </w:r>
          </w:p>
        </w:tc>
      </w:tr>
    </w:tbl>
    <w:p>
      <w:r>
        <w:rPr>
          <w:b/>
          <w:color w:val="202124"/>
          <w:sz w:val="44"/>
        </w:rPr>
        <w:t>GitHub MCP — Blast Radius</w:t>
      </w:r>
    </w:p>
    <w:p>
      <w:pPr>
        <w:spacing w:before="0" w:after="140"/>
      </w:pPr>
      <w:r>
        <w:rPr>
          <w:color w:val="5F6368"/>
          <w:sz w:val="18"/>
        </w:rPr>
        <w:t>Section 10</w:t>
      </w:r>
    </w:p>
    <w:p>
      <w:pPr>
        <w:spacing w:after="160"/>
      </w:pPr>
      <w:r>
        <w:rPr>
          <w:sz w:val="21"/>
        </w:rPr>
        <w:t>How far does one call reach? Only 24 of these 35 pairs are ones the tool can act on at all; mark the rest N/A.</w:t>
      </w:r>
    </w:p>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F3EEFB"/>
            <w:tcMar>
              <w:top w:w="95" w:type="dxa"/>
              <w:start w:w="125" w:type="dxa"/>
              <w:bottom w:w="95" w:type="dxa"/>
              <w:end w:w="125" w:type="dxa"/>
            </w:tcMar>
          </w:tcPr>
          <w:p>
            <w:r>
              <w:rPr>
                <w:b/>
                <w:sz w:val="23"/>
              </w:rPr>
              <w:t>The 7 GitHub tools in the matrix</w:t>
            </w:r>
          </w:p>
          <w:p>
            <w:pPr>
              <w:spacing w:before="80" w:after="40"/>
            </w:pPr>
            <w:r>
              <w:rPr>
                <w:sz w:val="20"/>
              </w:rPr>
              <w:t>list_commits — Returns commit messages and metadata for a repository. No file contents.</w:t>
            </w:r>
          </w:p>
          <w:p>
            <w:pPr>
              <w:spacing w:before="80" w:after="40"/>
            </w:pPr>
            <w:r>
              <w:rPr>
                <w:sz w:val="20"/>
              </w:rPr>
              <w:t>list_issues — Returns issue titles and metadata. No issue bodies.</w:t>
            </w:r>
          </w:p>
          <w:p>
            <w:pPr>
              <w:spacing w:before="80" w:after="40"/>
            </w:pPr>
            <w:r>
              <w:rPr>
                <w:sz w:val="20"/>
              </w:rPr>
              <w:t>get_file_contents — Returns the contents of one file, named by exact path.</w:t>
            </w:r>
          </w:p>
          <w:p>
            <w:pPr>
              <w:spacing w:before="80" w:after="40"/>
            </w:pPr>
            <w:r>
              <w:rPr>
                <w:sz w:val="20"/>
              </w:rPr>
              <w:t>search_code — Returns matching lines of code from across the repositories in scope.</w:t>
            </w:r>
          </w:p>
          <w:p>
            <w:pPr>
              <w:spacing w:before="80" w:after="40"/>
            </w:pPr>
            <w:r>
              <w:rPr>
                <w:sz w:val="20"/>
              </w:rPr>
              <w:t>create_or_update_file — Writes one file, creating it or replacing its contents.</w:t>
            </w:r>
          </w:p>
          <w:p>
            <w:r>
              <w:t>create_pull_request — Opens a proposed change for review. Nothing is merged yet.</w:t>
            </w:r>
          </w:p>
          <w:p>
            <w:r>
              <w:t>merge_pull_request — Merges an approved pull request into its target branch.</w:t>
            </w:r>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FFFFFF"/>
            <w:tcMar>
              <w:top w:w="95" w:type="dxa"/>
              <w:start w:w="125" w:type="dxa"/>
              <w:bottom w:w="95" w:type="dxa"/>
              <w:end w:w="125" w:type="dxa"/>
            </w:tcMar>
          </w:tcPr>
          <w:p>
            <w:r>
              <w:rPr>
                <w:b/>
                <w:sz w:val="23"/>
              </w:rPr>
              <w:t>Rate the Blast Radius of every GitHub cell *</w:t>
            </w:r>
            <w:r>
              <w:rPr>
                <w:b/>
                <w:color w:val="D93025"/>
              </w:rPr>
            </w:r>
          </w:p>
          <w:p>
            <w:pPr>
              <w:spacing w:before="100" w:after="0"/>
            </w:pPr>
            <w:r>
              <w:rPr>
                <w:sz w:val="20"/>
              </w:rPr>
              <w:t>Write 1–5 where the tool acts on that asset, and N/A where it does not. A non-touching pair is not a low score — it is unscored.</w:t>
            </w:r>
          </w:p>
          <w:tbl>
            <w:tblPr>
              <w:tblStyle w:val="TableGrid"/>
              <w:tblW w:type="auto" w:w="0"/>
              <w:jc w:val="center"/>
              <w:tblLayout w:type="fixed"/>
              <w:tblLook w:firstColumn="1" w:firstRow="1" w:lastColumn="0" w:lastRow="0" w:noHBand="0" w:noVBand="1" w:val="04A0"/>
            </w:tblPr>
            <w:tblGrid>
              <w:gridCol w:w="2879"/>
              <w:gridCol w:w="1440"/>
              <w:gridCol w:w="1440"/>
              <w:gridCol w:w="1440"/>
              <w:gridCol w:w="1440"/>
              <w:gridCol w:w="1440"/>
              <w:gridCol w:w="1440"/>
              <w:gridCol w:w="1440"/>
            </w:tblGrid>
            <w:tr>
              <w:trPr>
                <w:tblHeader w:val="true"/>
              </w:trPr>
              <w:tc>
                <w:tcPr>
                  <w:tcW w:type="dxa" w:w="2879"/>
                  <w:shd w:fill="F5F5F5"/>
                </w:tcPr>
                <w:p>
                  <w:pPr>
                    <w:jc w:val="left"/>
                  </w:pPr>
                  <w:r>
                    <w:rPr>
                      <w:b/>
                      <w:sz w:val="17"/>
                    </w:rPr>
                    <w:t>Virtual asset \ Tool</w:t>
                  </w:r>
                </w:p>
              </w:tc>
              <w:tc>
                <w:tcPr>
                  <w:tcW w:type="dxa" w:w="1440"/>
                  <w:shd w:fill="F5F5F5"/>
                </w:tcPr>
                <w:p>
                  <w:pPr>
                    <w:jc w:val="center"/>
                  </w:pPr>
                  <w:r>
                    <w:rPr>
                      <w:b/>
                      <w:sz w:val="17"/>
                    </w:rPr>
                    <w:t>list_commits</w:t>
                  </w:r>
                </w:p>
              </w:tc>
              <w:tc>
                <w:tcPr>
                  <w:tcW w:type="dxa" w:w="1440"/>
                  <w:shd w:fill="F5F5F5"/>
                </w:tcPr>
                <w:p>
                  <w:pPr>
                    <w:jc w:val="center"/>
                  </w:pPr>
                  <w:r>
                    <w:rPr>
                      <w:b/>
                      <w:sz w:val="17"/>
                    </w:rPr>
                    <w:t>list_issues</w:t>
                  </w:r>
                </w:p>
              </w:tc>
              <w:tc>
                <w:tcPr>
                  <w:tcW w:type="dxa" w:w="1440"/>
                  <w:shd w:fill="F5F5F5"/>
                </w:tcPr>
                <w:p>
                  <w:pPr>
                    <w:jc w:val="center"/>
                  </w:pPr>
                  <w:r>
                    <w:rPr>
                      <w:b/>
                      <w:sz w:val="17"/>
                    </w:rPr>
                    <w:t>get_file_contents</w:t>
                  </w:r>
                </w:p>
              </w:tc>
              <w:tc>
                <w:tcPr>
                  <w:tcW w:type="dxa" w:w="1440"/>
                  <w:shd w:fill="F5F5F5"/>
                </w:tcPr>
                <w:p>
                  <w:pPr>
                    <w:jc w:val="center"/>
                  </w:pPr>
                  <w:r>
                    <w:rPr>
                      <w:b/>
                      <w:sz w:val="17"/>
                    </w:rPr>
                    <w:t>search_code</w:t>
                  </w:r>
                </w:p>
              </w:tc>
              <w:tc>
                <w:tcPr>
                  <w:tcW w:type="dxa" w:w="1440"/>
                  <w:shd w:fill="F5F5F5"/>
                </w:tcPr>
                <w:p>
                  <w:pPr>
                    <w:jc w:val="center"/>
                  </w:pPr>
                  <w:r>
                    <w:rPr>
                      <w:b/>
                      <w:sz w:val="17"/>
                    </w:rPr>
                    <w:t>create_or_update_file</w:t>
                  </w:r>
                </w:p>
              </w:tc>
              <w:tc>
                <w:tcPr>
                  <w:tcW w:type="dxa" w:w="1440"/>
                  <w:shd w:fill="F5F5F5"/>
                </w:tcPr>
                <w:p>
                  <w:pPr>
                    <w:jc w:val="center"/>
                  </w:pPr>
                  <w:r>
                    <w:rPr>
                      <w:b/>
                      <w:sz w:val="17"/>
                    </w:rPr>
                    <w:t>create_pull_request</w:t>
                  </w:r>
                </w:p>
              </w:tc>
              <w:tc>
                <w:tcPr>
                  <w:tcW w:type="dxa" w:w="1440"/>
                  <w:shd w:fill="F5F5F5"/>
                </w:tcPr>
                <w:p>
                  <w:pPr>
                    <w:jc w:val="center"/>
                  </w:pPr>
                  <w:r>
                    <w:rPr>
                      <w:b/>
                      <w:sz w:val="17"/>
                    </w:rPr>
                    <w:t>merge_pull_request</w:t>
                  </w:r>
                </w:p>
              </w:tc>
            </w:tr>
            <w:tr>
              <w:tc>
                <w:tcPr>
                  <w:tcW w:type="dxa" w:w="2879"/>
                  <w:tcMar>
                    <w:top w:w="70" w:type="dxa"/>
                    <w:start w:w="55" w:type="dxa"/>
                    <w:bottom w:w="70" w:type="dxa"/>
                    <w:end w:w="55" w:type="dxa"/>
                  </w:tcMar>
                </w:tcPr>
                <w:p>
                  <w:r>
                    <w:t>infra-config</w:t>
                  </w:r>
                  <w:r>
                    <w:rPr>
                      <w:b/>
                      <w:sz w:val="17"/>
                    </w:rPr>
                  </w:r>
                </w:p>
                <w:p>
                  <w:pPr>
                    <w:spacing w:before="40" w:after="0"/>
                  </w:pPr>
                  <w:r>
                    <w:rPr>
                      <w:color w:val="505050"/>
                      <w:sz w:val="16"/>
                    </w:rPr>
                    <w:t>Terraform and deploy configuration for the production estate; a merge reconfigures production</w:t>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r>
            <w:tr>
              <w:tc>
                <w:tcPr>
                  <w:tcW w:type="dxa" w:w="2879"/>
                  <w:tcMar>
                    <w:top w:w="70" w:type="dxa"/>
                    <w:start w:w="55" w:type="dxa"/>
                    <w:bottom w:w="70" w:type="dxa"/>
                    <w:end w:w="55" w:type="dxa"/>
                  </w:tcMar>
                </w:tcPr>
                <w:p>
                  <w:r>
                    <w:t>payments-service</w:t>
                  </w:r>
                  <w:r>
                    <w:rPr>
                      <w:b/>
                      <w:sz w:val="17"/>
                    </w:rPr>
                  </w:r>
                </w:p>
                <w:p>
                  <w:pPr>
                    <w:spacing w:before="40" w:after="0"/>
                  </w:pPr>
                  <w:r>
                    <w:rPr>
                      <w:color w:val="505050"/>
                      <w:sz w:val="16"/>
                    </w:rPr>
                    <w:t>Money-handling service code; a merge reaches live payment processing</w:t>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r>
            <w:tr>
              <w:tc>
                <w:tcPr>
                  <w:tcW w:type="dxa" w:w="2879"/>
                  <w:tcMar>
                    <w:top w:w="70" w:type="dxa"/>
                    <w:start w:w="55" w:type="dxa"/>
                    <w:bottom w:w="70" w:type="dxa"/>
                    <w:end w:w="55" w:type="dxa"/>
                  </w:tcMar>
                </w:tcPr>
                <w:p>
                  <w:r>
                    <w:t>backend-api</w:t>
                  </w:r>
                  <w:r>
                    <w:rPr>
                      <w:b/>
                      <w:sz w:val="17"/>
                    </w:rPr>
                  </w:r>
                </w:p>
                <w:p>
                  <w:pPr>
                    <w:spacing w:before="40" w:after="0"/>
                  </w:pPr>
                  <w:r>
                    <w:rPr>
                      <w:color w:val="505050"/>
                      <w:sz w:val="16"/>
                    </w:rPr>
                    <w:t>Core service source; a merge reaches production behavior</w:t>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r>
            <w:tr>
              <w:tc>
                <w:tcPr>
                  <w:tcW w:type="dxa" w:w="2879"/>
                  <w:tcMar>
                    <w:top w:w="70" w:type="dxa"/>
                    <w:start w:w="55" w:type="dxa"/>
                    <w:bottom w:w="70" w:type="dxa"/>
                    <w:end w:w="55" w:type="dxa"/>
                  </w:tcMar>
                </w:tcPr>
                <w:p>
                  <w:r>
                    <w:t>ml-research</w:t>
                  </w:r>
                  <w:r>
                    <w:rPr>
                      <w:b/>
                      <w:sz w:val="17"/>
                    </w:rPr>
                  </w:r>
                </w:p>
                <w:p>
                  <w:pPr>
                    <w:spacing w:before="40" w:after="0"/>
                  </w:pPr>
                  <w:r>
                    <w:rPr>
                      <w:color w:val="505050"/>
                      <w:sz w:val="16"/>
                    </w:rPr>
                    <w:t>Unpublished research, models and dataset pointers</w:t>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r>
            <w:tr>
              <w:tc>
                <w:tcPr>
                  <w:tcW w:type="dxa" w:w="2879"/>
                  <w:tcMar>
                    <w:top w:w="70" w:type="dxa"/>
                    <w:start w:w="55" w:type="dxa"/>
                    <w:bottom w:w="70" w:type="dxa"/>
                    <w:end w:w="55" w:type="dxa"/>
                  </w:tcMar>
                </w:tcPr>
                <w:p>
                  <w:r>
                    <w:t>issues-and-comments</w:t>
                  </w:r>
                  <w:r>
                    <w:rPr>
                      <w:b/>
                      <w:sz w:val="17"/>
                    </w:rPr>
                  </w:r>
                </w:p>
                <w:p>
                  <w:pPr>
                    <w:spacing w:before="40" w:after="0"/>
                  </w:pPr>
                  <w:r>
                    <w:rPr>
                      <w:color w:val="505050"/>
                      <w:sz w:val="16"/>
                    </w:rPr>
                    <w:t>Issue threads and their comments; internal discussion</w:t>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r>
          </w:tbl>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224"/>
            <w:shd w:fill="673AB7"/>
            <w:tcMar>
              <w:top w:w="55" w:type="dxa"/>
              <w:start w:w="110" w:type="dxa"/>
              <w:bottom w:w="55" w:type="dxa"/>
              <w:end w:w="110" w:type="dxa"/>
            </w:tcMar>
          </w:tcPr>
          <w:p>
            <w:pPr>
              <w:jc w:val="center"/>
            </w:pPr>
            <w:r>
              <w:rPr>
                <w:rFonts w:ascii="Aptos" w:hAnsi="Aptos"/>
                <w:b/>
                <w:color w:val="FFFFFF"/>
                <w:sz w:val="20"/>
              </w:rPr>
              <w:t>MCP Static Scanner Validation Survey</w:t>
            </w:r>
          </w:p>
        </w:tc>
      </w:tr>
    </w:tbl>
    <w:p>
      <w:r>
        <w:rPr>
          <w:b/>
          <w:color w:val="202124"/>
          <w:sz w:val="44"/>
        </w:rPr>
        <w:t>Slack MCP — Tool Impact</w:t>
      </w:r>
    </w:p>
    <w:p>
      <w:pPr>
        <w:spacing w:before="0" w:after="140"/>
      </w:pPr>
      <w:r>
        <w:rPr>
          <w:color w:val="5F6368"/>
          <w:sz w:val="18"/>
        </w:rPr>
        <w:t>Section 11</w:t>
      </w:r>
    </w:p>
    <w:p>
      <w:pPr>
        <w:spacing w:after="160"/>
      </w:pPr>
      <w:r>
        <w:rPr>
          <w:sz w:val="21"/>
        </w:rPr>
        <w:t>CBG's Slack workspace runs on the real 16-tool API surface. CBG does not publish a channel inventory or classification list to integrators: private channel names themselves reveal organizational structure — who is in an incident, what HR is discussing. Note what this surface includes beyond messaging: user-group administration and channel join/leave are access-control operations wearing messaging clothes.</w:t>
      </w:r>
    </w:p>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FFFFFF"/>
            <w:tcMar>
              <w:top w:w="95" w:type="dxa"/>
              <w:start w:w="125" w:type="dxa"/>
              <w:bottom w:w="95" w:type="dxa"/>
              <w:end w:w="125" w:type="dxa"/>
            </w:tcMar>
          </w:tcPr>
          <w:p>
            <w:r>
              <w:rPr>
                <w:b/>
                <w:sz w:val="23"/>
              </w:rPr>
              <w:t>Rate each Slack tool from 1 to 5 *</w:t>
            </w:r>
            <w:r>
              <w:rPr>
                <w:b/>
                <w:color w:val="D93025"/>
              </w:rPr>
            </w:r>
          </w:p>
          <w:p>
            <w:pPr>
              <w:spacing w:before="100" w:after="0"/>
            </w:pPr>
            <w:r>
              <w:rPr>
                <w:sz w:val="20"/>
              </w:rPr>
              <w:t>What is the Tool Impact of one successful invocation of this tool?</w:t>
            </w:r>
          </w:p>
          <w:tbl>
            <w:tblPr>
              <w:tblStyle w:val="TableGrid"/>
              <w:tblW w:type="auto" w:w="0"/>
              <w:jc w:val="center"/>
              <w:tblLayout w:type="fixed"/>
              <w:tblLook w:firstColumn="1" w:firstRow="1" w:lastColumn="0" w:lastRow="0" w:noHBand="0" w:noVBand="1" w:val="04A0"/>
            </w:tblPr>
            <w:tblGrid>
              <w:gridCol w:w="5544"/>
              <w:gridCol w:w="907"/>
              <w:gridCol w:w="907"/>
              <w:gridCol w:w="907"/>
              <w:gridCol w:w="907"/>
              <w:gridCol w:w="907"/>
            </w:tblGrid>
            <w:tr>
              <w:trPr>
                <w:tblHeader w:val="true"/>
              </w:trPr>
              <w:tc>
                <w:tcPr>
                  <w:tcW w:type="dxa" w:w="5544"/>
                  <w:shd w:fill="F5F5F5"/>
                </w:tcPr>
                <w:p>
                  <w:pPr>
                    <w:jc w:val="left"/>
                  </w:pPr>
                  <w:r>
                    <w:rPr>
                      <w:b/>
                      <w:sz w:val="17"/>
                    </w:rPr>
                    <w:t>Tool</w:t>
                  </w:r>
                </w:p>
              </w:tc>
              <w:tc>
                <w:tcPr>
                  <w:tcW w:type="dxa" w:w="907"/>
                  <w:shd w:fill="F5F5F5"/>
                </w:tcPr>
                <w:p>
                  <w:pPr>
                    <w:jc w:val="center"/>
                  </w:pPr>
                  <w:r>
                    <w:rPr>
                      <w:b/>
                      <w:sz w:val="17"/>
                    </w:rPr>
                    <w:t>1</w:t>
                  </w:r>
                </w:p>
              </w:tc>
              <w:tc>
                <w:tcPr>
                  <w:tcW w:type="dxa" w:w="907"/>
                  <w:shd w:fill="F5F5F5"/>
                </w:tcPr>
                <w:p>
                  <w:pPr>
                    <w:jc w:val="center"/>
                  </w:pPr>
                  <w:r>
                    <w:rPr>
                      <w:b/>
                      <w:sz w:val="17"/>
                    </w:rPr>
                    <w:t>2</w:t>
                  </w:r>
                </w:p>
              </w:tc>
              <w:tc>
                <w:tcPr>
                  <w:tcW w:type="dxa" w:w="907"/>
                  <w:shd w:fill="F5F5F5"/>
                </w:tcPr>
                <w:p>
                  <w:pPr>
                    <w:jc w:val="center"/>
                  </w:pPr>
                  <w:r>
                    <w:rPr>
                      <w:b/>
                      <w:sz w:val="17"/>
                    </w:rPr>
                    <w:t>3</w:t>
                  </w:r>
                </w:p>
              </w:tc>
              <w:tc>
                <w:tcPr>
                  <w:tcW w:type="dxa" w:w="907"/>
                  <w:shd w:fill="F5F5F5"/>
                </w:tcPr>
                <w:p>
                  <w:pPr>
                    <w:jc w:val="center"/>
                  </w:pPr>
                  <w:r>
                    <w:rPr>
                      <w:b/>
                      <w:sz w:val="17"/>
                    </w:rPr>
                    <w:t>4</w:t>
                  </w:r>
                </w:p>
              </w:tc>
              <w:tc>
                <w:tcPr>
                  <w:tcW w:type="dxa" w:w="907"/>
                  <w:shd w:fill="F5F5F5"/>
                </w:tcPr>
                <w:p>
                  <w:pPr>
                    <w:jc w:val="center"/>
                  </w:pPr>
                  <w:r>
                    <w:rPr>
                      <w:b/>
                      <w:sz w:val="17"/>
                    </w:rPr>
                    <w:t>5</w:t>
                  </w:r>
                </w:p>
              </w:tc>
            </w:tr>
            <w:tr>
              <w:tc>
                <w:tcPr>
                  <w:tcW w:type="dxa" w:w="5544"/>
                  <w:tcMar>
                    <w:top w:w="70" w:type="dxa"/>
                    <w:start w:w="55" w:type="dxa"/>
                    <w:bottom w:w="70" w:type="dxa"/>
                    <w:end w:w="55" w:type="dxa"/>
                  </w:tcMar>
                </w:tcPr>
                <w:p>
                  <w:r>
                    <w:t>channels_list</w:t>
                  </w:r>
                  <w:r>
                    <w:rPr>
                      <w:b/>
                      <w:sz w:val="17"/>
                    </w:rPr>
                  </w:r>
                </w:p>
                <w:p>
                  <w:pPr>
                    <w:spacing w:before="40" w:after="0"/>
                  </w:pPr>
                  <w:r>
                    <w:rPr>
                      <w:color w:val="505050"/>
                      <w:sz w:val="16"/>
                    </w:rPr>
                    <w:t>Returns the channels in the workspace — names and topics. No messages.</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r>
              <w:tc>
                <w:tcPr>
                  <w:tcW w:type="dxa" w:w="5544"/>
                  <w:tcMar>
                    <w:top w:w="70" w:type="dxa"/>
                    <w:start w:w="55" w:type="dxa"/>
                    <w:bottom w:w="70" w:type="dxa"/>
                    <w:end w:w="55" w:type="dxa"/>
                  </w:tcMar>
                </w:tcPr>
                <w:p>
                  <w:r>
                    <w:t>conversations_unreads</w:t>
                  </w:r>
                  <w:r>
                    <w:rPr>
                      <w:b/>
                      <w:sz w:val="17"/>
                    </w:rPr>
                  </w:r>
                </w:p>
                <w:p>
                  <w:pPr>
                    <w:spacing w:before="40" w:after="0"/>
                  </w:pPr>
                  <w:r>
                    <w:rPr>
                      <w:color w:val="505050"/>
                      <w:sz w:val="16"/>
                    </w:rPr>
                    <w:t>Returns unread counts and read markers across conversations. No message bodies.</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r>
              <w:tc>
                <w:tcPr>
                  <w:tcW w:type="dxa" w:w="5544"/>
                  <w:tcMar>
                    <w:top w:w="70" w:type="dxa"/>
                    <w:start w:w="55" w:type="dxa"/>
                    <w:bottom w:w="70" w:type="dxa"/>
                    <w:end w:w="55" w:type="dxa"/>
                  </w:tcMar>
                </w:tcPr>
                <w:p>
                  <w:r>
                    <w:t>conversations_history</w:t>
                  </w:r>
                  <w:r>
                    <w:rPr>
                      <w:b/>
                      <w:sz w:val="17"/>
                    </w:rPr>
                  </w:r>
                </w:p>
                <w:p>
                  <w:pPr>
                    <w:spacing w:before="40" w:after="0"/>
                  </w:pPr>
                  <w:r>
                    <w:rPr>
                      <w:color w:val="505050"/>
                      <w:sz w:val="16"/>
                    </w:rPr>
                    <w:t>Returns the recent messages in one channel.</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r>
              <w:tc>
                <w:tcPr>
                  <w:tcW w:type="dxa" w:w="5544"/>
                  <w:tcMar>
                    <w:top w:w="70" w:type="dxa"/>
                    <w:start w:w="55" w:type="dxa"/>
                    <w:bottom w:w="70" w:type="dxa"/>
                    <w:end w:w="55" w:type="dxa"/>
                  </w:tcMar>
                </w:tcPr>
                <w:p>
                  <w:r>
                    <w:t>conversations_search_messages</w:t>
                  </w:r>
                  <w:r>
                    <w:rPr>
                      <w:b/>
                      <w:sz w:val="17"/>
                    </w:rPr>
                  </w:r>
                </w:p>
                <w:p>
                  <w:pPr>
                    <w:spacing w:before="40" w:after="0"/>
                  </w:pPr>
                  <w:r>
                    <w:rPr>
                      <w:color w:val="505050"/>
                      <w:sz w:val="16"/>
                    </w:rPr>
                    <w:t>Returns matching messages from across the workspace.</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r>
              <w:tc>
                <w:tcPr>
                  <w:tcW w:type="dxa" w:w="5544"/>
                  <w:tcMar>
                    <w:top w:w="70" w:type="dxa"/>
                    <w:start w:w="55" w:type="dxa"/>
                    <w:bottom w:w="70" w:type="dxa"/>
                    <w:end w:w="55" w:type="dxa"/>
                  </w:tcMar>
                </w:tcPr>
                <w:p>
                  <w:r>
                    <w:t>conversations_add_message</w:t>
                  </w:r>
                  <w:r>
                    <w:rPr>
                      <w:b/>
                      <w:sz w:val="17"/>
                    </w:rPr>
                  </w:r>
                </w:p>
                <w:p>
                  <w:pPr>
                    <w:spacing w:before="40" w:after="0"/>
                  </w:pPr>
                  <w:r>
                    <w:rPr>
                      <w:color w:val="505050"/>
                      <w:sz w:val="16"/>
                    </w:rPr>
                    <w:t>Posts a message into a channel.</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r>
              <w:tc>
                <w:tcPr>
                  <w:tcW w:type="dxa" w:w="5544"/>
                  <w:tcMar>
                    <w:top w:w="70" w:type="dxa"/>
                    <w:start w:w="55" w:type="dxa"/>
                    <w:bottom w:w="70" w:type="dxa"/>
                    <w:end w:w="55" w:type="dxa"/>
                  </w:tcMar>
                </w:tcPr>
                <w:p>
                  <w:r>
                    <w:t>usergroups_create</w:t>
                  </w:r>
                  <w:r>
                    <w:rPr>
                      <w:b/>
                      <w:sz w:val="17"/>
                    </w:rPr>
                  </w:r>
                </w:p>
                <w:p>
                  <w:pPr>
                    <w:spacing w:before="40" w:after="0"/>
                  </w:pPr>
                  <w:r>
                    <w:rPr>
                      <w:color w:val="505050"/>
                      <w:sz w:val="16"/>
                    </w:rPr>
                    <w:t>Creates a new user group.</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r>
              <w:tc>
                <w:tcPr>
                  <w:tcW w:type="dxa" w:w="5544"/>
                  <w:tcMar>
                    <w:top w:w="70" w:type="dxa"/>
                    <w:start w:w="55" w:type="dxa"/>
                    <w:bottom w:w="70" w:type="dxa"/>
                    <w:end w:w="55" w:type="dxa"/>
                  </w:tcMar>
                </w:tcPr>
                <w:p>
                  <w:r>
                    <w:t>usergroups_users_update</w:t>
                  </w:r>
                  <w:r>
                    <w:rPr>
                      <w:b/>
                      <w:sz w:val="17"/>
                    </w:rPr>
                  </w:r>
                </w:p>
                <w:p>
                  <w:pPr>
                    <w:spacing w:before="40" w:after="0"/>
                  </w:pPr>
                  <w:r>
                    <w:rPr>
                      <w:color w:val="505050"/>
                      <w:sz w:val="16"/>
                    </w:rPr>
                    <w:t>Replaces the membership of a user group — the access list for private channels.</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bl>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224"/>
            <w:shd w:fill="673AB7"/>
            <w:tcMar>
              <w:top w:w="55" w:type="dxa"/>
              <w:start w:w="110" w:type="dxa"/>
              <w:bottom w:w="55" w:type="dxa"/>
              <w:end w:w="110" w:type="dxa"/>
            </w:tcMar>
          </w:tcPr>
          <w:p>
            <w:pPr>
              <w:jc w:val="center"/>
            </w:pPr>
            <w:r>
              <w:rPr>
                <w:rFonts w:ascii="Aptos" w:hAnsi="Aptos"/>
                <w:b/>
                <w:color w:val="FFFFFF"/>
                <w:sz w:val="20"/>
              </w:rPr>
              <w:t>MCP Static Scanner Validation Survey</w:t>
            </w:r>
          </w:p>
        </w:tc>
      </w:tr>
    </w:tbl>
    <w:p>
      <w:r>
        <w:rPr>
          <w:b/>
          <w:color w:val="202124"/>
          <w:sz w:val="44"/>
        </w:rPr>
        <w:t>Slack MCP — Asset Sensitivity</w:t>
      </w:r>
    </w:p>
    <w:p>
      <w:pPr>
        <w:spacing w:before="0" w:after="140"/>
      </w:pPr>
      <w:r>
        <w:rPr>
          <w:color w:val="5F6368"/>
          <w:sz w:val="18"/>
        </w:rPr>
        <w:t>Section 12</w:t>
      </w:r>
    </w:p>
    <w:p>
      <w:pPr>
        <w:spacing w:after="160"/>
      </w:pPr>
      <w:r>
        <w:rPr>
          <w:sz w:val="21"/>
        </w:rPr>
        <w:t>Rate the resource itself, whichever tool reaches it. A short description of every virtual asset is given beneath its name.</w:t>
      </w:r>
    </w:p>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FFFFFF"/>
            <w:tcMar>
              <w:top w:w="95" w:type="dxa"/>
              <w:start w:w="125" w:type="dxa"/>
              <w:bottom w:w="95" w:type="dxa"/>
              <w:end w:w="125" w:type="dxa"/>
            </w:tcMar>
          </w:tcPr>
          <w:p>
            <w:r>
              <w:rPr>
                <w:b/>
                <w:sz w:val="23"/>
              </w:rPr>
              <w:t>Rate the sensitivity of each Slack virtual asset *</w:t>
            </w:r>
            <w:r>
              <w:rPr>
                <w:b/>
                <w:color w:val="D93025"/>
              </w:rPr>
            </w:r>
          </w:p>
          <w:p>
            <w:pPr>
              <w:spacing w:before="100" w:after="0"/>
            </w:pPr>
            <w:r>
              <w:rPr>
                <w:sz w:val="20"/>
              </w:rPr>
              <w:t>How sensitive is each of these virtual assets to this organization?</w:t>
            </w:r>
          </w:p>
          <w:tbl>
            <w:tblPr>
              <w:tblStyle w:val="TableGrid"/>
              <w:tblW w:type="auto" w:w="0"/>
              <w:jc w:val="center"/>
              <w:tblLayout w:type="fixed"/>
              <w:tblLook w:firstColumn="1" w:firstRow="1" w:lastColumn="0" w:lastRow="0" w:noHBand="0" w:noVBand="1" w:val="04A0"/>
            </w:tblPr>
            <w:tblGrid>
              <w:gridCol w:w="5544"/>
              <w:gridCol w:w="907"/>
              <w:gridCol w:w="907"/>
              <w:gridCol w:w="907"/>
              <w:gridCol w:w="907"/>
              <w:gridCol w:w="907"/>
            </w:tblGrid>
            <w:tr>
              <w:trPr>
                <w:tblHeader w:val="true"/>
              </w:trPr>
              <w:tc>
                <w:tcPr>
                  <w:tcW w:type="dxa" w:w="5544"/>
                  <w:shd w:fill="F5F5F5"/>
                </w:tcPr>
                <w:p>
                  <w:pPr>
                    <w:jc w:val="left"/>
                  </w:pPr>
                  <w:r>
                    <w:rPr>
                      <w:b/>
                      <w:sz w:val="17"/>
                    </w:rPr>
                    <w:t>Virtual asset</w:t>
                  </w:r>
                </w:p>
              </w:tc>
              <w:tc>
                <w:tcPr>
                  <w:tcW w:type="dxa" w:w="907"/>
                  <w:shd w:fill="F5F5F5"/>
                </w:tcPr>
                <w:p>
                  <w:pPr>
                    <w:jc w:val="center"/>
                  </w:pPr>
                  <w:r>
                    <w:rPr>
                      <w:b/>
                      <w:sz w:val="17"/>
                    </w:rPr>
                    <w:t>1</w:t>
                  </w:r>
                </w:p>
              </w:tc>
              <w:tc>
                <w:tcPr>
                  <w:tcW w:type="dxa" w:w="907"/>
                  <w:shd w:fill="F5F5F5"/>
                </w:tcPr>
                <w:p>
                  <w:pPr>
                    <w:jc w:val="center"/>
                  </w:pPr>
                  <w:r>
                    <w:rPr>
                      <w:b/>
                      <w:sz w:val="17"/>
                    </w:rPr>
                    <w:t>2</w:t>
                  </w:r>
                </w:p>
              </w:tc>
              <w:tc>
                <w:tcPr>
                  <w:tcW w:type="dxa" w:w="907"/>
                  <w:shd w:fill="F5F5F5"/>
                </w:tcPr>
                <w:p>
                  <w:pPr>
                    <w:jc w:val="center"/>
                  </w:pPr>
                  <w:r>
                    <w:rPr>
                      <w:b/>
                      <w:sz w:val="17"/>
                    </w:rPr>
                    <w:t>3</w:t>
                  </w:r>
                </w:p>
              </w:tc>
              <w:tc>
                <w:tcPr>
                  <w:tcW w:type="dxa" w:w="907"/>
                  <w:shd w:fill="F5F5F5"/>
                </w:tcPr>
                <w:p>
                  <w:pPr>
                    <w:jc w:val="center"/>
                  </w:pPr>
                  <w:r>
                    <w:rPr>
                      <w:b/>
                      <w:sz w:val="17"/>
                    </w:rPr>
                    <w:t>4</w:t>
                  </w:r>
                </w:p>
              </w:tc>
              <w:tc>
                <w:tcPr>
                  <w:tcW w:type="dxa" w:w="907"/>
                  <w:shd w:fill="F5F5F5"/>
                </w:tcPr>
                <w:p>
                  <w:pPr>
                    <w:jc w:val="center"/>
                  </w:pPr>
                  <w:r>
                    <w:rPr>
                      <w:b/>
                      <w:sz w:val="17"/>
                    </w:rPr>
                    <w:t>5</w:t>
                  </w:r>
                </w:p>
              </w:tc>
            </w:tr>
            <w:tr>
              <w:tc>
                <w:tcPr>
                  <w:tcW w:type="dxa" w:w="5544"/>
                  <w:tcMar>
                    <w:top w:w="70" w:type="dxa"/>
                    <w:start w:w="55" w:type="dxa"/>
                    <w:bottom w:w="70" w:type="dxa"/>
                    <w:end w:w="55" w:type="dxa"/>
                  </w:tcMar>
                </w:tcPr>
                <w:p>
                  <w:r>
                    <w:t>announcements</w:t>
                  </w:r>
                  <w:r>
                    <w:rPr>
                      <w:b/>
                      <w:sz w:val="17"/>
                    </w:rPr>
                  </w:r>
                </w:p>
                <w:p>
                  <w:pPr>
                    <w:spacing w:before="40" w:after="0"/>
                  </w:pPr>
                  <w:r>
                    <w:rPr>
                      <w:color w:val="505050"/>
                      <w:sz w:val="16"/>
                    </w:rPr>
                    <w:t>Broadcast channel, already seen by everyone; only spoofing matters</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r>
              <w:tc>
                <w:tcPr>
                  <w:tcW w:type="dxa" w:w="5544"/>
                  <w:tcMar>
                    <w:top w:w="70" w:type="dxa"/>
                    <w:start w:w="55" w:type="dxa"/>
                    <w:bottom w:w="70" w:type="dxa"/>
                    <w:end w:w="55" w:type="dxa"/>
                  </w:tcMar>
                </w:tcPr>
                <w:p>
                  <w:r>
                    <w:t>channel-directory</w:t>
                  </w:r>
                  <w:r>
                    <w:rPr>
                      <w:b/>
                      <w:sz w:val="17"/>
                    </w:rPr>
                  </w:r>
                </w:p>
                <w:p>
                  <w:pPr>
                    <w:spacing w:before="40" w:after="0"/>
                  </w:pPr>
                  <w:r>
                    <w:rPr>
                      <w:color w:val="505050"/>
                      <w:sz w:val="16"/>
                    </w:rPr>
                    <w:t>The list of channels, their names and topics; no messages</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r>
              <w:tc>
                <w:tcPr>
                  <w:tcW w:type="dxa" w:w="5544"/>
                  <w:tcMar>
                    <w:top w:w="70" w:type="dxa"/>
                    <w:start w:w="55" w:type="dxa"/>
                    <w:bottom w:w="70" w:type="dxa"/>
                    <w:end w:w="55" w:type="dxa"/>
                  </w:tcMar>
                </w:tcPr>
                <w:p>
                  <w:r>
                    <w:t>engineering</w:t>
                  </w:r>
                  <w:r>
                    <w:rPr>
                      <w:b/>
                      <w:sz w:val="17"/>
                    </w:rPr>
                  </w:r>
                </w:p>
                <w:p>
                  <w:pPr>
                    <w:spacing w:before="40" w:after="0"/>
                  </w:pPr>
                  <w:r>
                    <w:rPr>
                      <w:color w:val="505050"/>
                      <w:sz w:val="16"/>
                    </w:rPr>
                    <w:t>Ordinary engineering traffic</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r>
              <w:tc>
                <w:tcPr>
                  <w:tcW w:type="dxa" w:w="5544"/>
                  <w:tcMar>
                    <w:top w:w="70" w:type="dxa"/>
                    <w:start w:w="55" w:type="dxa"/>
                    <w:bottom w:w="70" w:type="dxa"/>
                    <w:end w:w="55" w:type="dxa"/>
                  </w:tcMar>
                </w:tcPr>
                <w:p>
                  <w:r>
                    <w:t>hr-internal</w:t>
                  </w:r>
                  <w:r>
                    <w:rPr>
                      <w:b/>
                      <w:sz w:val="17"/>
                    </w:rPr>
                  </w:r>
                </w:p>
                <w:p>
                  <w:pPr>
                    <w:spacing w:before="40" w:after="0"/>
                  </w:pPr>
                  <w:r>
                    <w:rPr>
                      <w:color w:val="505050"/>
                      <w:sz w:val="16"/>
                    </w:rPr>
                    <w:t>HR private channel — personnel matters and salary data</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r>
              <w:tc>
                <w:tcPr>
                  <w:tcW w:type="dxa" w:w="5544"/>
                  <w:tcMar>
                    <w:top w:w="70" w:type="dxa"/>
                    <w:start w:w="55" w:type="dxa"/>
                    <w:bottom w:w="70" w:type="dxa"/>
                    <w:end w:w="55" w:type="dxa"/>
                  </w:tcMar>
                </w:tcPr>
                <w:p>
                  <w:r>
                    <w:t>incident-response</w:t>
                  </w:r>
                  <w:r>
                    <w:rPr>
                      <w:b/>
                      <w:sz w:val="17"/>
                    </w:rPr>
                  </w:r>
                </w:p>
                <w:p>
                  <w:pPr>
                    <w:spacing w:before="40" w:after="0"/>
                  </w:pPr>
                  <w:r>
                    <w:rPr>
                      <w:color w:val="505050"/>
                      <w:sz w:val="16"/>
                    </w:rPr>
                    <w:t>Live incident channel; credentials are routinely pasted mid-incident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r>
              <w:tc>
                <w:tcPr>
                  <w:tcW w:type="dxa" w:w="5544"/>
                  <w:tcMar>
                    <w:top w:w="70" w:type="dxa"/>
                    <w:start w:w="55" w:type="dxa"/>
                    <w:bottom w:w="70" w:type="dxa"/>
                    <w:end w:w="55" w:type="dxa"/>
                  </w:tcMar>
                </w:tcPr>
                <w:p>
                  <w:r>
                    <w:t>usergroup-membership</w:t>
                  </w:r>
                  <w:r>
                    <w:rPr>
                      <w:b/>
                      <w:sz w:val="17"/>
                    </w:rPr>
                  </w:r>
                </w:p>
                <w:p>
                  <w:pPr>
                    <w:spacing w:before="40" w:after="0"/>
                  </w:pPr>
                  <w:r>
                    <w:rPr>
                      <w:color w:val="505050"/>
                      <w:sz w:val="16"/>
                    </w:rPr>
                    <w:t>Who belongs to a user group — the access-control list for the private channels</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bl>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224"/>
            <w:shd w:fill="673AB7"/>
            <w:tcMar>
              <w:top w:w="55" w:type="dxa"/>
              <w:start w:w="110" w:type="dxa"/>
              <w:bottom w:w="55" w:type="dxa"/>
              <w:end w:w="110" w:type="dxa"/>
            </w:tcMar>
          </w:tcPr>
          <w:p>
            <w:pPr>
              <w:jc w:val="center"/>
            </w:pPr>
            <w:r>
              <w:rPr>
                <w:rFonts w:ascii="Aptos" w:hAnsi="Aptos"/>
                <w:b/>
                <w:color w:val="FFFFFF"/>
                <w:sz w:val="20"/>
              </w:rPr>
              <w:t>MCP Static Scanner Validation Survey</w:t>
            </w:r>
          </w:p>
        </w:tc>
      </w:tr>
    </w:tbl>
    <w:p>
      <w:r>
        <w:rPr>
          <w:b/>
          <w:color w:val="202124"/>
          <w:sz w:val="44"/>
        </w:rPr>
        <w:t>Slack MCP — Blast Radius</w:t>
      </w:r>
    </w:p>
    <w:p>
      <w:pPr>
        <w:spacing w:before="0" w:after="140"/>
      </w:pPr>
      <w:r>
        <w:rPr>
          <w:color w:val="5F6368"/>
          <w:sz w:val="18"/>
        </w:rPr>
        <w:t>Section 13</w:t>
      </w:r>
    </w:p>
    <w:p>
      <w:pPr>
        <w:spacing w:after="160"/>
      </w:pPr>
      <w:r>
        <w:rPr>
          <w:sz w:val="21"/>
        </w:rPr>
        <w:t>How far does one call reach? Only 10 of these 35 pairs are ones the tool can act on at all; mark the rest N/A.</w:t>
      </w:r>
    </w:p>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F3EEFB"/>
            <w:tcMar>
              <w:top w:w="95" w:type="dxa"/>
              <w:start w:w="125" w:type="dxa"/>
              <w:bottom w:w="95" w:type="dxa"/>
              <w:end w:w="125" w:type="dxa"/>
            </w:tcMar>
          </w:tcPr>
          <w:p>
            <w:r>
              <w:rPr>
                <w:b/>
                <w:sz w:val="23"/>
              </w:rPr>
              <w:t>The 7 Slack tools in the matrix</w:t>
            </w:r>
          </w:p>
          <w:p>
            <w:pPr>
              <w:spacing w:before="80" w:after="40"/>
            </w:pPr>
            <w:r>
              <w:rPr>
                <w:sz w:val="20"/>
              </w:rPr>
              <w:t>channels_list — Returns the channels in the workspace — names and topics. No messages.</w:t>
            </w:r>
          </w:p>
          <w:p>
            <w:pPr>
              <w:spacing w:before="80" w:after="40"/>
            </w:pPr>
            <w:r>
              <w:rPr>
                <w:sz w:val="20"/>
              </w:rPr>
              <w:t>conversations_unreads — Returns unread counts and read markers across conversations. No message bodies.</w:t>
            </w:r>
          </w:p>
          <w:p>
            <w:pPr>
              <w:spacing w:before="80" w:after="40"/>
            </w:pPr>
            <w:r>
              <w:rPr>
                <w:sz w:val="20"/>
              </w:rPr>
              <w:t>conversations_history — Returns the recent messages in one channel.</w:t>
            </w:r>
          </w:p>
          <w:p>
            <w:pPr>
              <w:spacing w:before="80" w:after="40"/>
            </w:pPr>
            <w:r>
              <w:rPr>
                <w:sz w:val="20"/>
              </w:rPr>
              <w:t>conversations_search_messages — Returns matching messages from across the workspace.</w:t>
            </w:r>
          </w:p>
          <w:p>
            <w:pPr>
              <w:spacing w:before="80" w:after="40"/>
            </w:pPr>
            <w:r>
              <w:rPr>
                <w:sz w:val="20"/>
              </w:rPr>
              <w:t>conversations_add_message — Posts a message into a channel.</w:t>
            </w:r>
          </w:p>
          <w:p>
            <w:r>
              <w:t>usergroups_create — Creates a new user group.</w:t>
            </w:r>
          </w:p>
          <w:p>
            <w:r>
              <w:t>usergroups_users_update — Replaces the membership of a user group — the access list for private channels.</w:t>
            </w:r>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FFFFFF"/>
            <w:tcMar>
              <w:top w:w="95" w:type="dxa"/>
              <w:start w:w="125" w:type="dxa"/>
              <w:bottom w:w="95" w:type="dxa"/>
              <w:end w:w="125" w:type="dxa"/>
            </w:tcMar>
          </w:tcPr>
          <w:p>
            <w:r>
              <w:rPr>
                <w:b/>
                <w:sz w:val="23"/>
              </w:rPr>
              <w:t>Rate the Blast Radius of every Slack cell *</w:t>
            </w:r>
            <w:r>
              <w:rPr>
                <w:b/>
                <w:color w:val="D93025"/>
              </w:rPr>
            </w:r>
          </w:p>
          <w:p>
            <w:pPr>
              <w:spacing w:before="100" w:after="0"/>
            </w:pPr>
            <w:r>
              <w:rPr>
                <w:sz w:val="20"/>
              </w:rPr>
              <w:t>Write 1–5 where the tool acts on that asset, and N/A where it does not. A non-touching pair is not a low score — it is unscored.</w:t>
            </w:r>
          </w:p>
          <w:tbl>
            <w:tblPr>
              <w:tblStyle w:val="TableGrid"/>
              <w:tblW w:type="auto" w:w="0"/>
              <w:jc w:val="center"/>
              <w:tblLayout w:type="fixed"/>
              <w:tblLook w:firstColumn="1" w:firstRow="1" w:lastColumn="0" w:lastRow="0" w:noHBand="0" w:noVBand="1" w:val="04A0"/>
            </w:tblPr>
            <w:tblGrid>
              <w:gridCol w:w="2879"/>
              <w:gridCol w:w="1440"/>
              <w:gridCol w:w="1440"/>
              <w:gridCol w:w="1440"/>
              <w:gridCol w:w="1440"/>
              <w:gridCol w:w="1440"/>
              <w:gridCol w:w="1440"/>
              <w:gridCol w:w="1440"/>
            </w:tblGrid>
            <w:tr>
              <w:trPr>
                <w:tblHeader w:val="true"/>
              </w:trPr>
              <w:tc>
                <w:tcPr>
                  <w:tcW w:type="dxa" w:w="2879"/>
                  <w:shd w:fill="F5F5F5"/>
                </w:tcPr>
                <w:p>
                  <w:pPr>
                    <w:jc w:val="left"/>
                  </w:pPr>
                  <w:r>
                    <w:rPr>
                      <w:b/>
                      <w:sz w:val="17"/>
                    </w:rPr>
                    <w:t>Virtual asset \ Tool</w:t>
                  </w:r>
                </w:p>
              </w:tc>
              <w:tc>
                <w:tcPr>
                  <w:tcW w:type="dxa" w:w="1440"/>
                  <w:shd w:fill="F5F5F5"/>
                </w:tcPr>
                <w:p>
                  <w:pPr>
                    <w:jc w:val="center"/>
                  </w:pPr>
                  <w:r>
                    <w:rPr>
                      <w:b/>
                      <w:sz w:val="17"/>
                    </w:rPr>
                    <w:t>channels_list</w:t>
                  </w:r>
                </w:p>
              </w:tc>
              <w:tc>
                <w:tcPr>
                  <w:tcW w:type="dxa" w:w="1440"/>
                  <w:shd w:fill="F5F5F5"/>
                </w:tcPr>
                <w:p>
                  <w:pPr>
                    <w:jc w:val="center"/>
                  </w:pPr>
                  <w:r>
                    <w:rPr>
                      <w:b/>
                      <w:sz w:val="17"/>
                    </w:rPr>
                    <w:t>conversations_unreads</w:t>
                  </w:r>
                </w:p>
              </w:tc>
              <w:tc>
                <w:tcPr>
                  <w:tcW w:type="dxa" w:w="1440"/>
                  <w:shd w:fill="F5F5F5"/>
                </w:tcPr>
                <w:p>
                  <w:pPr>
                    <w:jc w:val="center"/>
                  </w:pPr>
                  <w:r>
                    <w:rPr>
                      <w:b/>
                      <w:sz w:val="17"/>
                    </w:rPr>
                    <w:t>conversations_history</w:t>
                  </w:r>
                </w:p>
              </w:tc>
              <w:tc>
                <w:tcPr>
                  <w:tcW w:type="dxa" w:w="1440"/>
                  <w:shd w:fill="F5F5F5"/>
                </w:tcPr>
                <w:p>
                  <w:pPr>
                    <w:jc w:val="center"/>
                  </w:pPr>
                  <w:r>
                    <w:rPr>
                      <w:b/>
                      <w:sz w:val="17"/>
                    </w:rPr>
                    <w:t>conversations_search_messages</w:t>
                  </w:r>
                </w:p>
              </w:tc>
              <w:tc>
                <w:tcPr>
                  <w:tcW w:type="dxa" w:w="1440"/>
                  <w:shd w:fill="F5F5F5"/>
                </w:tcPr>
                <w:p>
                  <w:pPr>
                    <w:jc w:val="center"/>
                  </w:pPr>
                  <w:r>
                    <w:rPr>
                      <w:b/>
                      <w:sz w:val="17"/>
                    </w:rPr>
                    <w:t>conversations_add_message</w:t>
                  </w:r>
                </w:p>
              </w:tc>
              <w:tc>
                <w:tcPr>
                  <w:tcW w:type="dxa" w:w="1440"/>
                  <w:shd w:fill="F5F5F5"/>
                </w:tcPr>
                <w:p>
                  <w:pPr>
                    <w:jc w:val="center"/>
                  </w:pPr>
                  <w:r>
                    <w:rPr>
                      <w:b/>
                      <w:sz w:val="17"/>
                    </w:rPr>
                    <w:t>usergroups_create</w:t>
                  </w:r>
                </w:p>
              </w:tc>
              <w:tc>
                <w:tcPr>
                  <w:tcW w:type="dxa" w:w="1440"/>
                  <w:shd w:fill="F5F5F5"/>
                </w:tcPr>
                <w:p>
                  <w:pPr>
                    <w:jc w:val="center"/>
                  </w:pPr>
                  <w:r>
                    <w:rPr>
                      <w:b/>
                      <w:sz w:val="17"/>
                    </w:rPr>
                    <w:t>usergroups_users_update</w:t>
                  </w:r>
                </w:p>
              </w:tc>
            </w:tr>
            <w:tr>
              <w:tc>
                <w:tcPr>
                  <w:tcW w:type="dxa" w:w="2879"/>
                  <w:tcMar>
                    <w:top w:w="70" w:type="dxa"/>
                    <w:start w:w="55" w:type="dxa"/>
                    <w:bottom w:w="70" w:type="dxa"/>
                    <w:end w:w="55" w:type="dxa"/>
                  </w:tcMar>
                </w:tcPr>
                <w:p>
                  <w:r>
                    <w:t>exec-private</w:t>
                  </w:r>
                  <w:r>
                    <w:rPr>
                      <w:b/>
                      <w:sz w:val="17"/>
                    </w:rPr>
                  </w:r>
                </w:p>
                <w:p>
                  <w:pPr>
                    <w:spacing w:before="40" w:after="0"/>
                  </w:pPr>
                  <w:r>
                    <w:rPr>
                      <w:color w:val="505050"/>
                      <w:sz w:val="16"/>
                    </w:rPr>
                    <w:t>Officers' private channel — unreleased strategy and compensation discussion</w:t>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r>
            <w:tr>
              <w:tc>
                <w:tcPr>
                  <w:tcW w:type="dxa" w:w="2879"/>
                  <w:tcMar>
                    <w:top w:w="70" w:type="dxa"/>
                    <w:start w:w="55" w:type="dxa"/>
                    <w:bottom w:w="70" w:type="dxa"/>
                    <w:end w:w="55" w:type="dxa"/>
                  </w:tcMar>
                </w:tcPr>
                <w:p>
                  <w:r>
                    <w:t>hr-internal</w:t>
                  </w:r>
                  <w:r>
                    <w:rPr>
                      <w:b/>
                      <w:sz w:val="17"/>
                    </w:rPr>
                  </w:r>
                </w:p>
                <w:p>
                  <w:pPr>
                    <w:spacing w:before="40" w:after="0"/>
                  </w:pPr>
                  <w:r>
                    <w:rPr>
                      <w:color w:val="505050"/>
                      <w:sz w:val="16"/>
                    </w:rPr>
                    <w:t>HR private channel — personnel matters and salary data</w:t>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r>
            <w:tr>
              <w:tc>
                <w:tcPr>
                  <w:tcW w:type="dxa" w:w="2879"/>
                  <w:tcMar>
                    <w:top w:w="70" w:type="dxa"/>
                    <w:start w:w="55" w:type="dxa"/>
                    <w:bottom w:w="70" w:type="dxa"/>
                    <w:end w:w="55" w:type="dxa"/>
                  </w:tcMar>
                </w:tcPr>
                <w:p>
                  <w:r>
                    <w:t>usergroup-membership</w:t>
                  </w:r>
                  <w:r>
                    <w:rPr>
                      <w:b/>
                      <w:sz w:val="17"/>
                    </w:rPr>
                  </w:r>
                </w:p>
                <w:p>
                  <w:pPr>
                    <w:spacing w:before="40" w:after="0"/>
                  </w:pPr>
                  <w:r>
                    <w:rPr>
                      <w:color w:val="505050"/>
                      <w:sz w:val="16"/>
                    </w:rPr>
                    <w:t>Who belongs to a user group — the access-control list for the private channels</w:t>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r>
            <w:tr>
              <w:tc>
                <w:tcPr>
                  <w:tcW w:type="dxa" w:w="2879"/>
                  <w:tcMar>
                    <w:top w:w="70" w:type="dxa"/>
                    <w:start w:w="55" w:type="dxa"/>
                    <w:bottom w:w="70" w:type="dxa"/>
                    <w:end w:w="55" w:type="dxa"/>
                  </w:tcMar>
                </w:tcPr>
                <w:p>
                  <w:r>
                    <w:t>channel-directory</w:t>
                  </w:r>
                  <w:r>
                    <w:rPr>
                      <w:b/>
                      <w:sz w:val="17"/>
                    </w:rPr>
                  </w:r>
                </w:p>
                <w:p>
                  <w:pPr>
                    <w:spacing w:before="40" w:after="0"/>
                  </w:pPr>
                  <w:r>
                    <w:rPr>
                      <w:color w:val="505050"/>
                      <w:sz w:val="16"/>
                    </w:rPr>
                    <w:t>The list of channels, their names and topics; no messages</w:t>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r>
            <w:tr>
              <w:tc>
                <w:tcPr>
                  <w:tcW w:type="dxa" w:w="2879"/>
                  <w:tcMar>
                    <w:top w:w="70" w:type="dxa"/>
                    <w:start w:w="55" w:type="dxa"/>
                    <w:bottom w:w="70" w:type="dxa"/>
                    <w:end w:w="55" w:type="dxa"/>
                  </w:tcMar>
                </w:tcPr>
                <w:p>
                  <w:r>
                    <w:t>read-markers</w:t>
                  </w:r>
                  <w:r>
                    <w:rPr>
                      <w:b/>
                      <w:sz w:val="17"/>
                    </w:rPr>
                  </w:r>
                </w:p>
                <w:p>
                  <w:pPr>
                    <w:spacing w:before="40" w:after="0"/>
                  </w:pPr>
                  <w:r>
                    <w:rPr>
                      <w:color w:val="505050"/>
                      <w:sz w:val="16"/>
                    </w:rPr>
                    <w:t>Per-conversation seen/unseen cursors; says nothing about content</w:t>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r>
          </w:tbl>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224"/>
            <w:shd w:fill="673AB7"/>
            <w:tcMar>
              <w:top w:w="55" w:type="dxa"/>
              <w:start w:w="110" w:type="dxa"/>
              <w:bottom w:w="55" w:type="dxa"/>
              <w:end w:w="110" w:type="dxa"/>
            </w:tcMar>
          </w:tcPr>
          <w:p>
            <w:pPr>
              <w:jc w:val="center"/>
            </w:pPr>
            <w:r>
              <w:rPr>
                <w:rFonts w:ascii="Aptos" w:hAnsi="Aptos"/>
                <w:b/>
                <w:color w:val="FFFFFF"/>
                <w:sz w:val="20"/>
              </w:rPr>
              <w:t>MCP Static Scanner Validation Survey</w:t>
            </w:r>
          </w:p>
        </w:tc>
      </w:tr>
    </w:tbl>
    <w:p>
      <w:r>
        <w:rPr>
          <w:b/>
          <w:color w:val="202124"/>
          <w:sz w:val="44"/>
        </w:rPr>
        <w:t>Final Feedback</w:t>
      </w:r>
    </w:p>
    <w:p>
      <w:pPr>
        <w:spacing w:before="0" w:after="140"/>
      </w:pPr>
      <w:r>
        <w:rPr>
          <w:color w:val="5F6368"/>
          <w:sz w:val="18"/>
        </w:rPr>
        <w:t>Section 14</w:t>
      </w:r>
    </w:p>
    <w:p>
      <w:pPr>
        <w:spacing w:after="160"/>
      </w:pPr>
      <w:r>
        <w:rPr>
          <w:sz w:val="21"/>
        </w:rPr>
        <w:t>Optional comments help us find ambiguous cases and definitions worth revising.</w:t>
      </w:r>
    </w:p>
    <w:tbl>
      <w:tblPr>
        <w:tblW w:type="auto" w:w="0"/>
        <w:jc w:val="center"/>
        <w:tblLayout w:type="fixed"/>
        <w:tblLook w:firstColumn="1" w:firstRow="1" w:lastColumn="0" w:lastRow="0" w:noHBand="0" w:noVBand="1" w:val="04A0"/>
      </w:tblPr>
      <w:tblGrid>
        <w:gridCol w:w="10368"/>
      </w:tblGrid>
      <w:tr>
        <w:trPr>
          <w:cantSplit/>
        </w:trPr>
        <w:tc>
          <w:tcPr>
            <w:tcW w:type="dxa" w:w="10152"/>
            <w:shd w:fill="FFFFFF"/>
            <w:tcMar>
              <w:top w:w="95" w:type="dxa"/>
              <w:start w:w="125" w:type="dxa"/>
              <w:bottom w:w="95" w:type="dxa"/>
              <w:end w:w="125" w:type="dxa"/>
            </w:tcMar>
          </w:tcPr>
          <w:p>
            <w:r>
              <w:rPr>
                <w:b/>
                <w:sz w:val="23"/>
              </w:rPr>
              <w:t>Was any question difficult or ambiguous?</w:t>
            </w:r>
          </w:p>
          <w:p>
            <w:pPr>
              <w:spacing w:before="100" w:after="0"/>
            </w:pPr>
            <w:r>
              <w:rPr>
                <w:sz w:val="20"/>
              </w:rPr>
              <w:t>Please mention the tool, asset, or definition and explain briefly.</w:t>
            </w:r>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FFFFFF"/>
            <w:tcMar>
              <w:top w:w="95" w:type="dxa"/>
              <w:start w:w="125" w:type="dxa"/>
              <w:bottom w:w="95" w:type="dxa"/>
              <w:end w:w="125" w:type="dxa"/>
            </w:tcMar>
          </w:tcPr>
          <w:p>
            <w:r>
              <w:rPr>
                <w:b/>
                <w:sz w:val="23"/>
              </w:rPr>
              <w:t>Comments</w:t>
            </w:r>
          </w:p>
          <w:p>
            <w:pPr>
              <w:spacing w:before="100" w:after="0"/>
            </w:pPr>
            <w:r>
              <w:rPr>
                <w:sz w:val="20"/>
              </w:rPr>
              <w:t>Optional free-text feedback.</w:t>
            </w:r>
          </w:p>
          <w:p>
            <w:pPr>
              <w:spacing w:before="240" w:after="0"/>
            </w:pPr>
            <w:r>
              <w:rPr>
                <w:color w:val="5F6368"/>
                <w:sz w:val="19"/>
              </w:rPr>
              <w:t>Your answer</w:t>
            </w:r>
          </w:p>
          <w:p>
            <w:pPr>
              <w:spacing w:before="0" w:after="0"/>
            </w:pPr>
            <w:r>
              <w:rPr>
                <w:color w:val="BDBDBD"/>
              </w:rPr>
              <w:t>____________________________________________________________</w:t>
            </w:r>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FFFFFF"/>
            <w:tcMar>
              <w:top w:w="95" w:type="dxa"/>
              <w:start w:w="125" w:type="dxa"/>
              <w:bottom w:w="95" w:type="dxa"/>
              <w:end w:w="125" w:type="dxa"/>
            </w:tcMar>
          </w:tcPr>
          <w:p>
            <w:r>
              <w:rPr>
                <w:b/>
                <w:sz w:val="23"/>
              </w:rPr>
              <w:t>Overall confidence in your ratings</w:t>
            </w:r>
          </w:p>
          <w:p>
            <w:pPr>
              <w:spacing w:before="40" w:after="0"/>
            </w:pPr>
            <w:r>
              <w:rPr>
                <w:sz w:val="19"/>
              </w:rPr>
              <w:t>○  1 — Very low</w:t>
            </w:r>
          </w:p>
          <w:p>
            <w:pPr>
              <w:spacing w:before="40" w:after="0"/>
            </w:pPr>
            <w:r>
              <w:rPr>
                <w:sz w:val="19"/>
              </w:rPr>
              <w:t>○  2</w:t>
            </w:r>
          </w:p>
          <w:p>
            <w:pPr>
              <w:spacing w:before="40" w:after="0"/>
            </w:pPr>
            <w:r>
              <w:rPr>
                <w:sz w:val="19"/>
              </w:rPr>
              <w:t>○  3</w:t>
            </w:r>
          </w:p>
          <w:p>
            <w:pPr>
              <w:spacing w:before="40" w:after="0"/>
            </w:pPr>
            <w:r>
              <w:rPr>
                <w:sz w:val="19"/>
              </w:rPr>
              <w:t>○  4</w:t>
            </w:r>
          </w:p>
          <w:p>
            <w:pPr>
              <w:spacing w:before="40" w:after="0"/>
            </w:pPr>
            <w:r>
              <w:rPr>
                <w:sz w:val="19"/>
              </w:rPr>
              <w:t>○  5 — Very high</w:t>
            </w:r>
          </w:p>
        </w:tc>
      </w:tr>
    </w:tbl>
    <w:p>
      <w:pPr>
        <w:spacing w:after="0"/>
      </w:pPr>
    </w:p>
    <w:p>
      <w:r>
        <w:br w:type="page"/>
      </w:r>
    </w:p>
    <w:tbl>
      <w:tblPr>
        <w:tblW w:type="auto" w:w="0"/>
        <w:jc w:val="center"/>
        <w:tblLayout w:type="fixed"/>
        <w:tblLook w:firstColumn="1" w:firstRow="1" w:lastColumn="0" w:lastRow="0" w:noHBand="0" w:noVBand="1" w:val="04A0"/>
      </w:tblPr>
      <w:tblGrid>
        <w:gridCol w:w="10368"/>
      </w:tblGrid>
      <w:tr>
        <w:trPr>
          <w:cantSplit/>
        </w:trPr>
        <w:tc>
          <w:tcPr>
            <w:tcW w:type="dxa" w:w="10224"/>
            <w:shd w:fill="673AB7"/>
            <w:tcMar>
              <w:top w:w="55" w:type="dxa"/>
              <w:start w:w="110" w:type="dxa"/>
              <w:bottom w:w="55" w:type="dxa"/>
              <w:end w:w="110" w:type="dxa"/>
            </w:tcMar>
          </w:tcPr>
          <w:p>
            <w:pPr>
              <w:jc w:val="center"/>
            </w:pPr>
            <w:r>
              <w:rPr>
                <w:rFonts w:ascii="Aptos" w:hAnsi="Aptos"/>
                <w:b/>
                <w:color w:val="FFFFFF"/>
                <w:sz w:val="20"/>
              </w:rPr>
              <w:t>MCP Static Scanner Validation Survey</w:t>
            </w:r>
          </w:p>
        </w:tc>
      </w:tr>
    </w:tbl>
    <w:p>
      <w:r>
        <w:rPr>
          <w:b/>
          <w:color w:val="202124"/>
          <w:sz w:val="44"/>
        </w:rPr>
        <w:t>RESEARCHER APPENDIX — DO NOT SEND TO PARTICIPANTS</w:t>
      </w:r>
    </w:p>
    <w:p>
      <w:pPr>
        <w:spacing w:before="0" w:after="140"/>
      </w:pPr>
      <w:r>
        <w:rPr>
          <w:color w:val="5F6368"/>
          <w:sz w:val="18"/>
        </w:rPr>
        <w:t>Researcher only</w:t>
      </w:r>
    </w:p>
    <w:p>
      <w:pPr>
        <w:spacing w:after="160"/>
      </w:pPr>
      <w:r>
        <w:rPr>
          <w:sz w:val="21"/>
        </w:rPr>
        <w:t>Expected levels are kept here so respondents are not anchored.</w:t>
      </w:r>
    </w:p>
    <w:p>
      <w:pPr>
        <w:spacing w:after="0"/>
      </w:pPr>
    </w:p>
    <w:p>
      <w:pPr>
        <w:spacing w:after="0"/>
      </w:pPr>
    </w:p>
    <w:p>
      <w:pPr>
        <w:spacing w:after="0"/>
      </w:pPr>
    </w:p>
    <w:p>
      <w:r>
        <w:br w:type="page"/>
      </w:r>
    </w:p>
    <w:tbl>
      <w:tblPr>
        <w:tblW w:type="auto" w:w="0"/>
        <w:jc w:val="center"/>
        <w:tblLayout w:type="fixed"/>
        <w:tblLook w:firstColumn="1" w:firstRow="1" w:lastColumn="0" w:lastRow="0" w:noHBand="0" w:noVBand="1" w:val="04A0"/>
      </w:tblPr>
      <w:tblGrid>
        <w:gridCol w:w="10368"/>
      </w:tblGrid>
      <w:tr>
        <w:trPr>
          <w:cantSplit/>
        </w:trPr>
        <w:tc>
          <w:tcPr>
            <w:tcW w:type="dxa" w:w="10224"/>
            <w:shd w:fill="673AB7"/>
            <w:tcMar>
              <w:top w:w="55" w:type="dxa"/>
              <w:start w:w="110" w:type="dxa"/>
              <w:bottom w:w="55" w:type="dxa"/>
              <w:end w:w="110" w:type="dxa"/>
            </w:tcMar>
          </w:tcPr>
          <w:p>
            <w:pPr>
              <w:jc w:val="center"/>
            </w:pPr>
            <w:r>
              <w:rPr>
                <w:rFonts w:ascii="Aptos" w:hAnsi="Aptos"/>
                <w:b/>
                <w:color w:val="FFFFFF"/>
                <w:sz w:val="20"/>
              </w:rPr>
              <w:t>MCP Static Scanner Validation Survey</w:t>
            </w:r>
          </w:p>
        </w:tc>
      </w:tr>
    </w:tbl>
    <w:p>
      <w:r>
        <w:rPr>
          <w:b/>
          <w:color w:val="202124"/>
          <w:sz w:val="44"/>
        </w:rPr>
        <w:t>RESEARCHER APPENDIX — Asset &amp; Blast Radius Keys</w:t>
      </w:r>
    </w:p>
    <w:p>
      <w:pPr>
        <w:spacing w:before="0" w:after="140"/>
      </w:pPr>
      <w:r>
        <w:rPr>
          <w:color w:val="5F6368"/>
          <w:sz w:val="18"/>
        </w:rPr>
        <w:t>Researcher only</w:t>
      </w:r>
    </w:p>
    <w:tbl>
      <w:tblPr>
        <w:tblW w:type="auto" w:w="0"/>
        <w:jc w:val="center"/>
        <w:tblLayout w:type="fixed"/>
        <w:tblLook w:firstColumn="1" w:firstRow="1" w:lastColumn="0" w:lastRow="0" w:noHBand="0" w:noVBand="1" w:val="04A0"/>
      </w:tblPr>
      <w:tblGrid>
        <w:gridCol w:w="10368"/>
      </w:tblGrid>
      <w:tr>
        <w:trPr>
          <w:cantSplit/>
        </w:trPr>
        <w:tc>
          <w:tcPr>
            <w:tcW w:type="dxa" w:w="10152"/>
            <w:shd w:fill="E6F4EA"/>
            <w:tcMar>
              <w:top w:w="95" w:type="dxa"/>
              <w:start w:w="125" w:type="dxa"/>
              <w:bottom w:w="95" w:type="dxa"/>
              <w:end w:w="125" w:type="dxa"/>
            </w:tcMar>
          </w:tcPr>
          <w:p>
            <w:r>
              <w:rPr>
                <w:b/>
                <w:sz w:val="23"/>
              </w:rPr>
              <w:t>Google Calendar MCP — Tool Impact and Asset Sensitivity key</w:t>
            </w:r>
          </w:p>
          <w:p>
            <w:pPr>
              <w:spacing w:before="100" w:after="0"/>
            </w:pPr>
            <w:r>
              <w:rPr>
                <w:sz w:val="20"/>
              </w:rPr>
              <w:t>Researcher-only reference. Tool names, impact levels, sensitivities and blast levels are the scanner's own values from five_level_v2_policy_v5r_nacombo/calendar_real.json. The one-line tool descriptions were written for this survey. Delete before sending.</w:t>
            </w:r>
          </w:p>
          <w:tbl>
            <w:tblPr>
              <w:tblStyle w:val="TableGrid"/>
              <w:tblW w:type="auto" w:w="0"/>
              <w:jc w:val="center"/>
              <w:tblLook w:firstColumn="1" w:firstRow="1" w:lastColumn="0" w:lastRow="0" w:noHBand="0" w:noVBand="1" w:val="04A0"/>
            </w:tblPr>
            <w:tblGrid>
              <w:gridCol w:w="5076"/>
              <w:gridCol w:w="5076"/>
            </w:tblGrid>
            <w:tr>
              <w:tc>
                <w:tcPr>
                  <w:tcW w:type="dxa" w:w="5076"/>
                  <w:shd w:fill="DDEFE1"/>
                </w:tcPr>
                <w:p>
                  <w:r>
                    <w:rPr>
                      <w:b/>
                      <w:sz w:val="18"/>
                    </w:rPr>
                    <w:t>Item</w:t>
                  </w:r>
                </w:p>
              </w:tc>
              <w:tc>
                <w:tcPr>
                  <w:tcW w:type="dxa" w:w="5076"/>
                  <w:shd w:fill="DDEFE1"/>
                </w:tcPr>
                <w:p>
                  <w:r>
                    <w:rPr>
                      <w:b/>
                      <w:sz w:val="18"/>
                    </w:rPr>
                    <w:t>Scanner level</w:t>
                  </w:r>
                </w:p>
              </w:tc>
            </w:tr>
            <w:tr>
              <w:tc>
                <w:tcPr>
                  <w:tcW w:type="dxa" w:w="5076"/>
                  <w:tcMar>
                    <w:top w:w="55" w:type="dxa"/>
                    <w:start w:w="70" w:type="dxa"/>
                    <w:bottom w:w="55" w:type="dxa"/>
                    <w:end w:w="70" w:type="dxa"/>
                  </w:tcMar>
                </w:tcPr>
                <w:p>
                  <w:r>
                    <w:rPr>
                      <w:sz w:val="18"/>
                    </w:rPr>
                    <w:t>Tool impact</w:t>
                  </w:r>
                </w:p>
              </w:tc>
              <w:tc>
                <w:tcPr>
                  <w:tcW w:type="dxa" w:w="5076"/>
                  <w:tcMar>
                    <w:top w:w="55" w:type="dxa"/>
                    <w:start w:w="70" w:type="dxa"/>
                    <w:bottom w:w="55" w:type="dxa"/>
                    <w:end w:w="70" w:type="dxa"/>
                  </w:tcMar>
                </w:tcPr>
                <w:p>
                  <w:r>
                    <w:rPr>
                      <w:sz w:val="18"/>
                    </w:rPr>
                  </w:r>
                </w:p>
              </w:tc>
            </w:tr>
            <w:tr>
              <w:tc>
                <w:tcPr>
                  <w:tcW w:type="dxa" w:w="5076"/>
                  <w:tcMar>
                    <w:top w:w="55" w:type="dxa"/>
                    <w:start w:w="70" w:type="dxa"/>
                    <w:bottom w:w="55" w:type="dxa"/>
                    <w:end w:w="70" w:type="dxa"/>
                  </w:tcMar>
                </w:tcPr>
                <w:p>
                  <w:r>
                    <w:rPr>
                      <w:sz w:val="18"/>
                    </w:rPr>
                    <w:t>get-current-time</w:t>
                  </w:r>
                </w:p>
              </w:tc>
              <w:tc>
                <w:tcPr>
                  <w:tcW w:type="dxa" w:w="5076"/>
                  <w:tcMar>
                    <w:top w:w="55" w:type="dxa"/>
                    <w:start w:w="70" w:type="dxa"/>
                    <w:bottom w:w="55" w:type="dxa"/>
                    <w:end w:w="70" w:type="dxa"/>
                  </w:tcMar>
                </w:tcPr>
                <w:p>
                  <w:r>
                    <w:rPr>
                      <w:sz w:val="18"/>
                    </w:rPr>
                    <w:t>1</w:t>
                  </w:r>
                </w:p>
              </w:tc>
            </w:tr>
            <w:tr>
              <w:tc>
                <w:tcPr>
                  <w:tcW w:type="dxa" w:w="5076"/>
                  <w:tcMar>
                    <w:top w:w="55" w:type="dxa"/>
                    <w:start w:w="70" w:type="dxa"/>
                    <w:bottom w:w="55" w:type="dxa"/>
                    <w:end w:w="70" w:type="dxa"/>
                  </w:tcMar>
                </w:tcPr>
                <w:p>
                  <w:r>
                    <w:rPr>
                      <w:sz w:val="18"/>
                    </w:rPr>
                    <w:t>list-calendars</w:t>
                  </w:r>
                </w:p>
              </w:tc>
              <w:tc>
                <w:tcPr>
                  <w:tcW w:type="dxa" w:w="5076"/>
                  <w:tcMar>
                    <w:top w:w="55" w:type="dxa"/>
                    <w:start w:w="70" w:type="dxa"/>
                    <w:bottom w:w="55" w:type="dxa"/>
                    <w:end w:w="70" w:type="dxa"/>
                  </w:tcMar>
                </w:tcPr>
                <w:p>
                  <w:r>
                    <w:rPr>
                      <w:sz w:val="18"/>
                    </w:rPr>
                    <w:t>2</w:t>
                  </w:r>
                </w:p>
              </w:tc>
            </w:tr>
            <w:tr>
              <w:tc>
                <w:tcPr>
                  <w:tcW w:type="dxa" w:w="5076"/>
                  <w:tcMar>
                    <w:top w:w="55" w:type="dxa"/>
                    <w:start w:w="70" w:type="dxa"/>
                    <w:bottom w:w="55" w:type="dxa"/>
                    <w:end w:w="70" w:type="dxa"/>
                  </w:tcMar>
                </w:tcPr>
                <w:p>
                  <w:r>
                    <w:rPr>
                      <w:sz w:val="18"/>
                    </w:rPr>
                    <w:t>get-freebusy</w:t>
                  </w:r>
                </w:p>
              </w:tc>
              <w:tc>
                <w:tcPr>
                  <w:tcW w:type="dxa" w:w="5076"/>
                  <w:tcMar>
                    <w:top w:w="55" w:type="dxa"/>
                    <w:start w:w="70" w:type="dxa"/>
                    <w:bottom w:w="55" w:type="dxa"/>
                    <w:end w:w="70" w:type="dxa"/>
                  </w:tcMar>
                </w:tcPr>
                <w:p>
                  <w:r>
                    <w:rPr>
                      <w:sz w:val="18"/>
                    </w:rPr>
                    <w:t>2</w:t>
                  </w:r>
                </w:p>
              </w:tc>
            </w:tr>
            <w:tr>
              <w:tc>
                <w:tcPr>
                  <w:tcW w:type="dxa" w:w="5076"/>
                  <w:tcMar>
                    <w:top w:w="55" w:type="dxa"/>
                    <w:start w:w="70" w:type="dxa"/>
                    <w:bottom w:w="55" w:type="dxa"/>
                    <w:end w:w="70" w:type="dxa"/>
                  </w:tcMar>
                </w:tcPr>
                <w:p>
                  <w:r>
                    <w:rPr>
                      <w:sz w:val="18"/>
                    </w:rPr>
                    <w:t>get-event</w:t>
                  </w:r>
                </w:p>
              </w:tc>
              <w:tc>
                <w:tcPr>
                  <w:tcW w:type="dxa" w:w="5076"/>
                  <w:tcMar>
                    <w:top w:w="55" w:type="dxa"/>
                    <w:start w:w="70" w:type="dxa"/>
                    <w:bottom w:w="55" w:type="dxa"/>
                    <w:end w:w="70" w:type="dxa"/>
                  </w:tcMar>
                </w:tcPr>
                <w:p>
                  <w:r>
                    <w:rPr>
                      <w:sz w:val="18"/>
                    </w:rPr>
                    <w:t>3</w:t>
                  </w:r>
                </w:p>
              </w:tc>
            </w:tr>
            <w:tr>
              <w:tc>
                <w:tcPr>
                  <w:tcW w:type="dxa" w:w="5076"/>
                  <w:tcMar>
                    <w:top w:w="55" w:type="dxa"/>
                    <w:start w:w="70" w:type="dxa"/>
                    <w:bottom w:w="55" w:type="dxa"/>
                    <w:end w:w="70" w:type="dxa"/>
                  </w:tcMar>
                </w:tcPr>
                <w:p>
                  <w:r>
                    <w:rPr>
                      <w:sz w:val="18"/>
                    </w:rPr>
                    <w:t>search-events</w:t>
                  </w:r>
                </w:p>
              </w:tc>
              <w:tc>
                <w:tcPr>
                  <w:tcW w:type="dxa" w:w="5076"/>
                  <w:tcMar>
                    <w:top w:w="55" w:type="dxa"/>
                    <w:start w:w="70" w:type="dxa"/>
                    <w:bottom w:w="55" w:type="dxa"/>
                    <w:end w:w="70" w:type="dxa"/>
                  </w:tcMar>
                </w:tcPr>
                <w:p>
                  <w:r>
                    <w:rPr>
                      <w:sz w:val="18"/>
                    </w:rPr>
                    <w:t>3</w:t>
                  </w:r>
                </w:p>
              </w:tc>
            </w:tr>
            <w:tr>
              <w:tc>
                <w:tcPr>
                  <w:tcW w:type="dxa" w:w="5076"/>
                  <w:tcMar>
                    <w:top w:w="55" w:type="dxa"/>
                    <w:start w:w="70" w:type="dxa"/>
                    <w:bottom w:w="55" w:type="dxa"/>
                    <w:end w:w="70" w:type="dxa"/>
                  </w:tcMar>
                </w:tcPr>
                <w:p>
                  <w:r>
                    <w:rPr>
                      <w:sz w:val="18"/>
                    </w:rPr>
                    <w:t>create-event</w:t>
                  </w:r>
                </w:p>
              </w:tc>
              <w:tc>
                <w:tcPr>
                  <w:tcW w:type="dxa" w:w="5076"/>
                  <w:tcMar>
                    <w:top w:w="55" w:type="dxa"/>
                    <w:start w:w="70" w:type="dxa"/>
                    <w:bottom w:w="55" w:type="dxa"/>
                    <w:end w:w="70" w:type="dxa"/>
                  </w:tcMar>
                </w:tcPr>
                <w:p>
                  <w:r>
                    <w:rPr>
                      <w:sz w:val="18"/>
                    </w:rPr>
                    <w:t>4</w:t>
                  </w:r>
                </w:p>
              </w:tc>
            </w:tr>
            <w:tr>
              <w:tc>
                <w:tcPr>
                  <w:tcW w:type="dxa" w:w="5076"/>
                  <w:tcMar>
                    <w:top w:w="55" w:type="dxa"/>
                    <w:start w:w="70" w:type="dxa"/>
                    <w:bottom w:w="55" w:type="dxa"/>
                    <w:end w:w="70" w:type="dxa"/>
                  </w:tcMar>
                </w:tcPr>
                <w:p>
                  <w:r>
                    <w:rPr>
                      <w:sz w:val="18"/>
                    </w:rPr>
                    <w:t>delete-event</w:t>
                  </w:r>
                </w:p>
              </w:tc>
              <w:tc>
                <w:tcPr>
                  <w:tcW w:type="dxa" w:w="5076"/>
                  <w:tcMar>
                    <w:top w:w="55" w:type="dxa"/>
                    <w:start w:w="70" w:type="dxa"/>
                    <w:bottom w:w="55" w:type="dxa"/>
                    <w:end w:w="70" w:type="dxa"/>
                  </w:tcMar>
                </w:tcPr>
                <w:p>
                  <w:r>
                    <w:rPr>
                      <w:sz w:val="18"/>
                    </w:rPr>
                    <w:t>5</w:t>
                  </w:r>
                </w:p>
              </w:tc>
            </w:tr>
            <w:tr>
              <w:tc>
                <w:tcPr>
                  <w:tcW w:type="dxa" w:w="5076"/>
                  <w:tcMar>
                    <w:top w:w="55" w:type="dxa"/>
                    <w:start w:w="70" w:type="dxa"/>
                    <w:bottom w:w="55" w:type="dxa"/>
                    <w:end w:w="70" w:type="dxa"/>
                  </w:tcMar>
                </w:tcPr>
                <w:p>
                  <w:r>
                    <w:rPr>
                      <w:sz w:val="18"/>
                    </w:rPr>
                    <w:t>Asset sensitivity</w:t>
                  </w:r>
                </w:p>
              </w:tc>
              <w:tc>
                <w:tcPr>
                  <w:tcW w:type="dxa" w:w="5076"/>
                  <w:tcMar>
                    <w:top w:w="55" w:type="dxa"/>
                    <w:start w:w="70" w:type="dxa"/>
                    <w:bottom w:w="55" w:type="dxa"/>
                    <w:end w:w="70" w:type="dxa"/>
                  </w:tcMar>
                </w:tcPr>
                <w:p>
                  <w:r>
                    <w:rPr>
                      <w:sz w:val="18"/>
                    </w:rPr>
                  </w:r>
                </w:p>
              </w:tc>
            </w:tr>
            <w:tr>
              <w:tc>
                <w:tcPr>
                  <w:tcW w:type="dxa" w:w="5076"/>
                  <w:tcMar>
                    <w:top w:w="55" w:type="dxa"/>
                    <w:start w:w="70" w:type="dxa"/>
                    <w:bottom w:w="55" w:type="dxa"/>
                    <w:end w:w="70" w:type="dxa"/>
                  </w:tcMar>
                </w:tcPr>
                <w:p>
                  <w:r>
                    <w:rPr>
                      <w:sz w:val="18"/>
                    </w:rPr>
                    <w:t>holidays</w:t>
                  </w:r>
                </w:p>
              </w:tc>
              <w:tc>
                <w:tcPr>
                  <w:tcW w:type="dxa" w:w="5076"/>
                  <w:tcMar>
                    <w:top w:w="55" w:type="dxa"/>
                    <w:start w:w="70" w:type="dxa"/>
                    <w:bottom w:w="55" w:type="dxa"/>
                    <w:end w:w="70" w:type="dxa"/>
                  </w:tcMar>
                </w:tcPr>
                <w:p>
                  <w:r>
                    <w:rPr>
                      <w:sz w:val="18"/>
                    </w:rPr>
                    <w:t>1</w:t>
                  </w:r>
                </w:p>
              </w:tc>
            </w:tr>
            <w:tr>
              <w:tc>
                <w:tcPr>
                  <w:tcW w:type="dxa" w:w="5076"/>
                  <w:tcMar>
                    <w:top w:w="55" w:type="dxa"/>
                    <w:start w:w="70" w:type="dxa"/>
                    <w:bottom w:w="55" w:type="dxa"/>
                    <w:end w:w="70" w:type="dxa"/>
                  </w:tcMar>
                </w:tcPr>
                <w:p>
                  <w:r>
                    <w:rPr>
                      <w:sz w:val="18"/>
                    </w:rPr>
                    <w:t>calendar-directory</w:t>
                  </w:r>
                </w:p>
              </w:tc>
              <w:tc>
                <w:tcPr>
                  <w:tcW w:type="dxa" w:w="5076"/>
                  <w:tcMar>
                    <w:top w:w="55" w:type="dxa"/>
                    <w:start w:w="70" w:type="dxa"/>
                    <w:bottom w:w="55" w:type="dxa"/>
                    <w:end w:w="70" w:type="dxa"/>
                  </w:tcMar>
                </w:tcPr>
                <w:p>
                  <w:r>
                    <w:rPr>
                      <w:sz w:val="18"/>
                    </w:rPr>
                    <w:t>2</w:t>
                  </w:r>
                </w:p>
              </w:tc>
            </w:tr>
            <w:tr>
              <w:tc>
                <w:tcPr>
                  <w:tcW w:type="dxa" w:w="5076"/>
                  <w:tcMar>
                    <w:top w:w="55" w:type="dxa"/>
                    <w:start w:w="70" w:type="dxa"/>
                    <w:bottom w:w="55" w:type="dxa"/>
                    <w:end w:w="70" w:type="dxa"/>
                  </w:tcMar>
                </w:tcPr>
                <w:p>
                  <w:r>
                    <w:rPr>
                      <w:sz w:val="18"/>
                    </w:rPr>
                    <w:t>team</w:t>
                  </w:r>
                </w:p>
              </w:tc>
              <w:tc>
                <w:tcPr>
                  <w:tcW w:type="dxa" w:w="5076"/>
                  <w:tcMar>
                    <w:top w:w="55" w:type="dxa"/>
                    <w:start w:w="70" w:type="dxa"/>
                    <w:bottom w:w="55" w:type="dxa"/>
                    <w:end w:w="70" w:type="dxa"/>
                  </w:tcMar>
                </w:tcPr>
                <w:p>
                  <w:r>
                    <w:rPr>
                      <w:sz w:val="18"/>
                    </w:rPr>
                    <w:t>3</w:t>
                  </w:r>
                </w:p>
              </w:tc>
            </w:tr>
            <w:tr>
              <w:tc>
                <w:tcPr>
                  <w:tcW w:type="dxa" w:w="5076"/>
                  <w:tcMar>
                    <w:top w:w="55" w:type="dxa"/>
                    <w:start w:w="70" w:type="dxa"/>
                    <w:bottom w:w="55" w:type="dxa"/>
                    <w:end w:w="70" w:type="dxa"/>
                  </w:tcMar>
                </w:tcPr>
                <w:p>
                  <w:r>
                    <w:rPr>
                      <w:sz w:val="18"/>
                    </w:rPr>
                    <w:t>personal</w:t>
                  </w:r>
                </w:p>
              </w:tc>
              <w:tc>
                <w:tcPr>
                  <w:tcW w:type="dxa" w:w="5076"/>
                  <w:tcMar>
                    <w:top w:w="55" w:type="dxa"/>
                    <w:start w:w="70" w:type="dxa"/>
                    <w:bottom w:w="55" w:type="dxa"/>
                    <w:end w:w="70" w:type="dxa"/>
                  </w:tcMar>
                </w:tcPr>
                <w:p>
                  <w:r>
                    <w:rPr>
                      <w:sz w:val="18"/>
                    </w:rPr>
                    <w:t>3</w:t>
                  </w:r>
                </w:p>
              </w:tc>
            </w:tr>
            <w:tr>
              <w:tc>
                <w:tcPr>
                  <w:tcW w:type="dxa" w:w="5076"/>
                  <w:tcMar>
                    <w:top w:w="55" w:type="dxa"/>
                    <w:start w:w="70" w:type="dxa"/>
                    <w:bottom w:w="55" w:type="dxa"/>
                    <w:end w:w="70" w:type="dxa"/>
                  </w:tcMar>
                </w:tcPr>
                <w:p>
                  <w:r>
                    <w:rPr>
                      <w:sz w:val="18"/>
                    </w:rPr>
                    <w:t>executive</w:t>
                  </w:r>
                </w:p>
              </w:tc>
              <w:tc>
                <w:tcPr>
                  <w:tcW w:type="dxa" w:w="5076"/>
                  <w:tcMar>
                    <w:top w:w="55" w:type="dxa"/>
                    <w:start w:w="70" w:type="dxa"/>
                    <w:bottom w:w="55" w:type="dxa"/>
                    <w:end w:w="70" w:type="dxa"/>
                  </w:tcMar>
                </w:tcPr>
                <w:p>
                  <w:r>
                    <w:rPr>
                      <w:sz w:val="18"/>
                    </w:rPr>
                    <w:t>4</w:t>
                  </w:r>
                </w:p>
              </w:tc>
            </w:tr>
            <w:tr>
              <w:tc>
                <w:tcPr>
                  <w:tcW w:type="dxa" w:w="5076"/>
                  <w:tcMar>
                    <w:top w:w="55" w:type="dxa"/>
                    <w:start w:w="70" w:type="dxa"/>
                    <w:bottom w:w="55" w:type="dxa"/>
                    <w:end w:w="70" w:type="dxa"/>
                  </w:tcMar>
                </w:tcPr>
                <w:p>
                  <w:r>
                    <w:rPr>
                      <w:sz w:val="18"/>
                    </w:rPr>
                    <w:t>connected-account-config</w:t>
                  </w:r>
                </w:p>
              </w:tc>
              <w:tc>
                <w:tcPr>
                  <w:tcW w:type="dxa" w:w="5076"/>
                  <w:tcMar>
                    <w:top w:w="55" w:type="dxa"/>
                    <w:start w:w="70" w:type="dxa"/>
                    <w:bottom w:w="55" w:type="dxa"/>
                    <w:end w:w="70" w:type="dxa"/>
                  </w:tcMar>
                </w:tcPr>
                <w:p>
                  <w:r>
                    <w:rPr>
                      <w:sz w:val="18"/>
                    </w:rPr>
                    <w:t>5</w:t>
                  </w:r>
                </w:p>
              </w:tc>
            </w:tr>
          </w:tbl>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E6F4EA"/>
            <w:tcMar>
              <w:top w:w="95" w:type="dxa"/>
              <w:start w:w="125" w:type="dxa"/>
              <w:bottom w:w="95" w:type="dxa"/>
              <w:end w:w="125" w:type="dxa"/>
            </w:tcMar>
          </w:tcPr>
          <w:p>
            <w:r>
              <w:rPr>
                <w:b/>
                <w:sz w:val="23"/>
              </w:rPr>
              <w:t>Google Calendar MCP — Blast Radius key</w:t>
            </w:r>
          </w:p>
          <w:p>
            <w:pPr>
              <w:spacing w:before="100" w:after="0"/>
            </w:pPr>
            <w:r>
              <w:rPr>
                <w:sz w:val="20"/>
              </w:rPr>
              <w:t>Researcher-only reference. Tool names, impact levels, sensitivities and blast levels are the scanner's own values from five_level_v2_policy_v5r_nacombo/calendar_real.json. The one-line tool descriptions were written for this survey. Delete before sending.</w:t>
            </w:r>
          </w:p>
          <w:tbl>
            <w:tblPr>
              <w:tblStyle w:val="TableGrid"/>
              <w:tblW w:type="auto" w:w="0"/>
              <w:jc w:val="center"/>
              <w:tblLook w:firstColumn="1" w:firstRow="1" w:lastColumn="0" w:lastRow="0" w:noHBand="0" w:noVBand="1" w:val="04A0"/>
            </w:tblPr>
            <w:tblGrid>
              <w:gridCol w:w="5076"/>
              <w:gridCol w:w="5076"/>
            </w:tblGrid>
            <w:tr>
              <w:tc>
                <w:tcPr>
                  <w:tcW w:type="dxa" w:w="5076"/>
                  <w:shd w:fill="DDEFE1"/>
                </w:tcPr>
                <w:p>
                  <w:r>
                    <w:rPr>
                      <w:b/>
                      <w:sz w:val="18"/>
                    </w:rPr>
                    <w:t>Virtual asset</w:t>
                  </w:r>
                </w:p>
              </w:tc>
              <w:tc>
                <w:tcPr>
                  <w:tcW w:type="dxa" w:w="5076"/>
                  <w:shd w:fill="DDEFE1"/>
                </w:tcPr>
                <w:p>
                  <w:r>
                    <w:rPr>
                      <w:b/>
                      <w:sz w:val="18"/>
                    </w:rPr>
                    <w:t>Scanner level per tool, in matrix order</w:t>
                  </w:r>
                </w:p>
              </w:tc>
            </w:tr>
            <w:tr>
              <w:tc>
                <w:tcPr>
                  <w:tcW w:type="dxa" w:w="5076"/>
                  <w:tcMar>
                    <w:top w:w="55" w:type="dxa"/>
                    <w:start w:w="70" w:type="dxa"/>
                    <w:bottom w:w="55" w:type="dxa"/>
                    <w:end w:w="70" w:type="dxa"/>
                  </w:tcMar>
                </w:tcPr>
                <w:p>
                  <w:r>
                    <w:rPr>
                      <w:sz w:val="18"/>
                    </w:rPr>
                    <w:t>executive</w:t>
                  </w:r>
                </w:p>
              </w:tc>
              <w:tc>
                <w:tcPr>
                  <w:tcW w:type="dxa" w:w="5076"/>
                  <w:tcMar>
                    <w:top w:w="55" w:type="dxa"/>
                    <w:start w:w="70" w:type="dxa"/>
                    <w:bottom w:w="55" w:type="dxa"/>
                    <w:end w:w="70" w:type="dxa"/>
                  </w:tcMar>
                </w:tcPr>
                <w:p>
                  <w:r>
                    <w:rPr>
                      <w:sz w:val="18"/>
                    </w:rPr>
                    <w:t>get-current-time N/A · list-calendars N/A · get-freebusy N/A · get-event 3 · search-events 3 · create-event 4 · delete-event 5</w:t>
                  </w:r>
                </w:p>
              </w:tc>
            </w:tr>
            <w:tr>
              <w:tc>
                <w:tcPr>
                  <w:tcW w:type="dxa" w:w="5076"/>
                  <w:tcMar>
                    <w:top w:w="55" w:type="dxa"/>
                    <w:start w:w="70" w:type="dxa"/>
                    <w:bottom w:w="55" w:type="dxa"/>
                    <w:end w:w="70" w:type="dxa"/>
                  </w:tcMar>
                </w:tcPr>
                <w:p>
                  <w:r>
                    <w:rPr>
                      <w:sz w:val="18"/>
                    </w:rPr>
                    <w:t>recruiting</w:t>
                  </w:r>
                </w:p>
              </w:tc>
              <w:tc>
                <w:tcPr>
                  <w:tcW w:type="dxa" w:w="5076"/>
                  <w:tcMar>
                    <w:top w:w="55" w:type="dxa"/>
                    <w:start w:w="70" w:type="dxa"/>
                    <w:bottom w:w="55" w:type="dxa"/>
                    <w:end w:w="70" w:type="dxa"/>
                  </w:tcMar>
                </w:tcPr>
                <w:p>
                  <w:r>
                    <w:rPr>
                      <w:sz w:val="18"/>
                    </w:rPr>
                    <w:t>get-current-time N/A · list-calendars N/A · get-freebusy N/A · get-event 3 · search-events 3 · create-event 4 · delete-event 5</w:t>
                  </w:r>
                </w:p>
              </w:tc>
            </w:tr>
            <w:tr>
              <w:tc>
                <w:tcPr>
                  <w:tcW w:type="dxa" w:w="5076"/>
                  <w:tcMar>
                    <w:top w:w="55" w:type="dxa"/>
                    <w:start w:w="70" w:type="dxa"/>
                    <w:bottom w:w="55" w:type="dxa"/>
                    <w:end w:w="70" w:type="dxa"/>
                  </w:tcMar>
                </w:tcPr>
                <w:p>
                  <w:r>
                    <w:rPr>
                      <w:sz w:val="18"/>
                    </w:rPr>
                    <w:t>personal</w:t>
                  </w:r>
                </w:p>
              </w:tc>
              <w:tc>
                <w:tcPr>
                  <w:tcW w:type="dxa" w:w="5076"/>
                  <w:tcMar>
                    <w:top w:w="55" w:type="dxa"/>
                    <w:start w:w="70" w:type="dxa"/>
                    <w:bottom w:w="55" w:type="dxa"/>
                    <w:end w:w="70" w:type="dxa"/>
                  </w:tcMar>
                </w:tcPr>
                <w:p>
                  <w:r>
                    <w:rPr>
                      <w:sz w:val="18"/>
                    </w:rPr>
                    <w:t>get-current-time N/A · list-calendars N/A · get-freebusy N/A · get-event 1 · search-events 2 · create-event 2 · delete-event 1</w:t>
                  </w:r>
                </w:p>
              </w:tc>
            </w:tr>
            <w:tr>
              <w:tc>
                <w:tcPr>
                  <w:tcW w:type="dxa" w:w="5076"/>
                  <w:tcMar>
                    <w:top w:w="55" w:type="dxa"/>
                    <w:start w:w="70" w:type="dxa"/>
                    <w:bottom w:w="55" w:type="dxa"/>
                    <w:end w:w="70" w:type="dxa"/>
                  </w:tcMar>
                </w:tcPr>
                <w:p>
                  <w:r>
                    <w:rPr>
                      <w:sz w:val="18"/>
                    </w:rPr>
                    <w:t>calendar-records</w:t>
                  </w:r>
                </w:p>
              </w:tc>
              <w:tc>
                <w:tcPr>
                  <w:tcW w:type="dxa" w:w="5076"/>
                  <w:tcMar>
                    <w:top w:w="55" w:type="dxa"/>
                    <w:start w:w="70" w:type="dxa"/>
                    <w:bottom w:w="55" w:type="dxa"/>
                    <w:end w:w="70" w:type="dxa"/>
                  </w:tcMar>
                </w:tcPr>
                <w:p>
                  <w:r>
                    <w:rPr>
                      <w:sz w:val="18"/>
                    </w:rPr>
                    <w:t>get-current-time N/A · list-calendars 2 · get-freebusy N/A · get-event N/A · search-events N/A · create-event N/A · delete-event N/A</w:t>
                  </w:r>
                </w:p>
              </w:tc>
            </w:tr>
            <w:tr>
              <w:tc>
                <w:tcPr>
                  <w:tcW w:type="dxa" w:w="5076"/>
                  <w:tcMar>
                    <w:top w:w="55" w:type="dxa"/>
                    <w:start w:w="70" w:type="dxa"/>
                    <w:bottom w:w="55" w:type="dxa"/>
                    <w:end w:w="70" w:type="dxa"/>
                  </w:tcMar>
                </w:tcPr>
                <w:p>
                  <w:r>
                    <w:rPr>
                      <w:sz w:val="18"/>
                    </w:rPr>
                    <w:t>free-busy-availability</w:t>
                  </w:r>
                </w:p>
              </w:tc>
              <w:tc>
                <w:tcPr>
                  <w:tcW w:type="dxa" w:w="5076"/>
                  <w:tcMar>
                    <w:top w:w="55" w:type="dxa"/>
                    <w:start w:w="70" w:type="dxa"/>
                    <w:bottom w:w="55" w:type="dxa"/>
                    <w:end w:w="70" w:type="dxa"/>
                  </w:tcMar>
                </w:tcPr>
                <w:p>
                  <w:r>
                    <w:rPr>
                      <w:sz w:val="18"/>
                    </w:rPr>
                    <w:t>get-current-time N/A · list-calendars N/A · get-freebusy 2 · get-event N/A · search-events N/A · create-event N/A · delete-event N/A</w:t>
                  </w:r>
                </w:p>
              </w:tc>
            </w:tr>
          </w:tbl>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E6F4EA"/>
            <w:tcMar>
              <w:top w:w="95" w:type="dxa"/>
              <w:start w:w="125" w:type="dxa"/>
              <w:bottom w:w="95" w:type="dxa"/>
              <w:end w:w="125" w:type="dxa"/>
            </w:tcMar>
          </w:tcPr>
          <w:p>
            <w:r>
              <w:rPr>
                <w:b/>
                <w:sz w:val="23"/>
              </w:rPr>
              <w:t>GitHub MCP — Tool Impact and Asset Sensitivity key</w:t>
            </w:r>
          </w:p>
          <w:p>
            <w:pPr>
              <w:spacing w:before="100" w:after="0"/>
            </w:pPr>
            <w:r>
              <w:rPr>
                <w:sz w:val="20"/>
              </w:rPr>
              <w:t>Researcher-only reference. Tool names, impact levels, sensitivities and blast levels are the scanner's own values from five_level_v2_policy_v5r_nacombo/github_real.json. The one-line tool descriptions were written for this survey. Delete before sending.</w:t>
            </w:r>
          </w:p>
          <w:tbl>
            <w:tblPr>
              <w:tblStyle w:val="TableGrid"/>
              <w:tblW w:type="auto" w:w="0"/>
              <w:jc w:val="center"/>
              <w:tblLook w:firstColumn="1" w:firstRow="1" w:lastColumn="0" w:lastRow="0" w:noHBand="0" w:noVBand="1" w:val="04A0"/>
            </w:tblPr>
            <w:tblGrid>
              <w:gridCol w:w="5076"/>
              <w:gridCol w:w="5076"/>
            </w:tblGrid>
            <w:tr>
              <w:tc>
                <w:tcPr>
                  <w:tcW w:type="dxa" w:w="5076"/>
                  <w:shd w:fill="DDEFE1"/>
                </w:tcPr>
                <w:p>
                  <w:r>
                    <w:rPr>
                      <w:b/>
                      <w:sz w:val="18"/>
                    </w:rPr>
                    <w:t>Item</w:t>
                  </w:r>
                </w:p>
              </w:tc>
              <w:tc>
                <w:tcPr>
                  <w:tcW w:type="dxa" w:w="5076"/>
                  <w:shd w:fill="DDEFE1"/>
                </w:tcPr>
                <w:p>
                  <w:r>
                    <w:rPr>
                      <w:b/>
                      <w:sz w:val="18"/>
                    </w:rPr>
                    <w:t>Scanner level</w:t>
                  </w:r>
                </w:p>
              </w:tc>
            </w:tr>
            <w:tr>
              <w:tc>
                <w:tcPr>
                  <w:tcW w:type="dxa" w:w="5076"/>
                  <w:tcMar>
                    <w:top w:w="55" w:type="dxa"/>
                    <w:start w:w="70" w:type="dxa"/>
                    <w:bottom w:w="55" w:type="dxa"/>
                    <w:end w:w="70" w:type="dxa"/>
                  </w:tcMar>
                </w:tcPr>
                <w:p>
                  <w:r>
                    <w:rPr>
                      <w:sz w:val="18"/>
                    </w:rPr>
                    <w:t>Tool impact</w:t>
                  </w:r>
                </w:p>
              </w:tc>
              <w:tc>
                <w:tcPr>
                  <w:tcW w:type="dxa" w:w="5076"/>
                  <w:tcMar>
                    <w:top w:w="55" w:type="dxa"/>
                    <w:start w:w="70" w:type="dxa"/>
                    <w:bottom w:w="55" w:type="dxa"/>
                    <w:end w:w="70" w:type="dxa"/>
                  </w:tcMar>
                </w:tcPr>
                <w:p>
                  <w:r>
                    <w:rPr>
                      <w:sz w:val="18"/>
                    </w:rPr>
                  </w:r>
                </w:p>
              </w:tc>
            </w:tr>
            <w:tr>
              <w:tc>
                <w:tcPr>
                  <w:tcW w:type="dxa" w:w="5076"/>
                  <w:tcMar>
                    <w:top w:w="55" w:type="dxa"/>
                    <w:start w:w="70" w:type="dxa"/>
                    <w:bottom w:w="55" w:type="dxa"/>
                    <w:end w:w="70" w:type="dxa"/>
                  </w:tcMar>
                </w:tcPr>
                <w:p>
                  <w:r>
                    <w:rPr>
                      <w:sz w:val="18"/>
                    </w:rPr>
                    <w:t>list_commits</w:t>
                  </w:r>
                </w:p>
              </w:tc>
              <w:tc>
                <w:tcPr>
                  <w:tcW w:type="dxa" w:w="5076"/>
                  <w:tcMar>
                    <w:top w:w="55" w:type="dxa"/>
                    <w:start w:w="70" w:type="dxa"/>
                    <w:bottom w:w="55" w:type="dxa"/>
                    <w:end w:w="70" w:type="dxa"/>
                  </w:tcMar>
                </w:tcPr>
                <w:p>
                  <w:r>
                    <w:rPr>
                      <w:sz w:val="18"/>
                    </w:rPr>
                    <w:t>2</w:t>
                  </w:r>
                </w:p>
              </w:tc>
            </w:tr>
            <w:tr>
              <w:tc>
                <w:tcPr>
                  <w:tcW w:type="dxa" w:w="5076"/>
                  <w:tcMar>
                    <w:top w:w="55" w:type="dxa"/>
                    <w:start w:w="70" w:type="dxa"/>
                    <w:bottom w:w="55" w:type="dxa"/>
                    <w:end w:w="70" w:type="dxa"/>
                  </w:tcMar>
                </w:tcPr>
                <w:p>
                  <w:r>
                    <w:rPr>
                      <w:sz w:val="18"/>
                    </w:rPr>
                    <w:t>list_issues</w:t>
                  </w:r>
                </w:p>
              </w:tc>
              <w:tc>
                <w:tcPr>
                  <w:tcW w:type="dxa" w:w="5076"/>
                  <w:tcMar>
                    <w:top w:w="55" w:type="dxa"/>
                    <w:start w:w="70" w:type="dxa"/>
                    <w:bottom w:w="55" w:type="dxa"/>
                    <w:end w:w="70" w:type="dxa"/>
                  </w:tcMar>
                </w:tcPr>
                <w:p>
                  <w:r>
                    <w:rPr>
                      <w:sz w:val="18"/>
                    </w:rPr>
                    <w:t>2</w:t>
                  </w:r>
                </w:p>
              </w:tc>
            </w:tr>
            <w:tr>
              <w:tc>
                <w:tcPr>
                  <w:tcW w:type="dxa" w:w="5076"/>
                  <w:tcMar>
                    <w:top w:w="55" w:type="dxa"/>
                    <w:start w:w="70" w:type="dxa"/>
                    <w:bottom w:w="55" w:type="dxa"/>
                    <w:end w:w="70" w:type="dxa"/>
                  </w:tcMar>
                </w:tcPr>
                <w:p>
                  <w:r>
                    <w:rPr>
                      <w:sz w:val="18"/>
                    </w:rPr>
                    <w:t>get_file_contents</w:t>
                  </w:r>
                </w:p>
              </w:tc>
              <w:tc>
                <w:tcPr>
                  <w:tcW w:type="dxa" w:w="5076"/>
                  <w:tcMar>
                    <w:top w:w="55" w:type="dxa"/>
                    <w:start w:w="70" w:type="dxa"/>
                    <w:bottom w:w="55" w:type="dxa"/>
                    <w:end w:w="70" w:type="dxa"/>
                  </w:tcMar>
                </w:tcPr>
                <w:p>
                  <w:r>
                    <w:rPr>
                      <w:sz w:val="18"/>
                    </w:rPr>
                    <w:t>3</w:t>
                  </w:r>
                </w:p>
              </w:tc>
            </w:tr>
            <w:tr>
              <w:tc>
                <w:tcPr>
                  <w:tcW w:type="dxa" w:w="5076"/>
                  <w:tcMar>
                    <w:top w:w="55" w:type="dxa"/>
                    <w:start w:w="70" w:type="dxa"/>
                    <w:bottom w:w="55" w:type="dxa"/>
                    <w:end w:w="70" w:type="dxa"/>
                  </w:tcMar>
                </w:tcPr>
                <w:p>
                  <w:r>
                    <w:rPr>
                      <w:sz w:val="18"/>
                    </w:rPr>
                    <w:t>search_code</w:t>
                  </w:r>
                </w:p>
              </w:tc>
              <w:tc>
                <w:tcPr>
                  <w:tcW w:type="dxa" w:w="5076"/>
                  <w:tcMar>
                    <w:top w:w="55" w:type="dxa"/>
                    <w:start w:w="70" w:type="dxa"/>
                    <w:bottom w:w="55" w:type="dxa"/>
                    <w:end w:w="70" w:type="dxa"/>
                  </w:tcMar>
                </w:tcPr>
                <w:p>
                  <w:r>
                    <w:rPr>
                      <w:sz w:val="18"/>
                    </w:rPr>
                    <w:t>3</w:t>
                  </w:r>
                </w:p>
              </w:tc>
            </w:tr>
            <w:tr>
              <w:tc>
                <w:tcPr>
                  <w:tcW w:type="dxa" w:w="5076"/>
                  <w:tcMar>
                    <w:top w:w="55" w:type="dxa"/>
                    <w:start w:w="70" w:type="dxa"/>
                    <w:bottom w:w="55" w:type="dxa"/>
                    <w:end w:w="70" w:type="dxa"/>
                  </w:tcMar>
                </w:tcPr>
                <w:p>
                  <w:r>
                    <w:rPr>
                      <w:sz w:val="18"/>
                    </w:rPr>
                    <w:t>create_or_update_file</w:t>
                  </w:r>
                </w:p>
              </w:tc>
              <w:tc>
                <w:tcPr>
                  <w:tcW w:type="dxa" w:w="5076"/>
                  <w:tcMar>
                    <w:top w:w="55" w:type="dxa"/>
                    <w:start w:w="70" w:type="dxa"/>
                    <w:bottom w:w="55" w:type="dxa"/>
                    <w:end w:w="70" w:type="dxa"/>
                  </w:tcMar>
                </w:tcPr>
                <w:p>
                  <w:r>
                    <w:rPr>
                      <w:sz w:val="18"/>
                    </w:rPr>
                    <w:t>4</w:t>
                  </w:r>
                </w:p>
              </w:tc>
            </w:tr>
            <w:tr>
              <w:tc>
                <w:tcPr>
                  <w:tcW w:type="dxa" w:w="5076"/>
                  <w:tcMar>
                    <w:top w:w="55" w:type="dxa"/>
                    <w:start w:w="70" w:type="dxa"/>
                    <w:bottom w:w="55" w:type="dxa"/>
                    <w:end w:w="70" w:type="dxa"/>
                  </w:tcMar>
                </w:tcPr>
                <w:p>
                  <w:r>
                    <w:rPr>
                      <w:sz w:val="18"/>
                    </w:rPr>
                    <w:t>create_pull_request</w:t>
                  </w:r>
                </w:p>
              </w:tc>
              <w:tc>
                <w:tcPr>
                  <w:tcW w:type="dxa" w:w="5076"/>
                  <w:tcMar>
                    <w:top w:w="55" w:type="dxa"/>
                    <w:start w:w="70" w:type="dxa"/>
                    <w:bottom w:w="55" w:type="dxa"/>
                    <w:end w:w="70" w:type="dxa"/>
                  </w:tcMar>
                </w:tcPr>
                <w:p>
                  <w:r>
                    <w:rPr>
                      <w:sz w:val="18"/>
                    </w:rPr>
                    <w:t>4</w:t>
                  </w:r>
                </w:p>
              </w:tc>
            </w:tr>
            <w:tr>
              <w:tc>
                <w:tcPr>
                  <w:tcW w:type="dxa" w:w="5076"/>
                  <w:tcMar>
                    <w:top w:w="55" w:type="dxa"/>
                    <w:start w:w="70" w:type="dxa"/>
                    <w:bottom w:w="55" w:type="dxa"/>
                    <w:end w:w="70" w:type="dxa"/>
                  </w:tcMar>
                </w:tcPr>
                <w:p>
                  <w:r>
                    <w:rPr>
                      <w:sz w:val="18"/>
                    </w:rPr>
                    <w:t>merge_pull_request</w:t>
                  </w:r>
                </w:p>
              </w:tc>
              <w:tc>
                <w:tcPr>
                  <w:tcW w:type="dxa" w:w="5076"/>
                  <w:tcMar>
                    <w:top w:w="55" w:type="dxa"/>
                    <w:start w:w="70" w:type="dxa"/>
                    <w:bottom w:w="55" w:type="dxa"/>
                    <w:end w:w="70" w:type="dxa"/>
                  </w:tcMar>
                </w:tcPr>
                <w:p>
                  <w:r>
                    <w:rPr>
                      <w:sz w:val="18"/>
                    </w:rPr>
                    <w:t>4</w:t>
                  </w:r>
                </w:p>
              </w:tc>
            </w:tr>
            <w:tr>
              <w:tc>
                <w:tcPr>
                  <w:tcW w:type="dxa" w:w="5076"/>
                  <w:tcMar>
                    <w:top w:w="55" w:type="dxa"/>
                    <w:start w:w="70" w:type="dxa"/>
                    <w:bottom w:w="55" w:type="dxa"/>
                    <w:end w:w="70" w:type="dxa"/>
                  </w:tcMar>
                </w:tcPr>
                <w:p>
                  <w:r>
                    <w:rPr>
                      <w:sz w:val="18"/>
                    </w:rPr>
                    <w:t>Asset sensitivity</w:t>
                  </w:r>
                </w:p>
              </w:tc>
              <w:tc>
                <w:tcPr>
                  <w:tcW w:type="dxa" w:w="5076"/>
                  <w:tcMar>
                    <w:top w:w="55" w:type="dxa"/>
                    <w:start w:w="70" w:type="dxa"/>
                    <w:bottom w:w="55" w:type="dxa"/>
                    <w:end w:w="70" w:type="dxa"/>
                  </w:tcMar>
                </w:tcPr>
                <w:p>
                  <w:r>
                    <w:rPr>
                      <w:sz w:val="18"/>
                    </w:rPr>
                  </w:r>
                </w:p>
              </w:tc>
            </w:tr>
            <w:tr>
              <w:tc>
                <w:tcPr>
                  <w:tcW w:type="dxa" w:w="5076"/>
                  <w:tcMar>
                    <w:top w:w="55" w:type="dxa"/>
                    <w:start w:w="70" w:type="dxa"/>
                    <w:bottom w:w="55" w:type="dxa"/>
                    <w:end w:w="70" w:type="dxa"/>
                  </w:tcMar>
                </w:tcPr>
                <w:p>
                  <w:r>
                    <w:rPr>
                      <w:sz w:val="18"/>
                    </w:rPr>
                    <w:t>public-website</w:t>
                  </w:r>
                </w:p>
              </w:tc>
              <w:tc>
                <w:tcPr>
                  <w:tcW w:type="dxa" w:w="5076"/>
                  <w:tcMar>
                    <w:top w:w="55" w:type="dxa"/>
                    <w:start w:w="70" w:type="dxa"/>
                    <w:bottom w:w="55" w:type="dxa"/>
                    <w:end w:w="70" w:type="dxa"/>
                  </w:tcMar>
                </w:tcPr>
                <w:p>
                  <w:r>
                    <w:rPr>
                      <w:sz w:val="18"/>
                    </w:rPr>
                    <w:t>1</w:t>
                  </w:r>
                </w:p>
              </w:tc>
            </w:tr>
            <w:tr>
              <w:tc>
                <w:tcPr>
                  <w:tcW w:type="dxa" w:w="5076"/>
                  <w:tcMar>
                    <w:top w:w="55" w:type="dxa"/>
                    <w:start w:w="70" w:type="dxa"/>
                    <w:bottom w:w="55" w:type="dxa"/>
                    <w:end w:w="70" w:type="dxa"/>
                  </w:tcMar>
                </w:tcPr>
                <w:p>
                  <w:r>
                    <w:rPr>
                      <w:sz w:val="18"/>
                    </w:rPr>
                    <w:t>repository-catalog</w:t>
                  </w:r>
                </w:p>
              </w:tc>
              <w:tc>
                <w:tcPr>
                  <w:tcW w:type="dxa" w:w="5076"/>
                  <w:tcMar>
                    <w:top w:w="55" w:type="dxa"/>
                    <w:start w:w="70" w:type="dxa"/>
                    <w:bottom w:w="55" w:type="dxa"/>
                    <w:end w:w="70" w:type="dxa"/>
                  </w:tcMar>
                </w:tcPr>
                <w:p>
                  <w:r>
                    <w:rPr>
                      <w:sz w:val="18"/>
                    </w:rPr>
                    <w:t>3</w:t>
                  </w:r>
                </w:p>
              </w:tc>
            </w:tr>
            <w:tr>
              <w:tc>
                <w:tcPr>
                  <w:tcW w:type="dxa" w:w="5076"/>
                  <w:tcMar>
                    <w:top w:w="55" w:type="dxa"/>
                    <w:start w:w="70" w:type="dxa"/>
                    <w:bottom w:w="55" w:type="dxa"/>
                    <w:end w:w="70" w:type="dxa"/>
                  </w:tcMar>
                </w:tcPr>
                <w:p>
                  <w:r>
                    <w:rPr>
                      <w:sz w:val="18"/>
                    </w:rPr>
                    <w:t>internal-docs</w:t>
                  </w:r>
                </w:p>
              </w:tc>
              <w:tc>
                <w:tcPr>
                  <w:tcW w:type="dxa" w:w="5076"/>
                  <w:tcMar>
                    <w:top w:w="55" w:type="dxa"/>
                    <w:start w:w="70" w:type="dxa"/>
                    <w:bottom w:w="55" w:type="dxa"/>
                    <w:end w:w="70" w:type="dxa"/>
                  </w:tcMar>
                </w:tcPr>
                <w:p>
                  <w:r>
                    <w:rPr>
                      <w:sz w:val="18"/>
                    </w:rPr>
                    <w:t>3</w:t>
                  </w:r>
                </w:p>
              </w:tc>
            </w:tr>
            <w:tr>
              <w:tc>
                <w:tcPr>
                  <w:tcW w:type="dxa" w:w="5076"/>
                  <w:tcMar>
                    <w:top w:w="55" w:type="dxa"/>
                    <w:start w:w="70" w:type="dxa"/>
                    <w:bottom w:w="55" w:type="dxa"/>
                    <w:end w:w="70" w:type="dxa"/>
                  </w:tcMar>
                </w:tcPr>
                <w:p>
                  <w:r>
                    <w:rPr>
                      <w:sz w:val="18"/>
                    </w:rPr>
                    <w:t>ml-research</w:t>
                  </w:r>
                </w:p>
              </w:tc>
              <w:tc>
                <w:tcPr>
                  <w:tcW w:type="dxa" w:w="5076"/>
                  <w:tcMar>
                    <w:top w:w="55" w:type="dxa"/>
                    <w:start w:w="70" w:type="dxa"/>
                    <w:bottom w:w="55" w:type="dxa"/>
                    <w:end w:w="70" w:type="dxa"/>
                  </w:tcMar>
                </w:tcPr>
                <w:p>
                  <w:r>
                    <w:rPr>
                      <w:sz w:val="18"/>
                    </w:rPr>
                    <w:t>4</w:t>
                  </w:r>
                </w:p>
              </w:tc>
            </w:tr>
            <w:tr>
              <w:tc>
                <w:tcPr>
                  <w:tcW w:type="dxa" w:w="5076"/>
                  <w:tcMar>
                    <w:top w:w="55" w:type="dxa"/>
                    <w:start w:w="70" w:type="dxa"/>
                    <w:bottom w:w="55" w:type="dxa"/>
                    <w:end w:w="70" w:type="dxa"/>
                  </w:tcMar>
                </w:tcPr>
                <w:p>
                  <w:r>
                    <w:rPr>
                      <w:sz w:val="18"/>
                    </w:rPr>
                    <w:t>repository-contents</w:t>
                  </w:r>
                </w:p>
              </w:tc>
              <w:tc>
                <w:tcPr>
                  <w:tcW w:type="dxa" w:w="5076"/>
                  <w:tcMar>
                    <w:top w:w="55" w:type="dxa"/>
                    <w:start w:w="70" w:type="dxa"/>
                    <w:bottom w:w="55" w:type="dxa"/>
                    <w:end w:w="70" w:type="dxa"/>
                  </w:tcMar>
                </w:tcPr>
                <w:p>
                  <w:r>
                    <w:rPr>
                      <w:sz w:val="18"/>
                    </w:rPr>
                    <w:t>4</w:t>
                  </w:r>
                </w:p>
              </w:tc>
            </w:tr>
            <w:tr>
              <w:tc>
                <w:tcPr>
                  <w:tcW w:type="dxa" w:w="5076"/>
                  <w:tcMar>
                    <w:top w:w="55" w:type="dxa"/>
                    <w:start w:w="70" w:type="dxa"/>
                    <w:bottom w:w="55" w:type="dxa"/>
                    <w:end w:w="70" w:type="dxa"/>
                  </w:tcMar>
                </w:tcPr>
                <w:p>
                  <w:r>
                    <w:rPr>
                      <w:sz w:val="18"/>
                    </w:rPr>
                    <w:t>infra-config</w:t>
                  </w:r>
                </w:p>
              </w:tc>
              <w:tc>
                <w:tcPr>
                  <w:tcW w:type="dxa" w:w="5076"/>
                  <w:tcMar>
                    <w:top w:w="55" w:type="dxa"/>
                    <w:start w:w="70" w:type="dxa"/>
                    <w:bottom w:w="55" w:type="dxa"/>
                    <w:end w:w="70" w:type="dxa"/>
                  </w:tcMar>
                </w:tcPr>
                <w:p>
                  <w:r>
                    <w:rPr>
                      <w:sz w:val="18"/>
                    </w:rPr>
                    <w:t>4</w:t>
                  </w:r>
                </w:p>
              </w:tc>
            </w:tr>
          </w:tbl>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E6F4EA"/>
            <w:tcMar>
              <w:top w:w="95" w:type="dxa"/>
              <w:start w:w="125" w:type="dxa"/>
              <w:bottom w:w="95" w:type="dxa"/>
              <w:end w:w="125" w:type="dxa"/>
            </w:tcMar>
          </w:tcPr>
          <w:p>
            <w:r>
              <w:rPr>
                <w:b/>
                <w:sz w:val="23"/>
              </w:rPr>
              <w:t>GitHub MCP — Blast Radius key</w:t>
            </w:r>
          </w:p>
          <w:p>
            <w:pPr>
              <w:spacing w:before="100" w:after="0"/>
            </w:pPr>
            <w:r>
              <w:rPr>
                <w:sz w:val="20"/>
              </w:rPr>
              <w:t>Researcher-only reference. Tool names, impact levels, sensitivities and blast levels are the scanner's own values from five_level_v2_policy_v5r_nacombo/github_real.json. The one-line tool descriptions were written for this survey. Delete before sending.</w:t>
            </w:r>
          </w:p>
          <w:tbl>
            <w:tblPr>
              <w:tblStyle w:val="TableGrid"/>
              <w:tblW w:type="auto" w:w="0"/>
              <w:jc w:val="center"/>
              <w:tblLook w:firstColumn="1" w:firstRow="1" w:lastColumn="0" w:lastRow="0" w:noHBand="0" w:noVBand="1" w:val="04A0"/>
            </w:tblPr>
            <w:tblGrid>
              <w:gridCol w:w="5076"/>
              <w:gridCol w:w="5076"/>
            </w:tblGrid>
            <w:tr>
              <w:tc>
                <w:tcPr>
                  <w:tcW w:type="dxa" w:w="5076"/>
                  <w:shd w:fill="DDEFE1"/>
                </w:tcPr>
                <w:p>
                  <w:r>
                    <w:rPr>
                      <w:b/>
                      <w:sz w:val="18"/>
                    </w:rPr>
                    <w:t>Virtual asset</w:t>
                  </w:r>
                </w:p>
              </w:tc>
              <w:tc>
                <w:tcPr>
                  <w:tcW w:type="dxa" w:w="5076"/>
                  <w:shd w:fill="DDEFE1"/>
                </w:tcPr>
                <w:p>
                  <w:r>
                    <w:rPr>
                      <w:b/>
                      <w:sz w:val="18"/>
                    </w:rPr>
                    <w:t>Scanner level per tool, in matrix order</w:t>
                  </w:r>
                </w:p>
              </w:tc>
            </w:tr>
            <w:tr>
              <w:tc>
                <w:tcPr>
                  <w:tcW w:type="dxa" w:w="5076"/>
                  <w:tcMar>
                    <w:top w:w="55" w:type="dxa"/>
                    <w:start w:w="70" w:type="dxa"/>
                    <w:bottom w:w="55" w:type="dxa"/>
                    <w:end w:w="70" w:type="dxa"/>
                  </w:tcMar>
                </w:tcPr>
                <w:p>
                  <w:r>
                    <w:rPr>
                      <w:sz w:val="18"/>
                    </w:rPr>
                    <w:t>infra-config</w:t>
                  </w:r>
                </w:p>
              </w:tc>
              <w:tc>
                <w:tcPr>
                  <w:tcW w:type="dxa" w:w="5076"/>
                  <w:tcMar>
                    <w:top w:w="55" w:type="dxa"/>
                    <w:start w:w="70" w:type="dxa"/>
                    <w:bottom w:w="55" w:type="dxa"/>
                    <w:end w:w="70" w:type="dxa"/>
                  </w:tcMar>
                </w:tcPr>
                <w:p>
                  <w:r>
                    <w:rPr>
                      <w:sz w:val="18"/>
                    </w:rPr>
                    <w:t>list_commits 2 · list_issues N/A · get_file_contents 4 · search_code 4 · create_or_update_file 4 · create_pull_request 4 · merge_pull_request 4</w:t>
                  </w:r>
                </w:p>
              </w:tc>
            </w:tr>
            <w:tr>
              <w:tc>
                <w:tcPr>
                  <w:tcW w:type="dxa" w:w="5076"/>
                  <w:tcMar>
                    <w:top w:w="55" w:type="dxa"/>
                    <w:start w:w="70" w:type="dxa"/>
                    <w:bottom w:w="55" w:type="dxa"/>
                    <w:end w:w="70" w:type="dxa"/>
                  </w:tcMar>
                </w:tcPr>
                <w:p>
                  <w:r>
                    <w:rPr>
                      <w:sz w:val="18"/>
                    </w:rPr>
                    <w:t>payments-service</w:t>
                  </w:r>
                </w:p>
              </w:tc>
              <w:tc>
                <w:tcPr>
                  <w:tcW w:type="dxa" w:w="5076"/>
                  <w:tcMar>
                    <w:top w:w="55" w:type="dxa"/>
                    <w:start w:w="70" w:type="dxa"/>
                    <w:bottom w:w="55" w:type="dxa"/>
                    <w:end w:w="70" w:type="dxa"/>
                  </w:tcMar>
                </w:tcPr>
                <w:p>
                  <w:r>
                    <w:rPr>
                      <w:sz w:val="18"/>
                    </w:rPr>
                    <w:t>list_commits 2 · list_issues N/A · get_file_contents 5 · search_code 5 · create_or_update_file 4 · create_pull_request 4 · merge_pull_request 4</w:t>
                  </w:r>
                </w:p>
              </w:tc>
            </w:tr>
            <w:tr>
              <w:tc>
                <w:tcPr>
                  <w:tcW w:type="dxa" w:w="5076"/>
                  <w:tcMar>
                    <w:top w:w="55" w:type="dxa"/>
                    <w:start w:w="70" w:type="dxa"/>
                    <w:bottom w:w="55" w:type="dxa"/>
                    <w:end w:w="70" w:type="dxa"/>
                  </w:tcMar>
                </w:tcPr>
                <w:p>
                  <w:r>
                    <w:rPr>
                      <w:sz w:val="18"/>
                    </w:rPr>
                    <w:t>backend-api</w:t>
                  </w:r>
                </w:p>
              </w:tc>
              <w:tc>
                <w:tcPr>
                  <w:tcW w:type="dxa" w:w="5076"/>
                  <w:tcMar>
                    <w:top w:w="55" w:type="dxa"/>
                    <w:start w:w="70" w:type="dxa"/>
                    <w:bottom w:w="55" w:type="dxa"/>
                    <w:end w:w="70" w:type="dxa"/>
                  </w:tcMar>
                </w:tcPr>
                <w:p>
                  <w:r>
                    <w:rPr>
                      <w:sz w:val="18"/>
                    </w:rPr>
                    <w:t>list_commits 2 · list_issues N/A · get_file_contents 5 · search_code 4 · create_or_update_file 4 · create_pull_request 4 · merge_pull_request 4</w:t>
                  </w:r>
                </w:p>
              </w:tc>
            </w:tr>
            <w:tr>
              <w:tc>
                <w:tcPr>
                  <w:tcW w:type="dxa" w:w="5076"/>
                  <w:tcMar>
                    <w:top w:w="55" w:type="dxa"/>
                    <w:start w:w="70" w:type="dxa"/>
                    <w:bottom w:w="55" w:type="dxa"/>
                    <w:end w:w="70" w:type="dxa"/>
                  </w:tcMar>
                </w:tcPr>
                <w:p>
                  <w:r>
                    <w:rPr>
                      <w:sz w:val="18"/>
                    </w:rPr>
                    <w:t>ml-research</w:t>
                  </w:r>
                </w:p>
              </w:tc>
              <w:tc>
                <w:tcPr>
                  <w:tcW w:type="dxa" w:w="5076"/>
                  <w:tcMar>
                    <w:top w:w="55" w:type="dxa"/>
                    <w:start w:w="70" w:type="dxa"/>
                    <w:bottom w:w="55" w:type="dxa"/>
                    <w:end w:w="70" w:type="dxa"/>
                  </w:tcMar>
                </w:tcPr>
                <w:p>
                  <w:r>
                    <w:rPr>
                      <w:sz w:val="18"/>
                    </w:rPr>
                    <w:t>list_commits 2 · list_issues N/A · get_file_contents 5 · search_code 3 · create_or_update_file 5 · create_pull_request 4 · merge_pull_request N/A</w:t>
                  </w:r>
                </w:p>
              </w:tc>
            </w:tr>
            <w:tr>
              <w:tc>
                <w:tcPr>
                  <w:tcW w:type="dxa" w:w="5076"/>
                  <w:tcMar>
                    <w:top w:w="55" w:type="dxa"/>
                    <w:start w:w="70" w:type="dxa"/>
                    <w:bottom w:w="55" w:type="dxa"/>
                    <w:end w:w="70" w:type="dxa"/>
                  </w:tcMar>
                </w:tcPr>
                <w:p>
                  <w:r>
                    <w:rPr>
                      <w:sz w:val="18"/>
                    </w:rPr>
                    <w:t>issues-and-comments</w:t>
                  </w:r>
                </w:p>
              </w:tc>
              <w:tc>
                <w:tcPr>
                  <w:tcW w:type="dxa" w:w="5076"/>
                  <w:tcMar>
                    <w:top w:w="55" w:type="dxa"/>
                    <w:start w:w="70" w:type="dxa"/>
                    <w:bottom w:w="55" w:type="dxa"/>
                    <w:end w:w="70" w:type="dxa"/>
                  </w:tcMar>
                </w:tcPr>
                <w:p>
                  <w:r>
                    <w:rPr>
                      <w:sz w:val="18"/>
                    </w:rPr>
                    <w:t>list_commits N/A · list_issues 2 · get_file_contents N/A · search_code N/A · create_or_update_file N/A · create_pull_request N/A · merge_pull_request N/A</w:t>
                  </w:r>
                </w:p>
              </w:tc>
            </w:tr>
          </w:tbl>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E6F4EA"/>
            <w:tcMar>
              <w:top w:w="95" w:type="dxa"/>
              <w:start w:w="125" w:type="dxa"/>
              <w:bottom w:w="95" w:type="dxa"/>
              <w:end w:w="125" w:type="dxa"/>
            </w:tcMar>
          </w:tcPr>
          <w:p>
            <w:r>
              <w:rPr>
                <w:b/>
                <w:sz w:val="23"/>
              </w:rPr>
              <w:t>Slack MCP — Tool Impact and Asset Sensitivity key</w:t>
            </w:r>
          </w:p>
          <w:p>
            <w:pPr>
              <w:spacing w:before="100" w:after="0"/>
            </w:pPr>
            <w:r>
              <w:rPr>
                <w:sz w:val="20"/>
              </w:rPr>
              <w:t>Researcher-only reference. Tool names, impact levels, sensitivities and blast levels are the scanner's own values from five_level_v2_policy_v5r_nacombo/slack_real.json. The one-line tool descriptions were written for this survey. Delete before sending.</w:t>
            </w:r>
          </w:p>
          <w:tbl>
            <w:tblPr>
              <w:tblStyle w:val="TableGrid"/>
              <w:tblW w:type="auto" w:w="0"/>
              <w:jc w:val="center"/>
              <w:tblLook w:firstColumn="1" w:firstRow="1" w:lastColumn="0" w:lastRow="0" w:noHBand="0" w:noVBand="1" w:val="04A0"/>
            </w:tblPr>
            <w:tblGrid>
              <w:gridCol w:w="5076"/>
              <w:gridCol w:w="5076"/>
            </w:tblGrid>
            <w:tr>
              <w:tc>
                <w:tcPr>
                  <w:tcW w:type="dxa" w:w="5076"/>
                  <w:shd w:fill="DDEFE1"/>
                </w:tcPr>
                <w:p>
                  <w:r>
                    <w:rPr>
                      <w:b/>
                      <w:sz w:val="18"/>
                    </w:rPr>
                    <w:t>Item</w:t>
                  </w:r>
                </w:p>
              </w:tc>
              <w:tc>
                <w:tcPr>
                  <w:tcW w:type="dxa" w:w="5076"/>
                  <w:shd w:fill="DDEFE1"/>
                </w:tcPr>
                <w:p>
                  <w:r>
                    <w:rPr>
                      <w:b/>
                      <w:sz w:val="18"/>
                    </w:rPr>
                    <w:t>Scanner level</w:t>
                  </w:r>
                </w:p>
              </w:tc>
            </w:tr>
            <w:tr>
              <w:tc>
                <w:tcPr>
                  <w:tcW w:type="dxa" w:w="5076"/>
                  <w:tcMar>
                    <w:top w:w="55" w:type="dxa"/>
                    <w:start w:w="70" w:type="dxa"/>
                    <w:bottom w:w="55" w:type="dxa"/>
                    <w:end w:w="70" w:type="dxa"/>
                  </w:tcMar>
                </w:tcPr>
                <w:p>
                  <w:r>
                    <w:rPr>
                      <w:sz w:val="18"/>
                    </w:rPr>
                    <w:t>Tool impact</w:t>
                  </w:r>
                </w:p>
              </w:tc>
              <w:tc>
                <w:tcPr>
                  <w:tcW w:type="dxa" w:w="5076"/>
                  <w:tcMar>
                    <w:top w:w="55" w:type="dxa"/>
                    <w:start w:w="70" w:type="dxa"/>
                    <w:bottom w:w="55" w:type="dxa"/>
                    <w:end w:w="70" w:type="dxa"/>
                  </w:tcMar>
                </w:tcPr>
                <w:p>
                  <w:r>
                    <w:rPr>
                      <w:sz w:val="18"/>
                    </w:rPr>
                  </w:r>
                </w:p>
              </w:tc>
            </w:tr>
            <w:tr>
              <w:tc>
                <w:tcPr>
                  <w:tcW w:type="dxa" w:w="5076"/>
                  <w:tcMar>
                    <w:top w:w="55" w:type="dxa"/>
                    <w:start w:w="70" w:type="dxa"/>
                    <w:bottom w:w="55" w:type="dxa"/>
                    <w:end w:w="70" w:type="dxa"/>
                  </w:tcMar>
                </w:tcPr>
                <w:p>
                  <w:r>
                    <w:rPr>
                      <w:sz w:val="18"/>
                    </w:rPr>
                    <w:t>channels_list</w:t>
                  </w:r>
                </w:p>
              </w:tc>
              <w:tc>
                <w:tcPr>
                  <w:tcW w:type="dxa" w:w="5076"/>
                  <w:tcMar>
                    <w:top w:w="55" w:type="dxa"/>
                    <w:start w:w="70" w:type="dxa"/>
                    <w:bottom w:w="55" w:type="dxa"/>
                    <w:end w:w="70" w:type="dxa"/>
                  </w:tcMar>
                </w:tcPr>
                <w:p>
                  <w:r>
                    <w:rPr>
                      <w:sz w:val="18"/>
                    </w:rPr>
                    <w:t>2</w:t>
                  </w:r>
                </w:p>
              </w:tc>
            </w:tr>
            <w:tr>
              <w:tc>
                <w:tcPr>
                  <w:tcW w:type="dxa" w:w="5076"/>
                  <w:tcMar>
                    <w:top w:w="55" w:type="dxa"/>
                    <w:start w:w="70" w:type="dxa"/>
                    <w:bottom w:w="55" w:type="dxa"/>
                    <w:end w:w="70" w:type="dxa"/>
                  </w:tcMar>
                </w:tcPr>
                <w:p>
                  <w:r>
                    <w:rPr>
                      <w:sz w:val="18"/>
                    </w:rPr>
                    <w:t>conversations_unreads</w:t>
                  </w:r>
                </w:p>
              </w:tc>
              <w:tc>
                <w:tcPr>
                  <w:tcW w:type="dxa" w:w="5076"/>
                  <w:tcMar>
                    <w:top w:w="55" w:type="dxa"/>
                    <w:start w:w="70" w:type="dxa"/>
                    <w:bottom w:w="55" w:type="dxa"/>
                    <w:end w:w="70" w:type="dxa"/>
                  </w:tcMar>
                </w:tcPr>
                <w:p>
                  <w:r>
                    <w:rPr>
                      <w:sz w:val="18"/>
                    </w:rPr>
                    <w:t>2</w:t>
                  </w:r>
                </w:p>
              </w:tc>
            </w:tr>
            <w:tr>
              <w:tc>
                <w:tcPr>
                  <w:tcW w:type="dxa" w:w="5076"/>
                  <w:tcMar>
                    <w:top w:w="55" w:type="dxa"/>
                    <w:start w:w="70" w:type="dxa"/>
                    <w:bottom w:w="55" w:type="dxa"/>
                    <w:end w:w="70" w:type="dxa"/>
                  </w:tcMar>
                </w:tcPr>
                <w:p>
                  <w:r>
                    <w:rPr>
                      <w:sz w:val="18"/>
                    </w:rPr>
                    <w:t>conversations_history</w:t>
                  </w:r>
                </w:p>
              </w:tc>
              <w:tc>
                <w:tcPr>
                  <w:tcW w:type="dxa" w:w="5076"/>
                  <w:tcMar>
                    <w:top w:w="55" w:type="dxa"/>
                    <w:start w:w="70" w:type="dxa"/>
                    <w:bottom w:w="55" w:type="dxa"/>
                    <w:end w:w="70" w:type="dxa"/>
                  </w:tcMar>
                </w:tcPr>
                <w:p>
                  <w:r>
                    <w:rPr>
                      <w:sz w:val="18"/>
                    </w:rPr>
                    <w:t>3</w:t>
                  </w:r>
                </w:p>
              </w:tc>
            </w:tr>
            <w:tr>
              <w:tc>
                <w:tcPr>
                  <w:tcW w:type="dxa" w:w="5076"/>
                  <w:tcMar>
                    <w:top w:w="55" w:type="dxa"/>
                    <w:start w:w="70" w:type="dxa"/>
                    <w:bottom w:w="55" w:type="dxa"/>
                    <w:end w:w="70" w:type="dxa"/>
                  </w:tcMar>
                </w:tcPr>
                <w:p>
                  <w:r>
                    <w:rPr>
                      <w:sz w:val="18"/>
                    </w:rPr>
                    <w:t>conversations_search_messages</w:t>
                  </w:r>
                </w:p>
              </w:tc>
              <w:tc>
                <w:tcPr>
                  <w:tcW w:type="dxa" w:w="5076"/>
                  <w:tcMar>
                    <w:top w:w="55" w:type="dxa"/>
                    <w:start w:w="70" w:type="dxa"/>
                    <w:bottom w:w="55" w:type="dxa"/>
                    <w:end w:w="70" w:type="dxa"/>
                  </w:tcMar>
                </w:tcPr>
                <w:p>
                  <w:r>
                    <w:rPr>
                      <w:sz w:val="18"/>
                    </w:rPr>
                    <w:t>3</w:t>
                  </w:r>
                </w:p>
              </w:tc>
            </w:tr>
            <w:tr>
              <w:tc>
                <w:tcPr>
                  <w:tcW w:type="dxa" w:w="5076"/>
                  <w:tcMar>
                    <w:top w:w="55" w:type="dxa"/>
                    <w:start w:w="70" w:type="dxa"/>
                    <w:bottom w:w="55" w:type="dxa"/>
                    <w:end w:w="70" w:type="dxa"/>
                  </w:tcMar>
                </w:tcPr>
                <w:p>
                  <w:r>
                    <w:rPr>
                      <w:sz w:val="18"/>
                    </w:rPr>
                    <w:t>conversations_add_message</w:t>
                  </w:r>
                </w:p>
              </w:tc>
              <w:tc>
                <w:tcPr>
                  <w:tcW w:type="dxa" w:w="5076"/>
                  <w:tcMar>
                    <w:top w:w="55" w:type="dxa"/>
                    <w:start w:w="70" w:type="dxa"/>
                    <w:bottom w:w="55" w:type="dxa"/>
                    <w:end w:w="70" w:type="dxa"/>
                  </w:tcMar>
                </w:tcPr>
                <w:p>
                  <w:r>
                    <w:rPr>
                      <w:sz w:val="18"/>
                    </w:rPr>
                    <w:t>3</w:t>
                  </w:r>
                </w:p>
              </w:tc>
            </w:tr>
            <w:tr>
              <w:tc>
                <w:tcPr>
                  <w:tcW w:type="dxa" w:w="5076"/>
                  <w:tcMar>
                    <w:top w:w="55" w:type="dxa"/>
                    <w:start w:w="70" w:type="dxa"/>
                    <w:bottom w:w="55" w:type="dxa"/>
                    <w:end w:w="70" w:type="dxa"/>
                  </w:tcMar>
                </w:tcPr>
                <w:p>
                  <w:r>
                    <w:rPr>
                      <w:sz w:val="18"/>
                    </w:rPr>
                    <w:t>usergroups_create</w:t>
                  </w:r>
                </w:p>
              </w:tc>
              <w:tc>
                <w:tcPr>
                  <w:tcW w:type="dxa" w:w="5076"/>
                  <w:tcMar>
                    <w:top w:w="55" w:type="dxa"/>
                    <w:start w:w="70" w:type="dxa"/>
                    <w:bottom w:w="55" w:type="dxa"/>
                    <w:end w:w="70" w:type="dxa"/>
                  </w:tcMar>
                </w:tcPr>
                <w:p>
                  <w:r>
                    <w:rPr>
                      <w:sz w:val="18"/>
                    </w:rPr>
                    <w:t>4</w:t>
                  </w:r>
                </w:p>
              </w:tc>
            </w:tr>
            <w:tr>
              <w:tc>
                <w:tcPr>
                  <w:tcW w:type="dxa" w:w="5076"/>
                  <w:tcMar>
                    <w:top w:w="55" w:type="dxa"/>
                    <w:start w:w="70" w:type="dxa"/>
                    <w:bottom w:w="55" w:type="dxa"/>
                    <w:end w:w="70" w:type="dxa"/>
                  </w:tcMar>
                </w:tcPr>
                <w:p>
                  <w:r>
                    <w:rPr>
                      <w:sz w:val="18"/>
                    </w:rPr>
                    <w:t>usergroups_users_update</w:t>
                  </w:r>
                </w:p>
              </w:tc>
              <w:tc>
                <w:tcPr>
                  <w:tcW w:type="dxa" w:w="5076"/>
                  <w:tcMar>
                    <w:top w:w="55" w:type="dxa"/>
                    <w:start w:w="70" w:type="dxa"/>
                    <w:bottom w:w="55" w:type="dxa"/>
                    <w:end w:w="70" w:type="dxa"/>
                  </w:tcMar>
                </w:tcPr>
                <w:p>
                  <w:r>
                    <w:rPr>
                      <w:sz w:val="18"/>
                    </w:rPr>
                    <w:t>5</w:t>
                  </w:r>
                </w:p>
              </w:tc>
            </w:tr>
            <w:tr>
              <w:tc>
                <w:tcPr>
                  <w:tcW w:type="dxa" w:w="5076"/>
                  <w:tcMar>
                    <w:top w:w="55" w:type="dxa"/>
                    <w:start w:w="70" w:type="dxa"/>
                    <w:bottom w:w="55" w:type="dxa"/>
                    <w:end w:w="70" w:type="dxa"/>
                  </w:tcMar>
                </w:tcPr>
                <w:p>
                  <w:r>
                    <w:rPr>
                      <w:sz w:val="18"/>
                    </w:rPr>
                    <w:t>Asset sensitivity</w:t>
                  </w:r>
                </w:p>
              </w:tc>
              <w:tc>
                <w:tcPr>
                  <w:tcW w:type="dxa" w:w="5076"/>
                  <w:tcMar>
                    <w:top w:w="55" w:type="dxa"/>
                    <w:start w:w="70" w:type="dxa"/>
                    <w:bottom w:w="55" w:type="dxa"/>
                    <w:end w:w="70" w:type="dxa"/>
                  </w:tcMar>
                </w:tcPr>
                <w:p>
                  <w:r>
                    <w:rPr>
                      <w:sz w:val="18"/>
                    </w:rPr>
                  </w:r>
                </w:p>
              </w:tc>
            </w:tr>
            <w:tr>
              <w:tc>
                <w:tcPr>
                  <w:tcW w:type="dxa" w:w="5076"/>
                  <w:tcMar>
                    <w:top w:w="55" w:type="dxa"/>
                    <w:start w:w="70" w:type="dxa"/>
                    <w:bottom w:w="55" w:type="dxa"/>
                    <w:end w:w="70" w:type="dxa"/>
                  </w:tcMar>
                </w:tcPr>
                <w:p>
                  <w:r>
                    <w:rPr>
                      <w:sz w:val="18"/>
                    </w:rPr>
                    <w:t>announcements</w:t>
                  </w:r>
                </w:p>
              </w:tc>
              <w:tc>
                <w:tcPr>
                  <w:tcW w:type="dxa" w:w="5076"/>
                  <w:tcMar>
                    <w:top w:w="55" w:type="dxa"/>
                    <w:start w:w="70" w:type="dxa"/>
                    <w:bottom w:w="55" w:type="dxa"/>
                    <w:end w:w="70" w:type="dxa"/>
                  </w:tcMar>
                </w:tcPr>
                <w:p>
                  <w:r>
                    <w:rPr>
                      <w:sz w:val="18"/>
                    </w:rPr>
                    <w:t>1</w:t>
                  </w:r>
                </w:p>
              </w:tc>
            </w:tr>
            <w:tr>
              <w:tc>
                <w:tcPr>
                  <w:tcW w:type="dxa" w:w="5076"/>
                  <w:tcMar>
                    <w:top w:w="55" w:type="dxa"/>
                    <w:start w:w="70" w:type="dxa"/>
                    <w:bottom w:w="55" w:type="dxa"/>
                    <w:end w:w="70" w:type="dxa"/>
                  </w:tcMar>
                </w:tcPr>
                <w:p>
                  <w:r>
                    <w:rPr>
                      <w:sz w:val="18"/>
                    </w:rPr>
                    <w:t>channel-directory</w:t>
                  </w:r>
                </w:p>
              </w:tc>
              <w:tc>
                <w:tcPr>
                  <w:tcW w:type="dxa" w:w="5076"/>
                  <w:tcMar>
                    <w:top w:w="55" w:type="dxa"/>
                    <w:start w:w="70" w:type="dxa"/>
                    <w:bottom w:w="55" w:type="dxa"/>
                    <w:end w:w="70" w:type="dxa"/>
                  </w:tcMar>
                </w:tcPr>
                <w:p>
                  <w:r>
                    <w:rPr>
                      <w:sz w:val="18"/>
                    </w:rPr>
                    <w:t>3</w:t>
                  </w:r>
                </w:p>
              </w:tc>
            </w:tr>
            <w:tr>
              <w:tc>
                <w:tcPr>
                  <w:tcW w:type="dxa" w:w="5076"/>
                  <w:tcMar>
                    <w:top w:w="55" w:type="dxa"/>
                    <w:start w:w="70" w:type="dxa"/>
                    <w:bottom w:w="55" w:type="dxa"/>
                    <w:end w:w="70" w:type="dxa"/>
                  </w:tcMar>
                </w:tcPr>
                <w:p>
                  <w:r>
                    <w:rPr>
                      <w:sz w:val="18"/>
                    </w:rPr>
                    <w:t>engineering</w:t>
                  </w:r>
                </w:p>
              </w:tc>
              <w:tc>
                <w:tcPr>
                  <w:tcW w:type="dxa" w:w="5076"/>
                  <w:tcMar>
                    <w:top w:w="55" w:type="dxa"/>
                    <w:start w:w="70" w:type="dxa"/>
                    <w:bottom w:w="55" w:type="dxa"/>
                    <w:end w:w="70" w:type="dxa"/>
                  </w:tcMar>
                </w:tcPr>
                <w:p>
                  <w:r>
                    <w:rPr>
                      <w:sz w:val="18"/>
                    </w:rPr>
                    <w:t>3</w:t>
                  </w:r>
                </w:p>
              </w:tc>
            </w:tr>
            <w:tr>
              <w:tc>
                <w:tcPr>
                  <w:tcW w:type="dxa" w:w="5076"/>
                  <w:tcMar>
                    <w:top w:w="55" w:type="dxa"/>
                    <w:start w:w="70" w:type="dxa"/>
                    <w:bottom w:w="55" w:type="dxa"/>
                    <w:end w:w="70" w:type="dxa"/>
                  </w:tcMar>
                </w:tcPr>
                <w:p>
                  <w:r>
                    <w:rPr>
                      <w:sz w:val="18"/>
                    </w:rPr>
                    <w:t>hr-internal</w:t>
                  </w:r>
                </w:p>
              </w:tc>
              <w:tc>
                <w:tcPr>
                  <w:tcW w:type="dxa" w:w="5076"/>
                  <w:tcMar>
                    <w:top w:w="55" w:type="dxa"/>
                    <w:start w:w="70" w:type="dxa"/>
                    <w:bottom w:w="55" w:type="dxa"/>
                    <w:end w:w="70" w:type="dxa"/>
                  </w:tcMar>
                </w:tcPr>
                <w:p>
                  <w:r>
                    <w:rPr>
                      <w:sz w:val="18"/>
                    </w:rPr>
                    <w:t>4</w:t>
                  </w:r>
                </w:p>
              </w:tc>
            </w:tr>
            <w:tr>
              <w:tc>
                <w:tcPr>
                  <w:tcW w:type="dxa" w:w="5076"/>
                  <w:tcMar>
                    <w:top w:w="55" w:type="dxa"/>
                    <w:start w:w="70" w:type="dxa"/>
                    <w:bottom w:w="55" w:type="dxa"/>
                    <w:end w:w="70" w:type="dxa"/>
                  </w:tcMar>
                </w:tcPr>
                <w:p>
                  <w:r>
                    <w:rPr>
                      <w:sz w:val="18"/>
                    </w:rPr>
                    <w:t>incident-response</w:t>
                  </w:r>
                </w:p>
              </w:tc>
              <w:tc>
                <w:tcPr>
                  <w:tcW w:type="dxa" w:w="5076"/>
                  <w:tcMar>
                    <w:top w:w="55" w:type="dxa"/>
                    <w:start w:w="70" w:type="dxa"/>
                    <w:bottom w:w="55" w:type="dxa"/>
                    <w:end w:w="70" w:type="dxa"/>
                  </w:tcMar>
                </w:tcPr>
                <w:p>
                  <w:r>
                    <w:rPr>
                      <w:sz w:val="18"/>
                    </w:rPr>
                    <w:t>5</w:t>
                  </w:r>
                </w:p>
              </w:tc>
            </w:tr>
            <w:tr>
              <w:tc>
                <w:tcPr>
                  <w:tcW w:type="dxa" w:w="5076"/>
                  <w:tcMar>
                    <w:top w:w="55" w:type="dxa"/>
                    <w:start w:w="70" w:type="dxa"/>
                    <w:bottom w:w="55" w:type="dxa"/>
                    <w:end w:w="70" w:type="dxa"/>
                  </w:tcMar>
                </w:tcPr>
                <w:p>
                  <w:r>
                    <w:rPr>
                      <w:sz w:val="18"/>
                    </w:rPr>
                    <w:t>usergroup-membership</w:t>
                  </w:r>
                </w:p>
              </w:tc>
              <w:tc>
                <w:tcPr>
                  <w:tcW w:type="dxa" w:w="5076"/>
                  <w:tcMar>
                    <w:top w:w="55" w:type="dxa"/>
                    <w:start w:w="70" w:type="dxa"/>
                    <w:bottom w:w="55" w:type="dxa"/>
                    <w:end w:w="70" w:type="dxa"/>
                  </w:tcMar>
                </w:tcPr>
                <w:p>
                  <w:r>
                    <w:rPr>
                      <w:sz w:val="18"/>
                    </w:rPr>
                    <w:t>4</w:t>
                  </w:r>
                </w:p>
              </w:tc>
            </w:tr>
          </w:tbl>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E6F4EA"/>
            <w:tcMar>
              <w:top w:w="95" w:type="dxa"/>
              <w:start w:w="125" w:type="dxa"/>
              <w:bottom w:w="95" w:type="dxa"/>
              <w:end w:w="125" w:type="dxa"/>
            </w:tcMar>
          </w:tcPr>
          <w:p>
            <w:r>
              <w:rPr>
                <w:b/>
                <w:sz w:val="23"/>
              </w:rPr>
              <w:t>Slack MCP — Blast Radius key</w:t>
            </w:r>
          </w:p>
          <w:p>
            <w:pPr>
              <w:spacing w:before="100" w:after="0"/>
            </w:pPr>
            <w:r>
              <w:rPr>
                <w:sz w:val="20"/>
              </w:rPr>
              <w:t>Researcher-only reference. Tool names, impact levels, sensitivities and blast levels are the scanner's own values from five_level_v2_policy_v5r_nacombo/slack_real.json. The one-line tool descriptions were written for this survey. Delete before sending.</w:t>
            </w:r>
          </w:p>
          <w:tbl>
            <w:tblPr>
              <w:tblStyle w:val="TableGrid"/>
              <w:tblW w:type="auto" w:w="0"/>
              <w:jc w:val="center"/>
              <w:tblLook w:firstColumn="1" w:firstRow="1" w:lastColumn="0" w:lastRow="0" w:noHBand="0" w:noVBand="1" w:val="04A0"/>
            </w:tblPr>
            <w:tblGrid>
              <w:gridCol w:w="5076"/>
              <w:gridCol w:w="5076"/>
            </w:tblGrid>
            <w:tr>
              <w:tc>
                <w:tcPr>
                  <w:tcW w:type="dxa" w:w="5076"/>
                  <w:shd w:fill="DDEFE1"/>
                </w:tcPr>
                <w:p>
                  <w:r>
                    <w:rPr>
                      <w:b/>
                      <w:sz w:val="18"/>
                    </w:rPr>
                    <w:t>Virtual asset</w:t>
                  </w:r>
                </w:p>
              </w:tc>
              <w:tc>
                <w:tcPr>
                  <w:tcW w:type="dxa" w:w="5076"/>
                  <w:shd w:fill="DDEFE1"/>
                </w:tcPr>
                <w:p>
                  <w:r>
                    <w:rPr>
                      <w:b/>
                      <w:sz w:val="18"/>
                    </w:rPr>
                    <w:t>Scanner level per tool, in matrix order</w:t>
                  </w:r>
                </w:p>
              </w:tc>
            </w:tr>
            <w:tr>
              <w:tc>
                <w:tcPr>
                  <w:tcW w:type="dxa" w:w="5076"/>
                  <w:tcMar>
                    <w:top w:w="55" w:type="dxa"/>
                    <w:start w:w="70" w:type="dxa"/>
                    <w:bottom w:w="55" w:type="dxa"/>
                    <w:end w:w="70" w:type="dxa"/>
                  </w:tcMar>
                </w:tcPr>
                <w:p>
                  <w:r>
                    <w:rPr>
                      <w:sz w:val="18"/>
                    </w:rPr>
                    <w:t>exec-private</w:t>
                  </w:r>
                </w:p>
              </w:tc>
              <w:tc>
                <w:tcPr>
                  <w:tcW w:type="dxa" w:w="5076"/>
                  <w:tcMar>
                    <w:top w:w="55" w:type="dxa"/>
                    <w:start w:w="70" w:type="dxa"/>
                    <w:bottom w:w="55" w:type="dxa"/>
                    <w:end w:w="70" w:type="dxa"/>
                  </w:tcMar>
                </w:tcPr>
                <w:p>
                  <w:r>
                    <w:rPr>
                      <w:sz w:val="18"/>
                    </w:rPr>
                    <w:t>channels_list N/A · conversations_unreads N/A · conversations_history 3 · conversations_search_messages 3 · conversations_add_message 3 · usergroups_create N/A · usergroups_users_update N/A</w:t>
                  </w:r>
                </w:p>
              </w:tc>
            </w:tr>
            <w:tr>
              <w:tc>
                <w:tcPr>
                  <w:tcW w:type="dxa" w:w="5076"/>
                  <w:tcMar>
                    <w:top w:w="55" w:type="dxa"/>
                    <w:start w:w="70" w:type="dxa"/>
                    <w:bottom w:w="55" w:type="dxa"/>
                    <w:end w:w="70" w:type="dxa"/>
                  </w:tcMar>
                </w:tcPr>
                <w:p>
                  <w:r>
                    <w:rPr>
                      <w:sz w:val="18"/>
                    </w:rPr>
                    <w:t>hr-internal</w:t>
                  </w:r>
                </w:p>
              </w:tc>
              <w:tc>
                <w:tcPr>
                  <w:tcW w:type="dxa" w:w="5076"/>
                  <w:tcMar>
                    <w:top w:w="55" w:type="dxa"/>
                    <w:start w:w="70" w:type="dxa"/>
                    <w:bottom w:w="55" w:type="dxa"/>
                    <w:end w:w="70" w:type="dxa"/>
                  </w:tcMar>
                </w:tcPr>
                <w:p>
                  <w:r>
                    <w:rPr>
                      <w:sz w:val="18"/>
                    </w:rPr>
                    <w:t>channels_list N/A · conversations_unreads N/A · conversations_history 3 · conversations_search_messages 3 · conversations_add_message 3 · usergroups_create N/A · usergroups_users_update N/A</w:t>
                  </w:r>
                </w:p>
              </w:tc>
            </w:tr>
            <w:tr>
              <w:tc>
                <w:tcPr>
                  <w:tcW w:type="dxa" w:w="5076"/>
                  <w:tcMar>
                    <w:top w:w="55" w:type="dxa"/>
                    <w:start w:w="70" w:type="dxa"/>
                    <w:bottom w:w="55" w:type="dxa"/>
                    <w:end w:w="70" w:type="dxa"/>
                  </w:tcMar>
                </w:tcPr>
                <w:p>
                  <w:r>
                    <w:rPr>
                      <w:sz w:val="18"/>
                    </w:rPr>
                    <w:t>usergroup-membership</w:t>
                  </w:r>
                </w:p>
              </w:tc>
              <w:tc>
                <w:tcPr>
                  <w:tcW w:type="dxa" w:w="5076"/>
                  <w:tcMar>
                    <w:top w:w="55" w:type="dxa"/>
                    <w:start w:w="70" w:type="dxa"/>
                    <w:bottom w:w="55" w:type="dxa"/>
                    <w:end w:w="70" w:type="dxa"/>
                  </w:tcMar>
                </w:tcPr>
                <w:p>
                  <w:r>
                    <w:rPr>
                      <w:sz w:val="18"/>
                    </w:rPr>
                    <w:t>channels_list N/A · conversations_unreads N/A · conversations_history N/A · conversations_search_messages N/A · conversations_add_message N/A · usergroups_create 4 · usergroups_users_update 5</w:t>
                  </w:r>
                </w:p>
              </w:tc>
            </w:tr>
            <w:tr>
              <w:tc>
                <w:tcPr>
                  <w:tcW w:type="dxa" w:w="5076"/>
                  <w:tcMar>
                    <w:top w:w="55" w:type="dxa"/>
                    <w:start w:w="70" w:type="dxa"/>
                    <w:bottom w:w="55" w:type="dxa"/>
                    <w:end w:w="70" w:type="dxa"/>
                  </w:tcMar>
                </w:tcPr>
                <w:p>
                  <w:r>
                    <w:rPr>
                      <w:sz w:val="18"/>
                    </w:rPr>
                    <w:t>channel-directory</w:t>
                  </w:r>
                </w:p>
              </w:tc>
              <w:tc>
                <w:tcPr>
                  <w:tcW w:type="dxa" w:w="5076"/>
                  <w:tcMar>
                    <w:top w:w="55" w:type="dxa"/>
                    <w:start w:w="70" w:type="dxa"/>
                    <w:bottom w:w="55" w:type="dxa"/>
                    <w:end w:w="70" w:type="dxa"/>
                  </w:tcMar>
                </w:tcPr>
                <w:p>
                  <w:r>
                    <w:rPr>
                      <w:sz w:val="18"/>
                    </w:rPr>
                    <w:t>channels_list 2 · conversations_unreads N/A · conversations_history N/A · conversations_search_messages N/A · conversations_add_message N/A · usergroups_create N/A · usergroups_users_update N/A</w:t>
                  </w:r>
                </w:p>
              </w:tc>
            </w:tr>
            <w:tr>
              <w:tc>
                <w:tcPr>
                  <w:tcW w:type="dxa" w:w="5076"/>
                  <w:tcMar>
                    <w:top w:w="55" w:type="dxa"/>
                    <w:start w:w="70" w:type="dxa"/>
                    <w:bottom w:w="55" w:type="dxa"/>
                    <w:end w:w="70" w:type="dxa"/>
                  </w:tcMar>
                </w:tcPr>
                <w:p>
                  <w:r>
                    <w:rPr>
                      <w:sz w:val="18"/>
                    </w:rPr>
                    <w:t>read-markers</w:t>
                  </w:r>
                </w:p>
              </w:tc>
              <w:tc>
                <w:tcPr>
                  <w:tcW w:type="dxa" w:w="5076"/>
                  <w:tcMar>
                    <w:top w:w="55" w:type="dxa"/>
                    <w:start w:w="70" w:type="dxa"/>
                    <w:bottom w:w="55" w:type="dxa"/>
                    <w:end w:w="70" w:type="dxa"/>
                  </w:tcMar>
                </w:tcPr>
                <w:p>
                  <w:r>
                    <w:rPr>
                      <w:sz w:val="18"/>
                    </w:rPr>
                    <w:t>channels_list N/A · conversations_unreads 2 · conversations_history N/A · conversations_search_messages N/A · conversations_add_message N/A · usergroups_create N/A · usergroups_users_update N/A</w:t>
                  </w:r>
                </w:p>
              </w:tc>
            </w:tr>
          </w:tbl>
          <w:p/>
        </w:tc>
      </w:tr>
    </w:tbl>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F3EEFB"/>
            <w:tcMar>
              <w:top w:w="95" w:type="dxa"/>
              <w:start w:w="125" w:type="dxa"/>
              <w:bottom w:w="95" w:type="dxa"/>
              <w:end w:w="125" w:type="dxa"/>
            </w:tcMar>
          </w:tcPr>
          <w:p>
            <w:r>
              <w:rPr>
                <w:b/>
                <w:sz w:val="23"/>
              </w:rPr>
              <w:t>Provenance and scoring — researcher only</w:t>
            </w:r>
          </w:p>
          <w:p>
            <w:pPr>
              <w:spacing w:before="80" w:after="40"/>
            </w:pPr>
            <w:r>
              <w:rPr>
                <w:sz w:val="20"/>
              </w:rPr>
              <w:t>Every tool and every virtual asset in this form was checked to exist in the real server catalog and asset register (docs/mcp-tools/server-policies.md); descriptions of assets are the register's own wording.</w:t>
            </w:r>
          </w:p>
          <w:p>
            <w:pPr>
              <w:spacing w:before="80" w:after="40"/>
            </w:pPr>
            <w:r>
              <w:rPr>
                <w:sz w:val="20"/>
              </w:rPr>
              <w:t>Tool Impact does not span 1-5 on every server, and the form does not pretend it does. Google Calendar covers 1 to 5. GitHub's real catalog reaches only 2 to 4 - it has no liveness tool and no irreversible one. Slack covers 2 to 5, with no liveness tool.</w:t>
            </w:r>
          </w:p>
          <w:p>
            <w:pPr>
              <w:spacing w:before="80" w:after="40"/>
            </w:pPr>
            <w:r>
              <w:rPr>
                <w:sz w:val="20"/>
              </w:rPr>
              <w:t>Blast Radius is a virtual-asset x tool matrix because that is the shape the scanner emits. Most pairs on a real register do not exist: 24 of 35 cells are live for GitHub, 14 of 35 for Calendar, 10 of 35 for Slack. Those N/A cells are the truth, not a gap.</w:t>
            </w:r>
          </w:p>
          <w:p>
            <w:pPr>
              <w:spacing w:before="80" w:after="40"/>
            </w:pPr>
            <w:r>
              <w:rPr>
                <w:sz w:val="20"/>
              </w:rPr>
              <w:t>Sections are grouped per MCP - all of Google Calendar, then all of GitHub, then all of Slack - so a respondent holds one organization in mind at a time.</w:t>
            </w:r>
          </w:p>
          <w:p>
            <w:pPr>
              <w:spacing w:before="80" w:after="40"/>
            </w:pPr>
            <w:r>
              <w:rPr>
                <w:sz w:val="20"/>
              </w:rPr>
            </w:r>
          </w:p>
          <w:p>
            <w:pPr>
              <w:spacing w:before="80" w:after="40"/>
            </w:pPr>
            <w:r>
              <w:rPr>
                <w:sz w:val="20"/>
              </w:rPr>
            </w:r>
          </w:p>
        </w:tc>
      </w:tr>
    </w:tbl>
    <w:p>
      <w:pPr>
        <w:spacing w:after="0"/>
      </w:pP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Editable survey mockup — researcher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