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mal </w:t>
      </w:r>
      <w:r>
        <w:rPr/>
        <w:t>"</w:t>
      </w:r>
      <w:r>
        <w:rPr/>
        <w:t>zehn hoch achtundzwanzig</w:t>
      </w:r>
      <w:r>
        <w:rPr/>
        <w:t>"</w:t>
      </w:r>
      <w:r>
        <w:rPr/>
        <w:t xml:space="preserve"> </w:t>
      </w:r>
      <w:r>
        <w:rPr/>
        <w:t>"</w:t>
      </w:r>
      <w:r>
        <w:rPr/>
        <w:t>ISG</w:t>
      </w:r>
      <w:r>
        <w:rPr/>
        <w:t>"</w:t>
      </w:r>
      <w:r>
        <w:rPr/>
        <w:t xml:space="preserve">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 xml:space="preserve">Bild: Der </w:t>
      </w:r>
      <w:r>
        <w:rPr/>
        <w:t>'</w:t>
      </w:r>
      <w:r>
        <w:rPr/>
        <w:t>Schlüsselloch</w:t>
      </w:r>
      <w:r>
        <w:rPr/>
        <w:t>'</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w:t>
      </w:r>
      <w:r>
        <w:rPr/>
        <w:t>ä</w:t>
      </w:r>
      <w:r>
        <w:rPr/>
        <w:t xml:space="preserv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 xml:space="preserve">"Dann schick mir mal die Aufzeichnungen rüber." Es war Zeit für eine computerunterstützte Lageanalyse am großen Tisch. Was auf der </w:t>
      </w:r>
      <w:r>
        <w:rPr/>
        <w:t>"</w:t>
      </w:r>
      <w:r>
        <w:rPr/>
        <w:t>Vier-sechs-sechs-neun-zwei</w:t>
      </w:r>
      <w:r>
        <w:rPr/>
        <w:t>"</w:t>
      </w:r>
      <w:r>
        <w:rPr/>
        <w:t xml:space="preserve">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 xml:space="preserve">Als sich Änkäp von dem Schock erholt hatte, zog er das Ungeheuerliche in seine Berechnungen mit ein und "verwarf" den Unsinn anschließend. Die Altherrscher waren tot. Dennoch schien die P-zwei-zwei-fünf-fünf auf das Herz eines Gebildes zuzusteuern, das </w:t>
      </w:r>
      <w:r>
        <w:rPr/>
        <w:t>"</w:t>
      </w:r>
      <w:r>
        <w:rPr/>
        <w:t>so</w:t>
      </w:r>
      <w:r>
        <w:rPr/>
        <w:t>"</w:t>
      </w:r>
      <w:r>
        <w:rPr/>
        <w:t xml:space="preserve">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w:t>
      </w:r>
      <w:r>
        <w:rPr/>
        <w:t>"</w:t>
      </w:r>
      <w:r>
        <w:rPr/>
        <w:t>Sinn</w:t>
      </w:r>
      <w:r>
        <w:rPr/>
        <w:t>"</w:t>
      </w:r>
      <w:r>
        <w:rPr/>
        <w:t xml:space="preserve"> des </w:t>
      </w:r>
      <w:r>
        <w:rPr/>
        <w:t>"</w:t>
      </w:r>
      <w:r>
        <w:rPr/>
        <w:t>Lebens</w:t>
      </w:r>
      <w:r>
        <w:rPr/>
        <w:t>"</w:t>
      </w:r>
      <w:r>
        <w:rPr/>
        <w:t>.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xml:space="preserve">, ich halte die Versteck-Theorie für unwahrscheinlich. Wenn man etwas auf einem großen </w:t>
      </w:r>
      <w:r>
        <w:rPr/>
        <w:t>'</w:t>
      </w:r>
      <w:r>
        <w:rPr/>
        <w:t>Ackerfeld</w:t>
      </w:r>
      <w:r>
        <w:rPr/>
        <w:t>'</w:t>
      </w:r>
      <w:r>
        <w:rPr/>
        <w:t xml:space="preserve"> vergräbt, baut man nicht anschließend ein </w:t>
      </w:r>
      <w:r>
        <w:rPr/>
        <w:t>'</w:t>
      </w:r>
      <w:r>
        <w:rPr/>
        <w:t>Zelt</w:t>
      </w:r>
      <w:r>
        <w:rPr/>
        <w:t>'</w:t>
      </w:r>
      <w:r>
        <w:rPr/>
        <w:t xml:space="preserve"> darum herum, um den Blick auf das Loch zu versperren."</w:t>
      </w:r>
    </w:p>
    <w:p>
      <w:pPr>
        <w:pStyle w:val="BodyText"/>
        <w:bidi w:val="0"/>
        <w:spacing w:before="0" w:after="283"/>
        <w:jc w:val="left"/>
        <w:rPr/>
      </w:pPr>
      <w:r>
        <w:rPr/>
        <w:t xml:space="preserve">Das musste Knowerts unumwunden zugeben. "Es wäre zumindest unlogisch, nicht wahr? Vielleicht ist </w:t>
      </w:r>
      <w:r>
        <w:rPr/>
        <w:t>'</w:t>
      </w:r>
      <w:r>
        <w:rPr/>
        <w:t>das</w:t>
      </w:r>
      <w:r>
        <w:rPr/>
        <w:t>'</w:t>
      </w:r>
      <w:r>
        <w:rPr/>
        <w:t xml:space="preserve">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 xml:space="preserve">Das war Knowerts Stimme. Orakel war eigentlich kaum überrascht über das Auftauchen des blauen Schiffs, doch die Abenteurergruppe schien ihn im Warpraum für </w:t>
      </w:r>
      <w:r>
        <w:rPr/>
        <w:t>"</w:t>
      </w:r>
      <w:r>
        <w:rPr/>
        <w:t>Nügget</w:t>
      </w:r>
      <w:r>
        <w:rPr/>
        <w:t>"</w:t>
      </w:r>
      <w:r>
        <w:rPr/>
        <w:t xml:space="preserve">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 xml:space="preserve">"Im Zentrum, würde ich sagen. Es kommt kein anderes Ziel </w:t>
      </w:r>
      <w:r>
        <w:rPr/>
        <w:t>'</w:t>
      </w:r>
      <w:r>
        <w:rPr/>
        <w:t>infrage</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w:t>
      </w:r>
      <w:r>
        <w:rPr/>
        <w:t>. [Pause, 0.5 Sekunden] E</w:t>
      </w:r>
      <w:r>
        <w:rPr/>
        <w:t xml:space="preserve">r klopfte auf Pistazienschalen, weil er kein anderes </w:t>
      </w:r>
      <w:r>
        <w:rPr/>
        <w:t>"</w:t>
      </w:r>
      <w:r>
        <w:rPr/>
        <w:t>Holz</w:t>
      </w:r>
      <w:r>
        <w:rPr/>
        <w:t>"</w:t>
      </w:r>
      <w:r>
        <w:rPr/>
        <w:t xml:space="preserve"> zur Hand hatte</w:t>
      </w:r>
      <w:r>
        <w:rPr/>
        <w:t>. "B</w:t>
      </w:r>
      <w:r>
        <w:rPr/>
        <w:t>isher</w:t>
      </w:r>
      <w:r>
        <w:rPr/>
        <w:t>"</w:t>
      </w:r>
      <w:r>
        <w:rPr/>
        <w:t xml:space="preserve">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w:t>
      </w:r>
      <w:r>
        <w:rPr/>
        <w:t>?</w:t>
      </w:r>
    </w:p>
    <w:p>
      <w:pPr>
        <w:pStyle w:val="BodyText"/>
        <w:bidi w:val="0"/>
        <w:spacing w:before="0" w:after="283"/>
        <w:jc w:val="left"/>
        <w:rPr/>
      </w:pPr>
      <w:r>
        <w:rPr/>
        <w:t>[Pause, 1 Sekunde]</w:t>
      </w:r>
    </w:p>
    <w:p>
      <w:pPr>
        <w:pStyle w:val="BodyText"/>
        <w:bidi w:val="0"/>
        <w:spacing w:before="0" w:after="283"/>
        <w:jc w:val="left"/>
        <w:rPr/>
      </w:pPr>
      <w:r>
        <w:rPr/>
        <w:t>W</w:t>
      </w:r>
      <w:r>
        <w:rPr/>
        <w:t>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w:t>
      </w:r>
      <w:r>
        <w:rPr>
          <w:i/>
        </w:rPr>
        <w:t>ä</w:t>
      </w:r>
      <w:r>
        <w:rPr>
          <w:i/>
        </w:rPr>
        <w:t xml:space="preserv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w:t>
      </w:r>
      <w:r>
        <w:rPr>
          <w:i/>
        </w:rPr>
        <w:t>ä</w:t>
      </w:r>
      <w:r>
        <w:rPr>
          <w:i/>
        </w:rPr>
        <w:t xml:space="preserv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w:t>
      </w:r>
      <w:r>
        <w:rPr/>
        <w:t>ä</w:t>
      </w:r>
      <w:r>
        <w:rPr/>
        <w:t xml:space="preserv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w:t>
      </w:r>
      <w:r>
        <w:rPr/>
        <w:t>ä</w:t>
      </w:r>
      <w:r>
        <w:rPr/>
        <w:t xml:space="preserv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w:t>
      </w:r>
      <w:r>
        <w:rPr>
          <w:i/>
        </w:rPr>
        <w:t>ä</w:t>
      </w:r>
      <w:r>
        <w:rPr>
          <w:i/>
        </w:rPr>
        <w:t xml:space="preserv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w:t>
      </w:r>
      <w:r>
        <w:rPr/>
        <w:t>ä</w:t>
      </w:r>
      <w:r>
        <w:rPr/>
        <w:t xml:space="preserv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w:t>
      </w:r>
      <w:r>
        <w:rPr/>
        <w:t>ä</w:t>
      </w:r>
      <w:r>
        <w:rPr/>
        <w:t xml:space="preserv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w:t>
      </w:r>
      <w:r>
        <w:rPr/>
        <w:t>ä</w:t>
      </w:r>
      <w:r>
        <w:rPr/>
        <w:t xml:space="preserv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w:t>
      </w:r>
      <w:r>
        <w:rPr/>
        <w:t>ä</w:t>
      </w:r>
      <w:r>
        <w:rPr/>
        <w:t>.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Carinä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1534</TotalTime>
  <Application>LibreOffice/25.2.5.2$Windows_X86_64 LibreOffice_project/03d19516eb2e1dd5d4ccd751a0d6f35f35e08022</Application>
  <AppVersion>15.0000</AppVersion>
  <Pages>187</Pages>
  <Words>87453</Words>
  <Characters>533442</Characters>
  <CharactersWithSpaces>618300</CharactersWithSpaces>
  <Paragraphs>2798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2025-07-27T14:43:11Z</dcterms:modified>
  <cp:revision>254</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