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rPr/>
      </w:pPr>
      <w:r>
        <w:rPr/>
        <w:t xml:space="preserve">Der vorgelesene Text enthält Internetlinks, die zum Zeitpunkt der Veröffentlichung </w:t>
      </w:r>
      <w:r>
        <w:rPr/>
        <w:t>durch den Autor</w:t>
      </w:r>
      <w:r>
        <w:rPr/>
        <w:t xml:space="preserve"> geprüft wurden. Den Inhalt der verlinkten Seiten mach</w:t>
      </w:r>
      <w:r>
        <w:rPr/>
        <w:t>t dieser sich</w:t>
      </w:r>
      <w:r>
        <w:rPr/>
        <w:t xml:space="preserve"> allerdings nicht zu eigen; </w:t>
      </w:r>
      <w:r>
        <w:rPr/>
        <w:t xml:space="preserve">er hat </w:t>
      </w:r>
      <w:r>
        <w:rPr/>
        <w:t xml:space="preserve">keine Kontrolle über spätere Veränderungen des verlinkten Inhalts. Sollte entgegen </w:t>
      </w:r>
      <w:r>
        <w:rPr/>
        <w:t>seinen</w:t>
      </w:r>
      <w:r>
        <w:rPr/>
        <w:t xml:space="preserve"> Erwartungen eines Tages ein Link defekt oder sogar schädlich bzw. unangemessen geworden sein, bitte</w:t>
      </w:r>
      <w:r>
        <w:rPr/>
        <w:t>t er</w:t>
      </w:r>
      <w:r>
        <w:rPr/>
        <w:t xml:space="preserve"> um eine Benachrichtigung per Post. </w:t>
      </w:r>
      <w:r>
        <w:rPr/>
        <w:t>Er wird</w:t>
      </w:r>
      <w:r>
        <w:rPr/>
        <w:t xml:space="preserve"> solche Links dann schnellstmöglich aus weiteren Ausgaben entfernen. Da </w:t>
      </w:r>
      <w:r>
        <w:rPr/>
        <w:t>der Autor</w:t>
      </w:r>
      <w:r>
        <w:rPr/>
        <w:t xml:space="preserve">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p>
    <w:p>
      <w:pPr>
        <w:pStyle w:val="BodyText"/>
        <w:rPr/>
      </w:pPr>
      <w:r>
        <w:rPr/>
        <w:t>Version des Hörbuchs: Eins Punkt Null. Hergestellt im August zweitausendfünfundzwanzig.</w:t>
      </w:r>
    </w:p>
    <w:p>
      <w:pPr>
        <w:pStyle w:val="BodyText"/>
        <w:rPr/>
      </w:pPr>
      <w:r>
        <w:rPr/>
        <w:t>Text-Urheber: Tobias Frei, Infinite Adventures Punkt D E.</w:t>
      </w:r>
    </w:p>
    <w:p>
      <w:pPr>
        <w:pStyle w:val="BodyText"/>
        <w:rPr/>
      </w:pP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 zwei zwei fünf Fünf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 zwei zwei fünf 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Fourteen, ein heller Sternhaufen vor dem orangebraun dargestellten Carinanebel. </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p>
    <w:p>
      <w:pPr>
        <w:pStyle w:val="BodyText"/>
        <w:bidi w:val="0"/>
        <w:jc w:val="left"/>
        <w:rPr>
          <w:i/>
          <w:i/>
        </w:rPr>
      </w:pPr>
      <w:r>
        <w:rPr>
          <w:i/>
        </w:rPr>
        <w:t>Was dieser heute baut, reißt jener morgen ein:</w:t>
      </w:r>
    </w:p>
    <w:p>
      <w:pPr>
        <w:pStyle w:val="BodyText"/>
        <w:bidi w:val="0"/>
        <w:jc w:val="left"/>
        <w:rPr>
          <w:i/>
          <w:i/>
        </w:rPr>
      </w:pPr>
      <w:r>
        <w:rPr>
          <w:i/>
        </w:rPr>
        <w:t>Wo jetzt noch Städte stehn, wird eine Wiese sein,</w:t>
      </w:r>
    </w:p>
    <w:p>
      <w:pPr>
        <w:pStyle w:val="BodyText"/>
        <w:bidi w:val="0"/>
        <w:jc w:val="left"/>
        <w:rPr>
          <w:i/>
          <w:i/>
        </w:rPr>
      </w:pPr>
      <w:r>
        <w:rPr>
          <w:i/>
        </w:rPr>
        <w:t>Auf der ein Schäferskind wird spielen mit den Herden.</w:t>
      </w:r>
    </w:p>
    <w:p>
      <w:pPr>
        <w:pStyle w:val="BodyText"/>
        <w:bidi w:val="0"/>
        <w:jc w:val="left"/>
        <w:rPr>
          <w:i/>
          <w:i/>
        </w:rPr>
      </w:pPr>
      <w:r>
        <w:rPr>
          <w:i/>
        </w:rPr>
        <w:t>Was jetzt noch prächtig blüht, soll bald zertreten werden.</w:t>
      </w:r>
    </w:p>
    <w:p>
      <w:pPr>
        <w:pStyle w:val="BodyText"/>
        <w:bidi w:val="0"/>
        <w:jc w:val="left"/>
        <w:rPr>
          <w:i/>
          <w:i/>
        </w:rPr>
      </w:pPr>
      <w:r>
        <w:rPr>
          <w:i/>
        </w:rPr>
        <w:t>Was jetzt so pocht und trotzt, ist morgen Asch’ und Bein,</w:t>
      </w:r>
    </w:p>
    <w:p>
      <w:pPr>
        <w:pStyle w:val="BodyText"/>
        <w:bidi w:val="0"/>
        <w:jc w:val="left"/>
        <w:rPr>
          <w:i/>
          <w:i/>
        </w:rPr>
      </w:pPr>
      <w:r>
        <w:rPr>
          <w:i/>
        </w:rPr>
        <w:t>Nichts ist, das ewig sei, kein Erz, kein Marmorstein.</w:t>
      </w:r>
    </w:p>
    <w:p>
      <w:pPr>
        <w:pStyle w:val="BodyText"/>
        <w:bidi w:val="0"/>
        <w:jc w:val="left"/>
        <w:rPr>
          <w:i/>
          <w:i/>
        </w:rPr>
      </w:pPr>
      <w:r>
        <w:rPr>
          <w:i/>
        </w:rPr>
        <w:t>Jetzt lacht das Glück uns an, bald donnern die Beschwerden.</w:t>
      </w:r>
    </w:p>
    <w:p>
      <w:pPr>
        <w:pStyle w:val="BodyText"/>
        <w:bidi w:val="0"/>
        <w:jc w:val="left"/>
        <w:rPr>
          <w:i/>
          <w:i/>
        </w:rPr>
      </w:pPr>
      <w:r>
        <w:rPr>
          <w:i/>
        </w:rPr>
        <w:t>Der hohen Taten Ruhm muss wie ein Traum vergehn.</w:t>
      </w:r>
    </w:p>
    <w:p>
      <w:pPr>
        <w:pStyle w:val="BodyText"/>
        <w:bidi w:val="0"/>
        <w:jc w:val="left"/>
        <w:rPr>
          <w:i/>
          <w:i/>
        </w:rPr>
      </w:pPr>
      <w:r>
        <w:rPr>
          <w:i/>
        </w:rPr>
        <w:t>Soll denn das Spiel der Zeit, der Einzelne bestehn?</w:t>
      </w:r>
    </w:p>
    <w:p>
      <w:pPr>
        <w:pStyle w:val="BodyText"/>
        <w:bidi w:val="0"/>
        <w:jc w:val="left"/>
        <w:rPr>
          <w:i/>
          <w:i/>
        </w:rPr>
      </w:pPr>
      <w:r>
        <w:rPr>
          <w:i/>
        </w:rPr>
        <w:t>Ach! Was ist alles dies, was wir für köstlich achten,</w:t>
      </w:r>
    </w:p>
    <w:p>
      <w:pPr>
        <w:pStyle w:val="BodyText"/>
        <w:bidi w:val="0"/>
        <w:jc w:val="left"/>
        <w:rPr>
          <w:i/>
          <w:i/>
        </w:rPr>
      </w:pPr>
      <w:r>
        <w:rPr>
          <w:i/>
        </w:rPr>
        <w:t>Als schlechte Nichtigkeit, als Schatten, Staub und Wind;</w:t>
      </w:r>
    </w:p>
    <w:p>
      <w:pPr>
        <w:pStyle w:val="BodyText"/>
        <w:bidi w:val="0"/>
        <w:jc w:val="left"/>
        <w:rPr>
          <w:i/>
          <w:i/>
        </w:rPr>
      </w:pPr>
      <w:r>
        <w:rPr>
          <w:i/>
        </w:rPr>
        <w:t>Als eine Wiesenblum’, die man nicht wieder find’t.</w:t>
      </w:r>
    </w:p>
    <w:p>
      <w:pPr>
        <w:pStyle w:val="BodyText"/>
        <w:bidi w:val="0"/>
        <w:jc w:val="left"/>
        <w:rPr>
          <w:i/>
          <w:i/>
        </w:rPr>
      </w:pP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 zwei zwei fünf 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 zwei zwei fünf 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 zwei zwei fünf Fünf,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 zwei zwei fünf 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 zwei zwei fünf 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Knwrts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 zwei zwei fünf 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 zwei zwei fünf 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 zwei zwei fünf Fünf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 zwei zwei fünf 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 zwei zwei fünf Fünf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 zwei zwei fünf 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 zwei zwei fünf 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 zwei zwei fünf 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Äöüzz,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 zwei zwei fünf Fünf,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 zwei zwei fünf Fünf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Carinae.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Äöüzz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Äöüzz-Datum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Sechs Drei Drei Vier, O I Minus T, C Drei Minus Drei im Norden (zirka viertausend und fünftausend Lichtjahre), und in größerem Abstand zu Eta Carinae A und HD Neun Drei Eins Zwei Neun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 Zwei zwei fünf 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Äöüzz, erster Gang: "People Are People" – Depeche Mode</w:t>
      </w:r>
    </w:p>
    <w:p>
      <w:pPr>
        <w:pStyle w:val="BodyText"/>
        <w:bidi w:val="0"/>
        <w:spacing w:before="0" w:after="283"/>
        <w:jc w:val="left"/>
        <w:rPr/>
      </w:pPr>
      <w:r>
        <w:rPr/>
        <w:t>Lied hundertdrei: Die Geschichte der Äöüzz, zweiter Gang: "Meer aus Tränen" – Versengold</w:t>
      </w:r>
    </w:p>
    <w:p>
      <w:pPr>
        <w:pStyle w:val="BodyText"/>
        <w:bidi w:val="0"/>
        <w:spacing w:before="0" w:after="283"/>
        <w:jc w:val="left"/>
        <w:rPr/>
      </w:pPr>
      <w:r>
        <w:rPr/>
        <w:t>Lied hundertvier: Die Geschichte der Äöüzz,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Äöüzz: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Äöüzz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Äöüzz".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Äöüzz, die im Bonus-Kapitel "Zeitrechnung der Äöüzz" erläutert werden.</w:t>
      </w:r>
    </w:p>
    <w:p>
      <w:pPr>
        <w:pStyle w:val="BodyText"/>
        <w:rPr/>
      </w:pPr>
      <w:r>
        <w:rPr/>
        <w:t xml:space="preserve">Örztemp: Das ist die absolute Temperaturskala der Äöüzz.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30</TotalTime>
  <Application>LibreOffice/25.2.5.2$Windows_X86_64 LibreOffice_project/03d19516eb2e1dd5d4ccd751a0d6f35f35e08022</Application>
  <AppVersion>15.0000</AppVersion>
  <Pages>187</Pages>
  <Words>87510</Words>
  <Characters>532911</Characters>
  <CharactersWithSpaces>617829</CharactersWithSpaces>
  <Paragraphs>2798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2025-07-26T00:52:48Z</dcterms:modified>
  <cp:revision>65</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