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rPr/>
      </w:pPr>
      <w:r>
        <w:rPr>
          <w:rStyle w:val="Strong"/>
          <w:b w:val="false"/>
          <w:bCs w:val="false"/>
        </w:rPr>
        <w:t>I</w:t>
      </w:r>
      <w:r>
        <w:rPr>
          <w:rStyle w:val="Strong"/>
          <w:b w:val="false"/>
          <w:bCs w:val="false"/>
        </w:rPr>
        <w:t>nfinite Adventures</w:t>
      </w:r>
      <w:r>
        <w:rPr>
          <w:rStyle w:val="Strong"/>
          <w:b w:val="false"/>
          <w:bCs w:val="false"/>
        </w:rPr>
        <w:t xml:space="preserve"> Drei</w:t>
      </w:r>
      <w:r>
        <w:rPr/>
        <w:br/>
        <w:t>Originale deutschsprachige Fassung – nicht übersetzt.</w:t>
        <w:br/>
      </w:r>
      <w:r>
        <w:rPr/>
        <w:t xml:space="preserve">Urheberrecht: </w:t>
      </w:r>
      <w:r>
        <w:rPr/>
        <w:t xml:space="preserve">Tobias Frei, </w:t>
      </w:r>
      <w:r>
        <w:rPr/>
        <w:t>Infinite Adventures Punkt D E.</w:t>
      </w:r>
    </w:p>
    <w:p>
      <w:pPr>
        <w:pStyle w:val="BodyText"/>
        <w:bidi w:val="0"/>
        <w:rPr/>
      </w:pPr>
      <w:r>
        <w:rPr/>
        <w:t>Buchcover: Der Carinanebel in blau, mit ein paar Regenbogentönen. Sterne schimmern weiß und rosa hindurch.</w:t>
      </w:r>
    </w:p>
    <w:p>
      <w:pPr>
        <w:pStyle w:val="BodyText"/>
        <w:bidi w:val="0"/>
        <w:rPr/>
      </w:pPr>
      <w:r>
        <w:rPr/>
        <w:t>Dies ist eine offizielle Ausgabe der Infinite Adventures 3, herausgegeben von Tobias Frei. Veränderte Versionen und unautorisierte Nachdrucke müssen deutlich als solche erkennbar sein. Auch das Impressum muss angepasst werden, wenn das Dokument verändert wird.</w:t>
      </w:r>
    </w:p>
    <w:p>
      <w:pPr>
        <w:pStyle w:val="BodyText"/>
        <w:bidi w:val="0"/>
        <w:jc w:val="left"/>
        <w:rPr/>
      </w:pPr>
      <w:r>
        <w:rPr/>
        <w:t>Der gesamte Buchinhalt wurde unter einer freien Lizenz veröffentlicht. Mehr Informationen befinden sich auf den letzten Seiten des Buches.</w:t>
      </w:r>
    </w:p>
    <w:p>
      <w:pPr>
        <w:pStyle w:val="BodyText"/>
        <w:bidi w:val="0"/>
        <w:jc w:val="left"/>
        <w:rPr/>
      </w:pPr>
      <w:r>
        <w:rPr/>
        <w:t xml:space="preserve">Printed on Örz, NGC </w:t>
      </w:r>
      <w:r>
        <w:rPr/>
        <w:t>Six One Nine Three</w:t>
      </w:r>
      <w:r>
        <w:rPr/>
        <w:t xml:space="preserve"> – brought to you by IGLS, your friendly interstellar freight forwarding service!</w:t>
      </w:r>
    </w:p>
    <w:p>
      <w:pPr>
        <w:pStyle w:val="Heading1"/>
        <w:keepNext w:val="true"/>
        <w:widowControl w:val="false"/>
        <w:suppressAutoHyphens w:val="true"/>
        <w:overflowPunct w:val="fals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w:t>
      </w:r>
      <w:r>
        <w:rPr/>
        <w:t xml:space="preserve"> Inhalt des in diesem Hörbuch vorgelesenen Romans</w:t>
      </w:r>
      <w:r>
        <w:rPr/>
        <w:t xml:space="preserve"> ist frei lizenziert</w:t>
      </w:r>
      <w:r>
        <w:rPr/>
        <w:t>. Auch die für das Vorlesen optimierte Version mit ausgeschriebenen Zahlen und Betonungsmarkierungen ist frei lizenziert. D</w:t>
      </w:r>
      <w:r>
        <w:rPr/>
        <w:t xml:space="preserve">ie Lizenz </w:t>
      </w:r>
      <w:r>
        <w:rPr/>
        <w:t>wird</w:t>
      </w:r>
      <w:r>
        <w:rPr/>
        <w:t xml:space="preserve"> am </w:t>
      </w:r>
      <w:r>
        <w:rPr/>
        <w:t>'</w:t>
      </w:r>
      <w:r>
        <w:rPr/>
        <w:t>Ende</w:t>
      </w:r>
      <w:r>
        <w:rPr/>
        <w:t>' vorgelesen</w:t>
      </w:r>
      <w:r>
        <w:rPr/>
        <w:t xml:space="preserve">. Solange es die offizielle Website gibt, kann das gesamte Material inklusive </w:t>
      </w:r>
      <w:r>
        <w:rPr/>
        <w:t>Latech</w:t>
      </w:r>
      <w:r>
        <w:rPr/>
        <w:t>-Quelltext dort heruntergeladen werden. Ich freue mich, wenn Du die Möglichkeiten der Lizenz nutzt und die Infinite Adventures 3 in der Welt verbreitest.</w:t>
      </w:r>
    </w:p>
    <w:p>
      <w:pPr>
        <w:pStyle w:val="BodyText"/>
        <w:rPr/>
      </w:pPr>
      <w:r>
        <w:rPr/>
        <w:t>Der vorgelesene Text</w:t>
      </w:r>
      <w:r>
        <w:rPr/>
        <w:t xml:space="preserve"> enthält Internetlinks, die zum Zeitpunkt der Veröffentlichung von mir geprüft wurden. Den Inhalt der verlinkten Seiten mache ich mir allerdings nicht zu eigen; ich habe keine Kontrolle über spätere Veränderungen des verlinkten Inhalts. Sollte entgegen meinen Erwartungen eines Tages ein Link defekt oder sogar schädlich bzw. unangemessen geworden sein, bitte ich um eine Benachrichtigung per Post. Ich werde solche Links dann schnellstmöglich aus weiteren Ausgaben entfernen. Da ich keine Haftung für die Sicherheit der Links übernehmen kann, erfolgt der Aufruf der verlinkten Seiten auf eigene Gefahr.</w:t>
      </w:r>
    </w:p>
    <w:p>
      <w:pPr>
        <w:pStyle w:val="BodyText"/>
        <w:rPr/>
      </w:pPr>
      <w:r>
        <w:rPr/>
        <w:t xml:space="preserve">Quelldokument: "Infinite Adventures </w:t>
      </w:r>
      <w:r>
        <w:rPr/>
        <w:t>Drei</w:t>
      </w:r>
      <w:r>
        <w:rPr/>
        <w:t xml:space="preserve">", Auflage 1, </w:t>
      </w:r>
      <w:r>
        <w:rPr/>
        <w:t>erster April zweitausendzweiundzwanzig.</w:t>
      </w:r>
    </w:p>
    <w:p>
      <w:pPr>
        <w:pStyle w:val="BodyText"/>
        <w:rPr/>
      </w:pPr>
      <w:r>
        <w:rPr/>
        <w:t xml:space="preserve">Version </w:t>
      </w:r>
      <w:r>
        <w:rPr/>
        <w:t>des Hörbuchs: Eins Punkt Null. Hergestellt im August zweitausendfünfundzwanzig.</w:t>
      </w:r>
    </w:p>
    <w:p>
      <w:pPr>
        <w:pStyle w:val="BodyText"/>
        <w:rPr/>
      </w:pPr>
      <w:r>
        <w:rPr/>
        <w:t>Text-Urheber</w:t>
      </w:r>
      <w:r>
        <w:rPr/>
        <w:t xml:space="preserve">: </w:t>
      </w:r>
      <w:r>
        <w:rPr/>
        <w:t xml:space="preserve">Tobias Frei, </w:t>
      </w:r>
      <w:r>
        <w:rPr/>
        <w:t>Infinite Adventures Punkt D E.</w:t>
      </w:r>
    </w:p>
    <w:p>
      <w:pPr>
        <w:pStyle w:val="BodyText"/>
        <w:rPr/>
      </w:pPr>
      <w:r>
        <w:rPr/>
        <w:t>Verlag und Herausgeber</w:t>
      </w:r>
      <w:r>
        <w:rPr/>
        <w:t xml:space="preserve">: </w:t>
      </w:r>
      <w:r>
        <w:rPr/>
        <w:t>Tobias Frei</w:t>
      </w:r>
      <w:r>
        <w:rPr/>
        <w:t>,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 sechs sechs neun zwei" galaktische Bekanntheit erlangt hat.</w:t>
      </w:r>
    </w:p>
    <w:p>
      <w:pPr>
        <w:pStyle w:val="BodyText"/>
        <w:bidi w:val="0"/>
        <w:jc w:val="left"/>
        <w:rPr/>
      </w:pPr>
      <w:r>
        <w:rPr/>
        <w:t>∞∞∞</w:t>
      </w:r>
    </w:p>
    <w:p>
      <w:pPr>
        <w:pStyle w:val="BodyText"/>
        <w:bidi w:val="0"/>
        <w:jc w:val="left"/>
        <w:rPr/>
      </w:pPr>
      <w:r>
        <w:rPr/>
        <w:t xml:space="preserve">Die vier menschlichen Protagonisten Alexandra, Free, Orakel und yury sind die Crew der </w:t>
      </w:r>
      <w:r>
        <w:rPr/>
        <w:t>Vier sechs sechs neun zwei</w:t>
      </w:r>
      <w:r>
        <w:rPr/>
        <w:t xml:space="preserve">. Sie führen Forschungs- und Bergungsarbeiten im Auftrag des Instituts für Interstellare Kommunikation durch, dessen Hauptsitz auf Örz inmitten des </w:t>
      </w:r>
      <w:r>
        <w:rPr/>
        <w:t>"</w:t>
      </w:r>
      <w:r>
        <w:rPr/>
        <w:t xml:space="preserve">Imperiums von NGC </w:t>
      </w:r>
      <w:r>
        <w:rPr/>
        <w:t>Sechs Eins Neun Drei"</w:t>
      </w:r>
      <w:r>
        <w:rPr/>
        <w:t xml:space="preserve"> liegt. Örz ist viertausend Lichtjahre von der Erde entfernt, auf der alle Abenteuer ihren Ursprung nahmen.</w:t>
        <w:br/>
        <w:br/>
        <w:t>Alexandra ist eine goldverliebte Chemikerin. Sie hatte mit gestohlenen Forschungsdaten einen Raketenantrieb für Helikopter entwickelt.</w:t>
        <w:br/>
        <w:br/>
        <w:t xml:space="preserve">Free ist ein Computerhacker und notorischer Linux-Fan. Gemeinsam mit seinem besten Freund Orakel hatte er das Gemälde </w:t>
      </w:r>
      <w:r>
        <w:rPr/>
        <w:t>"</w:t>
      </w:r>
      <w:r>
        <w:rPr/>
        <w:t>Mona Lisa</w:t>
      </w:r>
      <w:r>
        <w:rPr/>
        <w:t>"</w:t>
      </w:r>
      <w:r>
        <w:rPr/>
        <w:t xml:space="preserve"> aus dem Louvre-Museum entwendet.</w:t>
        <w:br/>
        <w:br/>
        <w:t>Orakel, ein leidenschaftlicher Mechaniker und Vielfraß, hat eine gültige Pilotenlizenz für Langstreckenflugzeuge. Nach einem Golddiebstahl in den Vereinigten Staaten von Amerika verhalf er seinen Freunden zur Flucht über den Atlantik.</w:t>
        <w:br/>
        <w:br/>
        <w:t xml:space="preserve">Juri, Mathematiker und Helikopterpilot, beförderte das international verfolgte Team mit einem modifizierten Tandemhubschrauber ins Weltall. Alexandras Erfindung und ein vermeintliches Kinderspielzeug, der sogenannte </w:t>
      </w:r>
      <w:r>
        <w:rPr/>
        <w:t>"</w:t>
      </w:r>
      <w:r>
        <w:rPr/>
        <w:t>Hyperwurm</w:t>
      </w:r>
      <w:r>
        <w:rPr/>
        <w:t>"</w:t>
      </w:r>
      <w:r>
        <w:rPr/>
        <w:t>, ermöglichten eine Reise in das Herz eines fremden Sternenreichs. Das gestohlene Gold bildete die wirtschaftliche Grundlage für ein neues Leben abseits der Erde.</w:t>
      </w:r>
    </w:p>
    <w:p>
      <w:pPr>
        <w:pStyle w:val="BodyText"/>
        <w:bidi w:val="0"/>
        <w:jc w:val="left"/>
        <w:rPr/>
      </w:pPr>
      <w:r>
        <w:rPr/>
        <w:t>∞∞∞</w:t>
      </w:r>
    </w:p>
    <w:p>
      <w:pPr>
        <w:pStyle w:val="BodyText"/>
        <w:bidi w:val="0"/>
        <w:jc w:val="left"/>
        <w:rPr/>
      </w:pPr>
      <w:r>
        <w:rPr/>
        <w:t>Das Imperium von NGC Sechs Eins Neun Drei stellt nach aktuellem Wissensstand die größte wirtschaftliche und militärische Macht der Galaxis dar. Es ist der Kern der Äöüzz-Wirtschaftsvereinigung,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Äöüzz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Krieg im Carinanebel</w:t>
      </w:r>
    </w:p>
    <w:p>
      <w:pPr>
        <w:pStyle w:val="Heading2"/>
        <w:bidi w:val="0"/>
        <w:ind w:hanging="0" w:left="0" w:right="0"/>
        <w:jc w:val="left"/>
        <w:rPr/>
      </w:pPr>
      <w:r>
        <w:rPr/>
        <w:t>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 sechs sechs neun 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 sechs sechs neun zwei war leistungsfähig und grundsätzlich zur Verfolgung geeignet. Machbar wurde das Unterfangen durch die 'Warpfunkantennen' des Raumschiffs und die 'Rechenleistung' der beiden Bordcomputer. Der 'Quantencomputer', ein Modell des Typs Z3,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460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 sechs sechs neun 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 sechs sechs neun 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 sechs sechs neun 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P-2255 von Britännä I,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"Knwrts hier. Wir hatten euch eigentlich vernünftiger in Erinnerung, besonders deinen Kollegen Juri. Neben mir stehen Tllrk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 xml:space="preserve">Bild: Der Carinanebel in blau, mit ein paar Regenbogentönen. Sterne schimmern weiß und rosa hindurch. </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656,28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Knwrts verhielt sich passiv wie eine Fahne im Wind. Der Frust über den unerwünschten Besuch wich langsam der Überlegung, man könnte mit der Ezt Indüä Kmpnö kooperieren, müsste dies geradezu tun, um überhaupt eine realistische Fangchance zu erhalten. Änkäp, der blaurot gefärbte Äöüzz-Punk, war vielleicht noch am ehesten zu einem Zweckbündnis zu überreden. Büri hingegen war unberechenbar, hatte mehr als nur einen Schalk im Nacken sitzen und eine gehörige Meise. Knwrts hielt sie glücklicherweise regelmäßig davon ab, ihre Umgebung durch pure Tollpatschigkeit in Brand zu setzen. Am wenigsten wusste Orakel über Tllrk,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jc w:val="left"/>
        <w:rPr/>
      </w:pPr>
      <w:r>
        <w:rPr/>
        <w:t>Durch vom Planeten nicht zu verantwortende Umstände wurde dieser zu einer Art Außenposten bei der Flucht einer zwielichtigen Gestalt aus dem Imperium von NGC Sechs Eins Neun Drei.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 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P-2255 vorbei, das als Trojaner um den Lagrangepunkt L5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Ezt Indüä Kmpnö. Bevor die Rückkehr am Lagrangepunkt optisch sichtbar wurde, kam Leben in das Polizeischiff.</w:t>
      </w:r>
    </w:p>
    <w:p>
      <w:pPr>
        <w:pStyle w:val="BodyText"/>
        <w:bidi w:val="0"/>
        <w:jc w:val="left"/>
        <w:rPr/>
      </w:pPr>
      <w:r>
        <w:rPr/>
        <w:t>Inzwischen sichtbar abgehängt platzte die Vier sechs sechs neun 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i/>
        </w:rPr>
        <w:t>"Mathematik."</w:t>
      </w:r>
      <w:r>
        <w:rPr/>
        <w:t xml:space="preserve"> Das war eindeutig Änkäps Stimme, und mit diesem Wort verschwanden die zwei Rechtecke. Die Vier sechs sechs neun zwei beschleunigte länger als nötig, um den Warp-Antrieb zu schonen, und umgab sich nach einer halben Minute ebenfalls mit einer Warp-Blase.</w:t>
      </w:r>
    </w:p>
    <w:p>
      <w:pPr>
        <w:pStyle w:val="BodyText"/>
        <w:bidi w:val="0"/>
        <w:jc w:val="left"/>
        <w:rPr/>
      </w:pPr>
      <w:r>
        <w:rPr/>
        <w:t xml:space="preserve">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 sechs sechs neun zwei im Warpraum erschien, übernahmen deren Bordcomputer die Kursberechnungen und passten sich an das Geschehen an. Orakel erhielt die Initiative und nutzte diese, um so dicht an Dögöbörz Nügget heranzufliegen, dass dessen Warp-Antrieb bei konstant </w:t>
      </w:r>
      <w:r>
        <w:rPr/>
        <w:t>Eins Komma Null Fünf C</w:t>
      </w:r>
      <w:r>
        <w:rPr/>
        <w:t xml:space="preserve">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rPr>
        <w:t>Schönen Dank auch</w:t>
      </w:r>
      <w:r>
        <w:rPr/>
        <w:t>,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Äöüzz-Barrensammler aus. Nügget war nur ein Zahnrad in einem viel größeren Getriebe. Wie passend mechanische Begrifflichkeiten die Situation beschrieben, würden alle Beteiligten noch erfahren.</w:t>
      </w:r>
    </w:p>
    <w:p>
      <w:pPr>
        <w:pStyle w:val="BodyText"/>
        <w:bidi w:val="0"/>
        <w:jc w:val="left"/>
        <w:rPr/>
      </w:pPr>
      <w:r>
        <w:rPr/>
        <w:t xml:space="preserve">Bild: Trumpler </w:t>
      </w:r>
      <w:r>
        <w:rPr/>
        <w:t>Fourteen</w:t>
      </w:r>
      <w:r>
        <w:rPr/>
        <w:t xml:space="preserve">, ein heller Sternhaufen vor dem orangebraun dargestellten Carinanebel. </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93129,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Äöüzz-Erkundungsschiffs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 sechs sechs neun 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 sechs sechs neun 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 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 sechs sechs neun 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 …</w:t>
      </w:r>
    </w:p>
    <w:p>
      <w:pPr>
        <w:pStyle w:val="BodyText"/>
        <w:bidi w:val="0"/>
        <w:spacing w:before="0" w:after="283"/>
        <w:jc w:val="left"/>
        <w:rPr/>
      </w:pPr>
      <w:r>
        <w:rPr/>
        <w:t>∞∞∞</w:t>
      </w:r>
    </w:p>
    <w:p>
      <w:pPr>
        <w:pStyle w:val="BodyText"/>
        <w:bidi w:val="0"/>
        <w:spacing w:before="0" w:after="283"/>
        <w:jc w:val="left"/>
        <w:rPr/>
      </w:pPr>
      <w:r>
        <w:rPr/>
        <w:t>…</w:t>
      </w:r>
      <w:r>
        <w:rPr/>
        <w:t>, 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Dihydrogenmonoxid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368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 sechs sechs neun 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Ezt Indüä Kmpnö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Äöüzz.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 sechs sechs neun 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Äöüzz-Wirtschaftsvereinigung.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 sechs sechs neun 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Free's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Äöüzz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 sechs sechs neun 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 sechs sechs neun 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 sechs sechs neun zwei inzwischen stark genug beschleunigt, um einen Verfolgungsflug zumindest unmittelbar reparaturlos zu überstehen. Im Weltall zeigten sich erneut die Vorzüge des hochwertigen Äürörä-Überlichtmoduls.</w:t>
      </w:r>
    </w:p>
    <w:p>
      <w:pPr>
        <w:pStyle w:val="Heading2"/>
        <w:bidi w:val="0"/>
        <w:ind w:hanging="0" w:left="0" w:right="0"/>
        <w:jc w:val="left"/>
        <w:rPr/>
      </w:pPr>
      <w:r>
        <w:rPr/>
        <w:t>Carinas dunkles Geheimnis</w:t>
      </w:r>
    </w:p>
    <w:p>
      <w:pPr>
        <w:pStyle w:val="BodyText"/>
        <w:bidi w:val="0"/>
        <w:spacing w:before="0" w:after="283"/>
        <w:jc w:val="left"/>
        <w:rPr/>
      </w:pPr>
      <w:r>
        <w:rPr/>
        <w:t>Auf Dögöbörz Nüggets Schiff studierte ein ausgeschlafener, weitestgehend medizinisch reparierter Äöüzz mit noch nicht vollständig getrocknetem Fell einen Bildschirm gegenüber der Nasszellentür.</w:t>
      </w:r>
    </w:p>
    <w:p>
      <w:pPr>
        <w:pStyle w:val="BodyText"/>
        <w:bidi w:val="0"/>
        <w:spacing w:before="0" w:after="283"/>
        <w:jc w:val="left"/>
        <w:rPr/>
      </w:pPr>
      <w:r>
        <w:rPr>
          <w:i/>
        </w:rPr>
        <w:t>Sobald das Tor entriegelt ist, gibt es kein Zurück mehr</w:t>
      </w:r>
      <w:r>
        <w:rPr/>
        <w:t>,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HorizontalLine"/>
        <w:pBdr>
          <w:bottom w:val="double" w:sz="2" w:space="0" w:color="808080"/>
        </w:pBdr>
        <w:bidi w:val="0"/>
        <w:spacing w:before="0" w:after="283"/>
        <w:jc w:val="left"/>
        <w:rPr/>
      </w:pPr>
      <w:r>
        <w:rPr/>
      </w:r>
    </w:p>
    <w:p>
      <w:pPr>
        <w:pStyle w:val="BodyText"/>
        <w:bidi w:val="0"/>
        <w:jc w:val="left"/>
        <w:rPr>
          <w:i/>
          <w:i/>
        </w:rPr>
      </w:pPr>
      <w:r>
        <w:rPr>
          <w:i/>
        </w:rPr>
        <w:t>Du siehst, wohin du siehst, nur Eitelkeit auf Erden.</w:t>
        <w:br/>
        <w:t>Was dieser heute baut, reißt jener morgen ein:</w:t>
        <w:br/>
        <w:t>Wo jetzt noch Städte stehn, wird eine Wiese sein,</w:t>
        <w:br/>
        <w:t>Auf der ein Schäferskind wird spielen mit den Herden.</w:t>
      </w:r>
    </w:p>
    <w:p>
      <w:pPr>
        <w:pStyle w:val="BodyText"/>
        <w:bidi w:val="0"/>
        <w:jc w:val="left"/>
        <w:rPr>
          <w:i/>
          <w:i/>
        </w:rPr>
      </w:pPr>
      <w:r>
        <w:rPr>
          <w:i/>
        </w:rPr>
        <w:t>Was jetzt noch prächtig blüht, soll bald zertreten werden.</w:t>
        <w:br/>
        <w:t>Was jetzt so pocht und trotzt, ist morgen Asch’ und Bein,</w:t>
        <w:br/>
        <w:t>Nichts ist, das ewig sei, kein Erz, kein Marmorstein.</w:t>
        <w:br/>
        <w:t>Jetzt lacht das Glück uns an, bald donnern die Beschwerden.</w:t>
      </w:r>
    </w:p>
    <w:p>
      <w:pPr>
        <w:pStyle w:val="BodyText"/>
        <w:bidi w:val="0"/>
        <w:jc w:val="left"/>
        <w:rPr>
          <w:i/>
          <w:i/>
        </w:rPr>
      </w:pPr>
      <w:r>
        <w:rPr>
          <w:i/>
        </w:rPr>
        <w:t>Der hohen Taten Ruhm muss wie ein Traum vergehn.</w:t>
        <w:br/>
        <w:t>Soll denn das Spiel der Zeit, der Einzelne bestehn?</w:t>
        <w:br/>
        <w:t>Ach! Was ist alles dies, was wir für köstlich achten,</w:t>
      </w:r>
    </w:p>
    <w:p>
      <w:pPr>
        <w:pStyle w:val="BodyText"/>
        <w:bidi w:val="0"/>
        <w:jc w:val="left"/>
        <w:rPr>
          <w:i/>
          <w:i/>
        </w:rPr>
      </w:pPr>
      <w:r>
        <w:rPr>
          <w:i/>
        </w:rPr>
        <w:t>Als schlechte Nichtigkeit, als Schatten, Staub und Wind;</w:t>
        <w:br/>
        <w:t>Als eine Wiesenblum’, die man nicht wieder find’t.</w:t>
        <w:br/>
        <w:t>Noch will, was ewig ist, kein Einziger betrachten.</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1873,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 …</w:t>
      </w:r>
    </w:p>
    <w:p>
      <w:pPr>
        <w:pStyle w:val="BodyText"/>
        <w:bidi w:val="0"/>
        <w:spacing w:before="0" w:after="283"/>
        <w:jc w:val="left"/>
        <w:rPr/>
      </w:pPr>
      <w:r>
        <w:rPr/>
        <w:t> </w:t>
      </w:r>
    </w:p>
    <w:p>
      <w:pPr>
        <w:pStyle w:val="BodyText"/>
        <w:bidi w:val="0"/>
        <w:spacing w:before="0" w:after="283"/>
        <w:jc w:val="left"/>
        <w:rPr/>
      </w:pPr>
      <w:r>
        <w:rPr/>
        <w:t xml:space="preserve">… </w:t>
      </w:r>
      <w:r>
        <w:rPr/>
        <w:t>nichts.</w:t>
      </w:r>
    </w:p>
    <w:p>
      <w:pPr>
        <w:pStyle w:val="BodyText"/>
        <w:bidi w:val="0"/>
        <w:spacing w:before="0" w:after="283"/>
        <w:jc w:val="left"/>
        <w:rPr/>
      </w:pPr>
      <w:r>
        <w:rPr/>
        <w:t>∞∞∞</w:t>
      </w:r>
    </w:p>
    <w:p>
      <w:pPr>
        <w:pStyle w:val="BodyText"/>
        <w:bidi w:val="0"/>
        <w:spacing w:before="0" w:after="283"/>
        <w:jc w:val="left"/>
        <w:rPr/>
      </w:pPr>
      <w:r>
        <w:rPr/>
        <w:t>"Der edle Äöüzz wird vermutlich gleich hier eintreffen und sich gehörig wundern." Knwrts klapperte mit seinen bunten Greifzangen. Das Chitintrihalogenid in seiner Nahrung hatte den gesamten Käferkörper in ein irisierendes Kunstwerk verwandelt, das dem Piloten der Gruppe würdig war. Änkäp, der individualistisch autoritätsfeindliche Äöüzz, erinnerte ihn gelegentlich an seine Ranggleichheit mit der restlichen Besatzung. 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Ezt Indüä Kmpnö egal, auf Gutscheine jedes Ausstellers wurde gepfiffen und jeder war sich selbst der Nächste. Mit den Strukturen der Äöüzz-Wirtschaftsvereinigung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Abenteurer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P-2255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bidi w:val="0"/>
        <w:spacing w:before="0" w:after="283"/>
        <w:jc w:val="left"/>
        <w:rPr/>
      </w:pPr>
      <w:r>
        <w:rPr/>
        <w:t xml:space="preserve">Als das goldene Raumschiff eintraf, wurde es von einem Gravitationsstoß in Flugrichtung erschüttert. Der Schutzschirm leuchte auf, als eine Hochgeschwindigkeitskollision stattfand. Peripher, aber bei den vorherrschenden Geschwindigkeiten beinahe fatal: Ein streifendes Ramm-Manöver an der Oberseite. Dazu gab es den folgenden Funkspruch: </w:t>
      </w:r>
      <w:r>
        <w:rPr>
          <w:i/>
        </w:rPr>
        <w:t>"Schluss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Äöüzz,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Y-Zwerg mit einer Masse von ungefähr 8,46×10²⁸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Ezt Indüä Kmpnö hielt nicht viel von wörtlichen Warnungen; Tllrks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P-2255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P-2255, die sich gerade per Funk an ihn wenden wollte, redete gegen eine Wand und fühlte sich endgültig an der Nase herumgeführt. Ungehalten nahm sie als Schlusslicht an der Kolonne teil.</w:t>
      </w:r>
    </w:p>
    <w:p>
      <w:pPr>
        <w:pStyle w:val="BodyText"/>
        <w:bidi w:val="0"/>
        <w:spacing w:before="0" w:after="283"/>
        <w:jc w:val="left"/>
        <w:rPr/>
      </w:pPr>
      <w:r>
        <w:rPr/>
        <w:t>Bild: Der Schlüssellochnebel im Carinanebel, eine schwarze Sanduhr vor orangebraun glänzendem Staub.</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Carinae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Äöüzz,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90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Tllrk.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Knwrts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 sechs sechs neun 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Tllrk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Äöüzz konnte keinen klaren Gedanken mehr fassen und wand sich unter Krämpfen. Büri und Knwrts reagierten auf den Tabubruch kompromisslos, indem sie Tllrk trotz Reuebekundungen in seiner Kabine einsperrten und die Kommunikationszugänge nach außen deaktivierten. "Ungeheuerlich, widerlich", beschwerte sich Büri. Jeder wusste, wie Äöüzz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P-2255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"Knwrts,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Knwrts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Äöüzz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Knwrts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bidi w:val="0"/>
        <w:spacing w:before="0" w:after="283"/>
        <w:jc w:val="left"/>
        <w:rPr/>
      </w:pPr>
      <w:r>
        <w:rPr/>
        <w:t xml:space="preserve">Man konnte das kollektive Zähneknirschen fast per Funk hören. Erst zehn Sekunden später folgte die Antwort, diesmal von Änkäp. </w:t>
      </w:r>
      <w:r>
        <w:rPr>
          <w:i/>
        </w:rPr>
        <w:t>"Hör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 sechs sechs neun zwei bahnte sich mit Unterlichtgeschwindigkeit und leuchtenden Schutzschilden einen Weg durch den schwarzen Staub, dicht gefolgt von der P-2255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Ezt Indüä Kmpnö verließ sich auf seine Expertise. Eigentlich wurde es Zeit, dass er auch wieder als Mechaniker tätig wurde, doch – er klopfte auf Pistazienschalen, weil er kein anderes Holz zur Hand hatte – bisher war das nicht nötig gewesen.</w:t>
      </w:r>
    </w:p>
    <w:p>
      <w:pPr>
        <w:pStyle w:val="BodyText"/>
        <w:bidi w:val="0"/>
        <w:spacing w:before="0" w:after="283"/>
        <w:jc w:val="left"/>
        <w:rPr/>
      </w:pPr>
      <w:r>
        <w:rPr/>
        <w:t>Ein kleinerer Asteroid wurde von grünen Laserstrahlen verdampft. Einem größeren Exemplar wich die Vier sechs sechs neun 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Ezt Indüä Kmpnö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35 Minuten. Mit extra Käse.</w:t>
      </w:r>
    </w:p>
    <w:p>
      <w:pPr>
        <w:pStyle w:val="BodyText"/>
        <w:bidi w:val="0"/>
        <w:spacing w:before="0" w:after="283"/>
        <w:jc w:val="left"/>
        <w:rPr/>
      </w:pPr>
      <w:r>
        <w:rPr/>
        <w:t>∞∞∞</w:t>
      </w:r>
    </w:p>
    <w:p>
      <w:pPr>
        <w:pStyle w:val="BodyText"/>
        <w:bidi w:val="0"/>
        <w:spacing w:before="0" w:after="283"/>
        <w:jc w:val="left"/>
        <w:rPr/>
      </w:pPr>
      <w:r>
        <w:rPr/>
        <w:t>"Aha!", rief Knwrts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 sechs sechs neun zwei vollzog vor Knwrts Augen eine deutliche Kehrtwende um über 90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 sechs sechs neun 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Verfolger.</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P-2255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'2001'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15-Prozent-Bereich.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Tllrk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1971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Knwrts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Tllrk.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 Neben Orakels Tisch stapelten sich Pizzakartons, porzellanähnliche Kunststoffschüsseln, Teller, Besteck und Konservendosen. Die vielzähligen kleinen Reinigungsroboter hielten sich auf seinen Wunsch hin zurück: Den wachsenden Pappturm betrachte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Ezt Indüä Kmpnö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Schwarz wie der Tod.</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 sechs sechs neun zwei, der mit konstanter Frequenz bei sinkender Schiffsgeschwindigkeit immer wieder an zuvor unsichtbaren Felsen reflektierte und die Nacht kurz aufleuchten ließ. Hinter Orakels Rücken leuchtete mit eitler Selbstbescheinwerferung und blauer Außenhülle die P-2255,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Ezt Indüä Kmpnö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'Siztäz öf Mörzy' haben? Der Titel 'I Wänt Mör' könnte euch gefallen."</w:t>
      </w:r>
    </w:p>
    <w:p>
      <w:pPr>
        <w:pStyle w:val="BodyText"/>
        <w:bidi w:val="0"/>
        <w:spacing w:before="0" w:after="283"/>
        <w:jc w:val="left"/>
        <w:rPr/>
      </w:pPr>
      <w:r>
        <w:rPr/>
        <w:t xml:space="preserve">Büri begeisterte sich für Musik aller Art. </w:t>
      </w:r>
      <w:r>
        <w:rPr>
          <w:i/>
        </w:rPr>
        <w:t>"Das klingt gut, gerne. Wir würden dir im Gegenzug eine Kopie des zuvor für verschollen gehaltenen 'Ämärikön Idäöt' von Gröndäy zukommen lassen."</w:t>
      </w:r>
      <w:r>
        <w:rPr/>
        <w:t xml:space="preserve"> Der Tausch fand mit beeindruckend hoher Bandbreite fast verzögerungslos statt. </w:t>
      </w:r>
      <w:r>
        <w:rPr>
          <w:i/>
        </w:rPr>
        <w:t>"Und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w:t>
      </w:r>
    </w:p>
    <w:p>
      <w:pPr>
        <w:pStyle w:val="BodyText"/>
        <w:bidi w:val="0"/>
        <w:spacing w:before="0" w:after="283"/>
        <w:jc w:val="left"/>
        <w:rPr/>
      </w:pPr>
      <w:r>
        <w:rPr/>
        <w:t xml:space="preserve">… </w:t>
      </w:r>
      <w:r>
        <w:rPr/>
        <w:t>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"Dazu fehlen uns Informationen. Wir können dir allerdings zeigen, was wir derzeit für das wahrscheinlichste Aussehen dieses Gebildes halten. Alle Angaben ohne Gewähr."</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 sechs sechs neun 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bidi w:val="0"/>
        <w:jc w:val="left"/>
        <w:rPr>
          <w:i/>
          <w:i/>
        </w:rPr>
      </w:pPr>
      <w:r>
        <w:rPr>
          <w:i/>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bidi w:val="0"/>
        <w:jc w:val="left"/>
        <w:rPr>
          <w:i/>
          <w:i/>
        </w:rPr>
      </w:pPr>
      <w:r>
        <w:rPr>
          <w:i/>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Ezt Indüä Kmpnö ordnete sich bedingungslos unter und unterstützte den Vorgang mit angeregtem Germanium. Das war eine Mission nach Tllrks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w:t>
      </w:r>
    </w:p>
    <w:p>
      <w:pPr>
        <w:pStyle w:val="BodyText"/>
        <w:bidi w:val="0"/>
        <w:spacing w:before="0" w:after="283"/>
        <w:jc w:val="left"/>
        <w:rPr/>
      </w:pPr>
      <w:r>
        <w:rPr/>
        <w:t>Der Dunkelheit des Nebels entgegen brach helles gelbes Sternenlicht stroboskop blendend aus dem Sphärenloch hervor. Im Inneren der Felskugel befand sich… ein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w:t>
      </w:r>
    </w:p>
    <w:p>
      <w:pPr>
        <w:pStyle w:val="BodyText"/>
        <w:bidi w:val="0"/>
        <w:spacing w:before="0" w:after="283"/>
        <w:jc w:val="left"/>
        <w:rPr/>
      </w:pPr>
      <w:r>
        <w:rPr/>
        <w:t>An Bord der P-2255 brach die Hölle aus. Änkäp begriff als Erster, was er dort sah, und es raubte ihm den Verstand. Neben ihm stimmte Büri einen schrillen Pfiff an, bis Knwrts ihr sanft ein Bein auf die Schneidezähne legte. Dann verstand auch Knwrts,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Tllrk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Knwrts spuckte zwei Tasten aus. "Ich befürchte, dafür ist es zu spät. Wir haben gerade die Büchse der Pandora geöffnet, und niemand kann sie wieder schließen."</w:t>
      </w:r>
    </w:p>
    <w:p>
      <w:pPr>
        <w:pStyle w:val="BodyText"/>
        <w:bidi w:val="0"/>
        <w:spacing w:before="0" w:after="283"/>
        <w:jc w:val="left"/>
        <w:rPr/>
      </w:pPr>
      <w:r>
        <w:rPr/>
        <w:t>∞∞∞</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"Dreihundert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Äöüzz warnen. Und die uggys, und die Mrmbl.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 sechs sechs neun zwei und die P-2255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Äöüzz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 sechs sechs neun zwei annähernde Lichtgeschwindigkeit und verschwand mit der P-2255 im Warpraum. Als gemeinsames Ziel hatte man einen Planeten ausgewählt, den die Ezt Indüä Kmpnö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Sechs Eins Acht Acht und in unmittelbarer Nähe des Sternhaufens NGC Sechs Eins Neun Drei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Ezt Indüä Kmpnö verflog, als die Bordcomputer eine Warpraumbeeinflussung meldeten. Jemand kreuzte absichtlich den Flugweg der Vier sechs sechs neun 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P-2255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 xml:space="preserve">Büri lispelte vor Aufregung. </w:t>
      </w:r>
      <w:r>
        <w:rPr>
          <w:i/>
        </w:rPr>
        <w:t>"Falls du unsere Ausreise gerade nicht auf abscheulichste Art und Weise sabotiert hast, sind wir beide Opfer desselben Phänomens."</w:t>
      </w:r>
      <w:r>
        <w:rPr/>
        <w:t xml:space="preserve">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Knwrts verschwand im Warpraum, die Vier sechs sechs neun 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P-2255 wurde von mindestens fünfhundert weißen Lichtstrahlen getroffen, denen die Einfarbigkeit üblicher Laser, aber nicht deren Konzentration fehlte. Das Schiff verlor zwei Sekunden später seine Schutzschirme, dann verglühten die Triebwerke. Augenblicklich endete der Beschuss; die P-2255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 sechs sechs neun 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Äöüzz,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 sechs sechs neun 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Giämbättistä Vitällö aus dem Schlaf gerissen wurde. Das Wecksignal war für den Verteidigungsfall reserviert, und dieser war in der Wirtschaftsvereinigung seit Erforschung der Gravitationswaffentechnologie nie wieder aufgetreten. Die militärische Überlegenheit der Äöüzz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 Der heutige Frieden galt als Produkt eines notwendigen Übels: Mit manchen Gruppierungen gab es keine gemeinsame Verhandlungsbasis. Die uggys und der Mrmbl-Orden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Mrmbl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Mrmbl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Giämbättistä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 sechs sechs neun 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Äöüzz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Giämbättistä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Vindikätör-Zerstörer der Äöüzz, jeweils 210 Meter durchmessend und 84 Meter dick, mit flachen Polen irdischen Wurfdisken ähnelnd, fanden sich in einem weiten Orbit um Zöl zusammen. Zu ihnen stießen 42 gleichförmige Libürätör-Unterstützer, ihrerseits mit Maßen von 160 zu 64 Metern. Die Spitze der Kolonne bildete die Vängefül Destrüktiön mit Kommandantin Tisiphöne, umgeben von den sechs kleineren Schiffen, die bereits den ersten Heimflug der Vier sechs sechs neun 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Juri, Alexandra und Free die Brücke und blickten sich beeindruckt um. Twizplöt geleitete sie zum Tisch und bot ihnen Sitzplätze an.</w:t>
      </w:r>
    </w:p>
    <w:p>
      <w:pPr>
        <w:pStyle w:val="BodyText"/>
        <w:bidi w:val="0"/>
        <w:spacing w:before="0" w:after="283"/>
        <w:jc w:val="left"/>
        <w:rPr/>
      </w:pPr>
      <w:r>
        <w:rPr/>
        <w:t>"Wir starten", beschloss Tisiphöne. "Alle Einheiten mit 294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w:t>
      </w:r>
    </w:p>
    <w:p>
      <w:pPr>
        <w:pStyle w:val="BodyText"/>
        <w:bidi w:val="0"/>
        <w:spacing w:before="0" w:after="283"/>
        <w:jc w:val="left"/>
        <w:rPr/>
      </w:pPr>
      <w:r>
        <w:rPr/>
        <w:t>"Neununddreißig Klünks, sechs Klonks und zwei Klö</w:t>
      </w:r>
      <w:r>
        <w:rPr/>
        <w:t>k</w:t>
      </w:r>
      <w:r>
        <w:rPr/>
        <w:t>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Free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 sechs sechs neun 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A4-Folien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Äöüzz als Raumhafenadministrator und Schiffskommandantin bekannt. Vier Läufer, die nicht zufällig wie das irdische Quartett aussahen, ersetzten die klassischen Leichtfiguren. Die Türme waren auf dünnen Metallfedern über einer Grundplatte montierte Vindikätör-Raumschiffmodelle;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Mrmbl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Räläntläzz Pürzjüt von Tisiphöne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Äöüzz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Äöüzz haben nicht bei Null angefangen. Um diesbezüglich einmal Klartext zu sprechen –" Sie blickte sich um: Kein Äöüzz war in Hörweite. "Auch ohne Geschichtsbuch dürfte uns allen klar sein, dass die Äöüzz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Mrmbl?"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Äöüzz wüssten längst davon."</w:t>
      </w:r>
    </w:p>
    <w:p>
      <w:pPr>
        <w:pStyle w:val="BodyText"/>
        <w:bidi w:val="0"/>
        <w:spacing w:before="0" w:after="283"/>
        <w:jc w:val="left"/>
        <w:rPr/>
      </w:pPr>
      <w:r>
        <w:rPr/>
        <w:t>Alexandra nickte energisch. "Die Äöüzz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Äöüzz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Äöüzz geführt hat, ist absolutes Stillschweigen über diesen Vertrag. Wenn unbefugte Personen vom Geheimnis erfahren, gilt das als Vertragsbruch der Äöüzz,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24 Stunden bereits recht aushaltbar bemessen war. Im schlimmsten und wahrscheinlicheren Fall entbehrten die Ideen nicht nur jeder Grundlage, sondern lösten zudem eine Krise an Bord aus, weil die Äöüzz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Ezt Indüä Kmpnö 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Äöüzz-Militärs,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w:t>
      </w:r>
      <w:r>
        <w:rPr/>
        <w:t>k</w:t>
      </w:r>
      <w:r>
        <w:rPr/>
        <w:t>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Äöüzz-Schiffe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Äöüzz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Äöüzz.</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3-D-Puzzle."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Äöüzz-Stimme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Sechs Eins Neun Drei aus. "Bitte beschreiben Sie ungefähr, nach wem wir suchen müssen, und idealerweise wo."</w:t>
      </w:r>
    </w:p>
    <w:p>
      <w:pPr>
        <w:pStyle w:val="BodyText"/>
        <w:bidi w:val="0"/>
        <w:spacing w:before="0" w:after="283"/>
        <w:jc w:val="left"/>
        <w:rPr/>
      </w:pPr>
      <w:r>
        <w:rPr/>
        <w:t>Orakel kam gar nicht dazu, seine Personenbeschreibung zu vervollständigen. Als er "Ezt Indüä Kmpnö"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Knwrts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Tllrk die Entdeckung. "Wir müssen von hier verschwinden. Wenn herauskommt, dass ihr uns befreit, wird man Verstärkung schicken, der die Äöüzz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 sechs sechs neun 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Bild: Der Carinanebel, Nahansicht in Braun, Gelb, Grün und Weiß.</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Äöüzz mit dem Ausruf "Extrablatt!" durch die Straßen ziehen zu lassen.</w:t>
      </w:r>
    </w:p>
    <w:p>
      <w:pPr>
        <w:pStyle w:val="BodyText"/>
        <w:bidi w:val="0"/>
        <w:spacing w:before="0" w:after="283"/>
        <w:jc w:val="left"/>
        <w:rPr/>
      </w:pPr>
      <w:r>
        <w:rPr/>
        <w:t>"Wir sind hier, um uns euren Fund genauer anzusehen", erklärte die Kommandantin. Nun betraten auch Büri, Knwrts, Tllrk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Knwrts. "Wir wurden gegen unseren ausdrücklichen Willen von unserem Urlaubsort entfernt."</w:t>
      </w:r>
    </w:p>
    <w:p>
      <w:pPr>
        <w:pStyle w:val="BodyText"/>
        <w:bidi w:val="0"/>
        <w:spacing w:before="0" w:after="283"/>
        <w:jc w:val="left"/>
        <w:rPr/>
      </w:pPr>
      <w:r>
        <w:rPr/>
        <w:t>Eine kurze Rekapitulation des Geschehens ergab, dass Knwrts tatsächlich nie um Hilfe gebeten hatte. In unwilliger Anerkennung, wie üblich von dem extravaganten Quartett über den Tisch gezogen worden zu sein, bat die Schiffsleitung die Ezt Indüä Kmpnö darum, sich möglichst ohne Umwege in Sicherheit zu begeben. Zwei Libürätörschiffe boten Begleitschutz für die P-2255, der tatsächlich bis zum Erreichen des Äöüzz-Einflussbereichs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 sechs sechs neun 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Äöüzz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Äöüzz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Tllrk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 und Twizplöt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Äöüzz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Äöüzz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Äöüzz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Äöüzz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Äöüzz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Äöüzz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Äöüzz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348 Örztempz und 2,228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7³. Ein InterStällär Gräm ist die Masse von 3 mal 7 hoch 29 Silicium-28-Atomen.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Äöüzz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Äöüzz,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3087 Kubikmeter; pro Planet sind etwa 343 bis 2401 dieser Maschinen im Einsatz."</w:t>
      </w:r>
    </w:p>
    <w:p>
      <w:pPr>
        <w:pStyle w:val="BodyText"/>
        <w:bidi w:val="0"/>
        <w:spacing w:before="0" w:after="283"/>
        <w:jc w:val="left"/>
        <w:rPr/>
      </w:pPr>
      <w:r>
        <w:rPr/>
        <w:t>Twizplöt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Ezt Indüä Kmpnö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P-2255 auf ihrer Rückreise verfolgt. Man weiß nie, wie 'sichtbar' die Äöüzz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III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Äöüzz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Äöüzz.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Juri richtigerweise als sanftes Wiedergutmachungsangebot der Bordführung interpretierte. "Wir sind mit Priorität 110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Äöüzz-Schiffe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 sechs sechs neun zwei etwa stecknadelkopfgroß, deckte auf jedem Äöüzz-Schiff für ein Vielfaches der Schiffslebensdauer den Bedarf. Insofern waren Antimaterie und die damit erzeugbaren Auslöschungsreaktionen den Äöüzz durchaus ein Begriff; es gab Industrieplaneten, auf denen hauptsächlich Antimateriekapseln für Raumschiffe hergestellt wurden.</w:t>
      </w:r>
    </w:p>
    <w:p>
      <w:pPr>
        <w:pStyle w:val="BodyText"/>
        <w:bidi w:val="0"/>
        <w:spacing w:before="0" w:after="283"/>
        <w:jc w:val="left"/>
        <w:rPr/>
      </w:pPr>
      <w:r>
        <w:rPr/>
        <w:t>Ein Gramm Materie entsprach etwa 25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Äöüzz nur die nötige Herstellungseffizienz. In den vorhandenen Teilchenbeschleunigern wurden Protonen auf das 0,9994-Fache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Äöüzz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Äöüzz.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Ezt Indüä Kmpnö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 sechs sechs neun 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Äöüzz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Äöüzz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Äöüzz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Äöüzz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Sechs Eins Acht Acht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 sechs sechs neun zwei nach Örz eskortiert."</w:t>
      </w:r>
    </w:p>
    <w:p>
      <w:pPr>
        <w:pStyle w:val="BodyText"/>
        <w:bidi w:val="0"/>
        <w:spacing w:before="0" w:after="283"/>
        <w:jc w:val="left"/>
        <w:rPr/>
      </w:pPr>
      <w:r>
        <w:rPr/>
        <w:t>Juri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11: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12: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HorizontalLine"/>
        <w:pBdr>
          <w:bottom w:val="double" w:sz="2" w:space="0" w:color="808080"/>
        </w:pBdr>
        <w:bidi w:val="0"/>
        <w:spacing w:before="0" w:after="283"/>
        <w:jc w:val="left"/>
        <w:rPr/>
      </w:pPr>
      <w:r>
        <w:rPr/>
      </w:r>
    </w:p>
    <w:p>
      <w:pPr>
        <w:pStyle w:val="BodyText"/>
        <w:bidi w:val="0"/>
        <w:jc w:val="left"/>
        <w:rPr>
          <w:b/>
        </w:rPr>
      </w:pPr>
      <w:r>
        <w:rPr>
          <w:b/>
        </w:rPr>
        <w:t>Die Wirksamkeit des Negativen</w:t>
      </w:r>
    </w:p>
    <w:p>
      <w:pPr>
        <w:pStyle w:val="BodyText"/>
        <w:bidi w:val="0"/>
        <w:jc w:val="left"/>
        <w:rPr>
          <w:i/>
          <w:i/>
        </w:rPr>
      </w:pPr>
      <w:r>
        <w:rPr>
          <w:i/>
        </w:rPr>
        <w:t>Dreißig Speichen umgeben eine Nabe:</w:t>
        <w:br/>
        <w:t>In ihrem Nichts besteht des Wagens Werk.</w:t>
        <w:br/>
        <w:t>Man höhlet Ton und bildet ihn zu Töpfen:</w:t>
        <w:br/>
        <w:t>In ihrem Nichts besteht der Töpfe Werk.</w:t>
        <w:br/>
        <w:t>Man gräbt Türen und Fenster, damit die Kammer werde:</w:t>
        <w:br/>
        <w:t>In ihrem Nichts besteht der Kammer Werk.</w:t>
      </w:r>
    </w:p>
    <w:p>
      <w:pPr>
        <w:pStyle w:val="BodyText"/>
        <w:bidi w:val="0"/>
        <w:jc w:val="left"/>
        <w:rPr>
          <w:i/>
          <w:i/>
        </w:rPr>
      </w:pPr>
      <w:r>
        <w:rPr>
          <w:i/>
        </w:rPr>
        <w:t>Darum: Was ist, dient zum Besitz.</w:t>
        <w:br/>
        <w:t>Was nicht ist, dient zum Werk.</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 xml:space="preserve">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t>"</w:t>
      </w:r>
      <w:r>
        <w:rPr>
          <w:i/>
        </w:rPr>
        <w:t>Ich würde das Rätsel gerne allein lösen</w:t>
      </w:r>
      <w:r>
        <w:rPr>
          <w:i/>
        </w:rPr>
        <w:t>"</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 xml:space="preserve">Konsequent lehnte Floating Eiländ es ab, sich weiter mit der Mondlichtung zu beschäftigen. </w:t>
      </w:r>
      <w:r>
        <w:rPr/>
        <w:t>"</w:t>
      </w:r>
      <w:r>
        <w:rPr>
          <w:i/>
        </w:rPr>
        <w:t>Solche merkwürdigen Spielereien muss man ignorieren, um im Spiel voranzukommen</w:t>
      </w:r>
      <w:r>
        <w:rPr>
          <w:i/>
        </w:rPr>
        <w:t>"</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 xml:space="preserve">Sechzig, siebzig. </w:t>
      </w:r>
      <w:r>
        <w:rPr/>
        <w:t>"</w:t>
      </w:r>
      <w:r>
        <w:rPr>
          <w:i/>
        </w:rPr>
        <w:t>Finnland</w:t>
      </w:r>
      <w:r>
        <w:rPr/>
        <w:t xml:space="preserve">" </w:t>
      </w:r>
      <w:r>
        <w:rPr/>
        <w:t xml:space="preserve">schoss es ihm durch den Kopf. </w:t>
      </w:r>
      <w:r>
        <w:rPr/>
        <w:t>"</w:t>
      </w:r>
      <w:r>
        <w:rPr>
          <w:i/>
        </w:rPr>
        <w:t>Viele finnische Haushalte verfügen über eine eigene Sauna.</w:t>
      </w:r>
      <w:r>
        <w:rPr>
          <w:i/>
        </w:rPr>
        <w:t>"</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Äöüzz, war wohl der König, der mit Tisiphöne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Äöüzz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Äöüzz damit beginnen, Antimateriereaktionen in großem Stil industriell auszubeuten, dürfen Sie vielleicht mit deren Kundendienst in Kontakt treten. Bis dahin werden wir alle behandelt, wie die Äöüzz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Äöüzz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Äöüzz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Äöüzz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Äöüzz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II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Äöüzz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Äöüzz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Äöüzz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Äöüzz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w:t>
      </w:r>
      <w:r>
        <w:rPr/>
        <w:t>k</w:t>
      </w:r>
      <w:r>
        <w:rPr/>
        <w:t>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 sechs sechs neun 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Äöüzz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Äöüzz."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Ezt Indüä Kmpnö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Äöüzz,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Äöüzz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Äöüzz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Äöüzz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Äöüzz-Schiffe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Äöüzz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Äöüzz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Äöüzz ihren Trumpf offengelegt und scheiterten daran, durch weitere Überraschungen einen Vorteil zu erringen.</w:t>
      </w:r>
    </w:p>
    <w:p>
      <w:pPr>
        <w:pStyle w:val="Heading2"/>
        <w:bidi w:val="0"/>
        <w:ind w:hanging="0" w:left="0" w:right="0"/>
        <w:jc w:val="left"/>
        <w:rPr/>
      </w:pPr>
      <w:r>
        <w:rPr/>
        <w:t>Phönix</w:t>
      </w:r>
    </w:p>
    <w:p>
      <w:pPr>
        <w:pStyle w:val="BodyText"/>
        <w:bidi w:val="0"/>
        <w:spacing w:before="0" w:after="283"/>
        <w:jc w:val="left"/>
        <w:rPr/>
      </w:pPr>
      <w:r>
        <w:rPr/>
        <w:t>Nach wochenlangen Grabenkämpfen im Schlüssellochnebel gab es erste Anzeichen für ein sich wendendes Blatt. Oder, wie die Äöüzz es nannten, für "türnün täbölz". Nur drehten sich die Tische nicht zu ihren Gunsten.</w:t>
      </w:r>
    </w:p>
    <w:p>
      <w:pPr>
        <w:pStyle w:val="BodyText"/>
        <w:bidi w:val="0"/>
        <w:spacing w:before="0" w:after="283"/>
        <w:jc w:val="left"/>
        <w:rPr/>
      </w:pPr>
      <w:r>
        <w:rPr/>
        <w:t>Juri's Vermutung, Nögnög Zwölf werde für einen zentralen Planeten des Äöüzz-Sternenreiches gehalten, bewahrheitete sich. Die Angreifer begnügten sich nicht mit unbewohnten Felswelten, sondern stießen gegen die Bevölkerung vor, die sie für die Verursacher des Chaos hielten. Man hatte den neugierigen Besuchern von NGC Sechs Eins Neun Drei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Äöüzz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Äöüzz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Äöüzz leisten konnten. Es waren Echsenwesen, Insekten und Säugetiere dabei, humanoide und nicht-humanoide, teils fellbedeckte Individuen; verhältnismäßig viele Äöüzz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Äöüzz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 sechs sechs neun 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 sechs sechs neun 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Äöüzz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Äöüzz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 sechs sechs neun zwei mit dem ersten Funkspruch, der jemals im Namen der gesamten Erdbevölkerung an ein privates Schiff der Äöüzz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 sechs sechs neun zwei von Örz. Wir bitten um Landeerlaubnis in der Nähe des Monongahela National Forest, West Virginia, US. Das Schiff hat einen Durchmesser von 140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38.43162, -79.82160.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 sechs sechs neun 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1033 entstanden war.</w:t>
      </w:r>
    </w:p>
    <w:p>
      <w:pPr>
        <w:pStyle w:val="BodyText"/>
        <w:bidi w:val="0"/>
        <w:spacing w:before="0" w:after="283"/>
        <w:jc w:val="left"/>
        <w:rPr/>
      </w:pPr>
      <w:r>
        <w:rPr/>
        <w:t>Der "Monongahela" war ein 3727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1956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 sechs sechs neun 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 sechs sechs neun 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1.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Äöüzz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Äöüzz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Sotis Auge</w:t>
      </w:r>
    </w:p>
    <w:p>
      <w:pPr>
        <w:pStyle w:val="Heading3"/>
        <w:bidi w:val="0"/>
        <w:ind w:hanging="0" w:left="0" w:right="0"/>
        <w:jc w:val="left"/>
        <w:rPr/>
      </w:pPr>
      <w:r>
        <w:rPr/>
        <w:t>Level 13: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03. September 2034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Interplanetare Schnitzeljagd</w:t>
      </w:r>
    </w:p>
    <w:p>
      <w:pPr>
        <w:pStyle w:val="BodyText"/>
        <w:bidi w:val="0"/>
        <w:spacing w:before="0" w:after="283"/>
        <w:jc w:val="left"/>
        <w:rPr/>
      </w:pPr>
      <w:r>
        <w:rPr/>
        <w:t>Der "Tote Briefkasten 1"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Äöüzz",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Äöüzz,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Carinae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Äöüzz haben ihr Imperium schließlich auch nach einer Ansammlung solcher Sterne benannt. Sie leuchten faszinierend und weit ins All hinaus. Nah genug am Schlüssellochnebel wäre Eta Carinae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Carinae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Äöüzz",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Bild: Der Homunkulusnebel, der Eta Carinae ABC umgibt: Durch eine Supernova entstandene graue Staubwolken umgeben von rotem Dunst.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Carinae ABC 2,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Carinae überhaupt über Planeten verfügt", gestand Orakel.</w:t>
      </w:r>
    </w:p>
    <w:p>
      <w:pPr>
        <w:pStyle w:val="BodyText"/>
        <w:bidi w:val="0"/>
        <w:spacing w:before="0" w:after="283"/>
        <w:jc w:val="left"/>
        <w:rPr/>
      </w:pPr>
      <w:r>
        <w:rPr/>
        <w:t>"Den Äöüzz auch nicht", zitierte Juri die Datenbank. "Schon gar nicht im lebensfreundlichen Bereich. 363 Lichtstunden sind 1306800 Lichtsekunden, 2619 astronomische Einheiten. Orakel?"</w:t>
      </w:r>
    </w:p>
    <w:p>
      <w:pPr>
        <w:pStyle w:val="BodyText"/>
        <w:bidi w:val="0"/>
        <w:spacing w:before="0" w:after="283"/>
        <w:jc w:val="left"/>
        <w:rPr/>
      </w:pPr>
      <w:r>
        <w:rPr/>
        <w:t>Der Navigator war sofort mit weiteren Daten zur Stelle. "Eta Carinae besteht aus drei Sternen, die zusammen etwa fünf Millionen Mal so hell wie die Sonne strahlen. Die solare Leuchtkraft ist definiert als 3,828 mal zehn hoch 26 Watt."</w:t>
      </w:r>
    </w:p>
    <w:p>
      <w:pPr>
        <w:pStyle w:val="BodyText"/>
        <w:bidi w:val="0"/>
        <w:spacing w:before="0" w:after="283"/>
        <w:jc w:val="left"/>
        <w:rPr/>
      </w:pPr>
      <w:r>
        <w:rPr/>
        <w:t>"Die brauchen wir tatsächlich gar nicht", bemerkte Juri. "Die fünf Millionen genügen: Die Quadratwurzel aus fünf Millionen 1,1-Teln ist 2132, das ist die innere Grenze der habitablen Zone in astronomischen Einheiten Distanz zum Zentralstern. Wenn man die Zahl unter dem Bruchstrich durch 0,53 ersetzt, kommt 3071 heraus. Die von Alexandra genannte Entfernung befindet sich also tatsächlich mitten in der Zone."</w:t>
      </w:r>
    </w:p>
    <w:p>
      <w:pPr>
        <w:pStyle w:val="BodyText"/>
        <w:bidi w:val="0"/>
        <w:spacing w:before="0" w:after="283"/>
        <w:jc w:val="left"/>
        <w:rPr/>
      </w:pPr>
      <w:r>
        <w:rPr/>
        <w:t>Free runzelte die Stirn. "Ich habe gehört, die Helligkeit von Eta Carinae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Äöüzz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Äöüzz können das. Wir haben es hingegen mit einem Volk zu tun, das zehn Lichtminuten durchmessende Felskugeln um seine Kraftwerke baut. Eine davon haben wir gefunden; die Äöüzz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Äöüzz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1033 schoss mit hoher Beschleunigung gen Eta Carinae. Das Ziel war als galaktischer Leuchtturm und hellster Stern des Nebels schwer zu verfehlen.</w:t>
      </w:r>
    </w:p>
    <w:p>
      <w:pPr>
        <w:pStyle w:val="Heading2"/>
        <w:bidi w:val="0"/>
        <w:ind w:hanging="0" w:left="0" w:right="0"/>
        <w:jc w:val="left"/>
        <w:rPr/>
      </w:pPr>
      <w:r>
        <w:rPr/>
        <w:t>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Äöüzz gehalten hatten.</w:t>
      </w:r>
    </w:p>
    <w:p>
      <w:pPr>
        <w:pStyle w:val="BodyText"/>
        <w:bidi w:val="0"/>
        <w:spacing w:before="0" w:after="283"/>
        <w:jc w:val="left"/>
        <w:rPr/>
      </w:pPr>
      <w:r>
        <w:rPr/>
        <w:t>Giämbättistä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Äöüzz-Ingenieure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Äöüzz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Äöüzz.</w:t>
      </w:r>
    </w:p>
    <w:p>
      <w:pPr>
        <w:pStyle w:val="BodyText"/>
        <w:bidi w:val="0"/>
        <w:spacing w:before="0" w:after="283"/>
        <w:jc w:val="left"/>
        <w:rPr/>
      </w:pPr>
      <w:r>
        <w:rPr>
          <w:i/>
        </w:rPr>
        <w:t>"Der heilige Mrmbl-Orden fordert die sofortige Auslieferung der sieben Schwerverbrecher, die unseren Geheimplaneten ZX</w:t>
      </w:r>
      <w:r>
        <w:rPr>
          <w:i/>
        </w:rPr>
        <w:t xml:space="preserve"> fünfunfzwanzig</w:t>
      </w:r>
      <w:r>
        <w:rPr>
          <w:i/>
        </w:rPr>
        <w:t xml:space="preserve"> Alpha </w:t>
      </w:r>
      <w:r>
        <w:rPr>
          <w:i/>
        </w:rPr>
        <w:t>drei</w:t>
      </w:r>
      <w:r>
        <w:rPr>
          <w:i/>
        </w:rPr>
        <w:t xml:space="preserve"> entweiht und durch Landungen beschmutzt haben. Anschließend sind wir nach Übergabe einer geeigneten Ablasszahlung dazu bereit, Gammaraumschiffe zur Verteidigung der Äöüzz-Wirtschaftsvereinigung und der uggy-Systeme bereitzustellen."</w:t>
      </w:r>
      <w:r>
        <w:rPr/>
        <w:t xml:space="preserve"> Es folgte eine Dauerwerbesendung für die Mrmbl-Religion.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Mrmbl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737 waren etwas bequemer", fand Free. "Daran könnten die Äöüzz noch arbeiten."</w:t>
      </w:r>
    </w:p>
    <w:p>
      <w:pPr>
        <w:pStyle w:val="BodyText"/>
        <w:bidi w:val="0"/>
        <w:spacing w:before="0" w:after="283"/>
        <w:jc w:val="left"/>
        <w:rPr/>
      </w:pPr>
      <w:r>
        <w:rPr/>
        <w:t>Orakel erklärte ihm, dass bei Sportschiffen wie dem Türbö Tächyön 1033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45-Grad-Winkel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Carinae ABC 2.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360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Carinae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Äöüzz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Äöüzz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Carinae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C13-Steckers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90 und 180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 sechs sechs neun 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br/>
        <w:t>Ohne aus dem Fenster zu schauen, sieht man den SINN des Himmels.</w:t>
        <w:br/>
        <w:t>Je weiter einer hinausgeht, desto geringer wird sein Wissen.</w:t>
        <w:br/>
        <w:t>Darum braucht der Berufene nicht zu gehen – und weiß doch alles.</w:t>
        <w:br/>
        <w:t>Er braucht nicht zu sehen – und ist doch klar.</w:t>
        <w:b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Äöüzz!"</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512 deaktivieren, Struktur 2048 deaktivieren, Struktur 65536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512"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1: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 xml:space="preserve">"Carpe-Diem-Ticket: </w:t>
      </w:r>
      <w:r>
        <w:rPr>
          <w:i/>
        </w:rPr>
        <w:t>Neun Silber und neun Kupfer und neun Holzhelax</w:t>
      </w:r>
      <w:r>
        <w:rPr>
          <w:i/>
        </w:rPr>
        <w:t xml:space="preserve">. Memento-Mori-Ticket: </w:t>
      </w:r>
      <w:r>
        <w:rPr>
          <w:i/>
        </w:rPr>
        <w:t>Fünf Silberhelax</w:t>
      </w:r>
      <w:r>
        <w:rPr>
          <w:i/>
        </w:rPr>
        <w:t xml:space="preserve">. Monty-Python-Ticket: </w:t>
      </w:r>
      <w:r>
        <w:rPr>
          <w:i/>
        </w:rPr>
        <w:t>neunundneunzig Kupferhelax.</w:t>
      </w:r>
      <w:r>
        <w:rPr>
          <w:i/>
        </w:rPr>
        <w:t>"</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21: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Abschied von einem Traum</w:t>
      </w:r>
    </w:p>
    <w:p>
      <w:pPr>
        <w:pStyle w:val="BodyText"/>
        <w:bidi w:val="0"/>
        <w:jc w:val="left"/>
        <w:rPr>
          <w:i/>
          <w:i/>
        </w:rPr>
      </w:pPr>
      <w:r>
        <w:rPr>
          <w:i/>
        </w:rPr>
        <w:t>"Wenn sich die Stille nun tief um uns breitet,</w:t>
        <w:br/>
        <w:t>so lass uns hören jenen vollen Klang</w:t>
        <w:br/>
        <w:t>der Welt, die unsichtbar sich um uns weitet,</w:t>
        <w:b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Äöüzz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Äöüzz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Sechs Eins Neun Drei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2401 Exemplare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3(a)(1)(A)(i)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Äöüzz-Raumfahrer, die den Planeten in uggy-Schiffen umkreist und beschützt hatten. Gemeinsam mit zweihundertfünf Äöüzz und seinen irdischen Freunden genoss Orakel endlich die Essensauswahl, nach der er sich so sehr gesehnt hatte. Große graue Zeltdächer schützten Buffet und Besucher vor der prallen Wüstensonne.</w:t>
      </w:r>
    </w:p>
    <w:p>
      <w:pPr>
        <w:pStyle w:val="Heading1"/>
        <w:bidi w:val="0"/>
        <w:ind w:hanging="0" w:left="0" w:right="0"/>
        <w:jc w:val="left"/>
        <w:rPr/>
      </w:pPr>
      <w:r>
        <w:rPr/>
        <w:t>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Äöüzz,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"M45".</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Äöüzz wandte er sich an die vier Erdmenschen. In deutlichen Worten und mit ungewöhnlichem Ernst stellte er klar, dass Juri, Alexandra, Orakel und Free persönlich und ohne weitere Begleitung zwischen dem 2520-06-47 und dem 2521-00-01 ÄÜC, zwei Datumsangaben in der Vergangenheit, auf dem Insektenplaneten Dönkwön II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Äöüzz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Äöüzz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Äöüzz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Äöüzz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Äöüzz-Mutter mit ihrem Kind etwas abseits der Festtische und blickte gemeinsam mit ihm zum Horizont.</w:t>
      </w:r>
    </w:p>
    <w:p>
      <w:pPr>
        <w:pStyle w:val="Heading2"/>
        <w:bidi w:val="0"/>
        <w:ind w:hanging="0" w:left="0" w:right="0"/>
        <w:jc w:val="left"/>
        <w:rPr/>
      </w:pPr>
      <w:r>
        <w:rPr/>
        <w:t>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Äöüzz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 sechs sechs neun 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2515-05-17 ÄÜC einen Passagier, genauer gesagt einen irdischen Jungen im Alter von ca. 14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2515-04-46 ÄÜC."</w:t>
      </w:r>
    </w:p>
    <w:p>
      <w:pPr>
        <w:pStyle w:val="BodyText"/>
        <w:bidi w:val="0"/>
        <w:jc w:val="left"/>
        <w:rPr>
          <w:i/>
          <w:i/>
        </w:rPr>
      </w:pPr>
      <w:r>
        <w:rPr>
          <w:i/>
        </w:rPr>
        <w:t>"Sehr gerne. Ein Überbrückungsbefehl mit dem Bitmuster '</w:t>
      </w:r>
      <w:r>
        <w:rPr>
          <w:i/>
        </w:rPr>
        <w:t>Eins Null Eins Null Null Eins Eins Null Eins Null</w:t>
      </w:r>
      <w:r>
        <w:rPr>
          <w:i/>
        </w:rPr>
        <w:t xml:space="preserve">' wurde am frühen Nachmittag des </w:t>
      </w:r>
      <w:r>
        <w:rPr>
          <w:i/>
        </w:rPr>
        <w:t>zweitausendfünfhundertfünfzehn, null vier, vier sechs</w:t>
      </w:r>
      <w:r>
        <w:rPr>
          <w:i/>
        </w:rPr>
        <w:t xml:space="preserve"> Ä</w:t>
      </w:r>
      <w:r>
        <w:rPr>
          <w:i/>
        </w:rPr>
        <w:t xml:space="preserve"> </w:t>
      </w:r>
      <w:r>
        <w:rPr>
          <w:i/>
        </w:rPr>
        <w:t>Ü</w:t>
      </w:r>
      <w:r>
        <w:rPr>
          <w:i/>
        </w:rPr>
        <w:t xml:space="preserve"> </w:t>
      </w:r>
      <w:r>
        <w:rPr>
          <w:i/>
        </w:rPr>
        <w:t>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27,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 sechs sechs neun 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 sechs sechs neun 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 xml:space="preserve">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w:t>
      </w:r>
      <w:r>
        <w:rPr/>
        <w:t>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 sechs sechs neun 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101"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Äöüzz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11.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2520-06-30 ÄÜC bitte."</w:t>
      </w:r>
    </w:p>
    <w:p>
      <w:pPr>
        <w:pStyle w:val="BodyText"/>
        <w:bidi w:val="0"/>
        <w:spacing w:before="0" w:after="283"/>
        <w:jc w:val="left"/>
        <w:rPr/>
      </w:pPr>
      <w:r>
        <w:rPr/>
        <w:t>"Das ist keine gute Idee", widersprach Juri schnell. "Wir sollten uns dafür auf Dönkwön II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 sechs sechs neun zwei wird für eine Entführung gebraucht."</w:t>
      </w:r>
    </w:p>
    <w:p>
      <w:pPr>
        <w:pStyle w:val="BodyText"/>
        <w:bidi w:val="0"/>
        <w:spacing w:before="0" w:after="283"/>
        <w:jc w:val="left"/>
        <w:rPr/>
      </w:pPr>
      <w:r>
        <w:rPr/>
        <w:t>Orakel hatte endlich Juri's Zeittheorie begriffen. "Die X-Vier sechs sechs neun zwei meinst du."</w:t>
      </w:r>
    </w:p>
    <w:p>
      <w:pPr>
        <w:pStyle w:val="BodyText"/>
        <w:bidi w:val="0"/>
        <w:spacing w:before="0" w:after="283"/>
        <w:jc w:val="left"/>
        <w:rPr/>
      </w:pPr>
      <w:r>
        <w:rPr/>
        <w:t>Juri staunte, weil das nicht nur sachlich korrekt, sondern auch noch extrem hilfreich war. "Wir haben zwei Raumschiffe, wenn wir möchten. Die X-Vier sechs sechs neun zwei und die Y-Vier sechs sechs neun 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 sechs sechs neun zwei nicht mit in die Vergangenheit nehmen, weil wir sonst auf Umwegen davon erfahren könnten, dass sie dort auf Dönkwön II aufgetaucht ist. Das wäre für die Besatzung der X-Vier sechs sechs neun 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II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II",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 sechs sechs neun 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 xml:space="preserve">begin </w:t>
      </w:r>
      <w:r>
        <w:rPr>
          <w:rStyle w:val="Example"/>
        </w:rPr>
        <w:t>user</w:t>
      </w:r>
      <w:r>
        <w:rPr>
          <w:rStyle w:val="Example"/>
        </w:rPr>
        <w:t xml:space="preserve"> settings</w:t>
      </w:r>
    </w:p>
    <w:p>
      <w:pPr>
        <w:pStyle w:val="PreformattedText"/>
        <w:bidi w:val="0"/>
        <w:spacing w:before="0" w:after="0"/>
        <w:jc w:val="left"/>
        <w:rPr/>
      </w:pPr>
      <w:r>
        <w:rPr>
          <w:rStyle w:val="Example"/>
        </w:rPr>
        <w:t>display</w:t>
      </w:r>
      <w:r>
        <w:rPr>
          <w:rStyle w:val="Example"/>
        </w:rPr>
        <w:t xml:space="preserve"> </w:t>
      </w:r>
      <w:r>
        <w:rPr>
          <w:rStyle w:val="Example"/>
        </w:rPr>
        <w:t>welcome</w:t>
      </w:r>
      <w:r>
        <w:rPr>
          <w:rStyle w:val="Example"/>
        </w:rPr>
        <w:t xml:space="preserve"> </w:t>
      </w:r>
      <w:r>
        <w:rPr>
          <w:rStyle w:val="Example"/>
        </w:rPr>
        <w:t>demo</w:t>
      </w:r>
      <w:r>
        <w:rPr>
          <w:rStyle w:val="Example"/>
        </w:rPr>
        <w:t xml:space="preserve"> is </w:t>
      </w:r>
      <w:r>
        <w:rPr>
          <w:rStyle w:val="Example"/>
        </w:rPr>
        <w:t>false</w:t>
      </w:r>
    </w:p>
    <w:p>
      <w:pPr>
        <w:pStyle w:val="PreformattedText"/>
        <w:bidi w:val="0"/>
        <w:spacing w:before="0" w:after="0"/>
        <w:jc w:val="left"/>
        <w:rPr/>
      </w:pPr>
      <w:r>
        <w:rPr>
          <w:rStyle w:val="Example"/>
        </w:rPr>
        <w:t>helax</w:t>
      </w:r>
      <w:r>
        <w:rPr>
          <w:rStyle w:val="Example"/>
        </w:rPr>
        <w:t xml:space="preserve"> </w:t>
      </w:r>
      <w:r>
        <w:rPr>
          <w:rStyle w:val="Example"/>
        </w:rPr>
        <w:t>wallet</w:t>
      </w:r>
      <w:r>
        <w:rPr>
          <w:rStyle w:val="Example"/>
        </w:rPr>
        <w:t xml:space="preserve"> is </w:t>
      </w:r>
      <w:r>
        <w:rPr>
          <w:rStyle w:val="Example"/>
        </w:rPr>
        <w:t>e</w:t>
      </w:r>
      <w:r>
        <w:rPr>
          <w:rStyle w:val="Example"/>
        </w:rPr>
        <w:t xml:space="preserve">cho </w:t>
      </w:r>
      <w:r>
        <w:rPr>
          <w:rStyle w:val="Example"/>
        </w:rPr>
        <w:t>f</w:t>
      </w:r>
      <w:r>
        <w:rPr>
          <w:rStyle w:val="Example"/>
        </w:rPr>
        <w:t xml:space="preserve">oxtrot eight zero niner </w:t>
      </w:r>
      <w:r>
        <w:rPr>
          <w:rStyle w:val="Example"/>
        </w:rPr>
        <w:t>c</w:t>
      </w:r>
      <w:r>
        <w:rPr>
          <w:rStyle w:val="Example"/>
        </w:rPr>
        <w:t xml:space="preserve">harlie one </w:t>
      </w:r>
      <w:r>
        <w:rPr>
          <w:rStyle w:val="Example"/>
        </w:rPr>
        <w:t>f</w:t>
      </w:r>
      <w:r>
        <w:rPr>
          <w:rStyle w:val="Example"/>
        </w:rPr>
        <w:t xml:space="preserve">oxtrot </w:t>
      </w:r>
      <w:r>
        <w:rPr>
          <w:rStyle w:val="Example"/>
        </w:rPr>
        <w:t>c</w:t>
      </w:r>
      <w:r>
        <w:rPr>
          <w:rStyle w:val="Example"/>
        </w:rPr>
        <w:t xml:space="preserve">harlie </w:t>
      </w:r>
      <w:r>
        <w:rPr>
          <w:rStyle w:val="Example"/>
        </w:rPr>
        <w:t>f</w:t>
      </w:r>
      <w:r>
        <w:rPr>
          <w:rStyle w:val="Example"/>
        </w:rPr>
        <w:t xml:space="preserve">oxtrot </w:t>
      </w:r>
      <w:r>
        <w:rPr>
          <w:rStyle w:val="Example"/>
        </w:rPr>
        <w:t>a</w:t>
      </w:r>
      <w:r>
        <w:rPr>
          <w:rStyle w:val="Example"/>
        </w:rPr>
        <w:t xml:space="preserve">lpha zero </w:t>
      </w:r>
      <w:r>
        <w:rPr>
          <w:rStyle w:val="Example"/>
        </w:rPr>
        <w:t>f</w:t>
      </w:r>
      <w:r>
        <w:rPr>
          <w:rStyle w:val="Example"/>
        </w:rPr>
        <w:t>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w:t>
      </w:r>
      <w:r>
        <w:rPr>
          <w:rStyle w:val="Example"/>
        </w:rPr>
        <w:t xml:space="preserve"> is </w:t>
      </w:r>
      <w:r>
        <w:rPr>
          <w:rStyle w:val="Example"/>
        </w:rPr>
        <w:t>hours</w:t>
      </w:r>
    </w:p>
    <w:p>
      <w:pPr>
        <w:pStyle w:val="PreformattedText"/>
        <w:bidi w:val="0"/>
        <w:spacing w:before="0" w:after="0"/>
        <w:jc w:val="left"/>
        <w:rPr/>
      </w:pPr>
      <w:r>
        <w:rPr>
          <w:rStyle w:val="Example"/>
        </w:rPr>
        <w:t>coordinates</w:t>
      </w:r>
      <w:r>
        <w:rPr>
          <w:rStyle w:val="Example"/>
        </w:rPr>
        <w:t xml:space="preserve"> is </w:t>
      </w:r>
      <w:r>
        <w:rPr>
          <w:rStyle w:val="Example"/>
        </w:rPr>
        <w:t>false</w:t>
      </w:r>
    </w:p>
    <w:p>
      <w:pPr>
        <w:pStyle w:val="PreformattedText"/>
        <w:bidi w:val="0"/>
        <w:spacing w:before="0" w:after="0"/>
        <w:jc w:val="left"/>
        <w:rPr/>
      </w:pPr>
      <w:r>
        <w:rPr>
          <w:rStyle w:val="Example"/>
        </w:rPr>
        <w:t>experimental</w:t>
      </w:r>
      <w:r>
        <w:rPr>
          <w:rStyle w:val="Example"/>
        </w:rPr>
        <w:t xml:space="preserve"> </w:t>
      </w:r>
      <w:r>
        <w:rPr>
          <w:rStyle w:val="Example"/>
        </w:rPr>
        <w:t>rainbow</w:t>
      </w:r>
      <w:r>
        <w:rPr>
          <w:rStyle w:val="Example"/>
        </w:rPr>
        <w:t xml:space="preserve"> </w:t>
      </w:r>
      <w:r>
        <w:rPr>
          <w:rStyle w:val="Example"/>
        </w:rPr>
        <w:t>interface</w:t>
      </w:r>
      <w:r>
        <w:rPr>
          <w:rStyle w:val="Example"/>
        </w:rPr>
        <w:t xml:space="preserve"> is </w:t>
      </w:r>
      <w:r>
        <w:rPr>
          <w:rStyle w:val="Example"/>
        </w:rPr>
        <w:t>false</w:t>
      </w:r>
    </w:p>
    <w:p>
      <w:pPr>
        <w:pStyle w:val="PreformattedText"/>
        <w:bidi w:val="0"/>
        <w:spacing w:before="0" w:after="0"/>
        <w:jc w:val="left"/>
        <w:rPr/>
      </w:pPr>
      <w:r>
        <w:rPr>
          <w:rStyle w:val="Example"/>
        </w:rPr>
        <w:t>planet</w:t>
      </w:r>
      <w:r>
        <w:rPr>
          <w:rStyle w:val="Example"/>
        </w:rPr>
        <w:t xml:space="preserve"> is </w:t>
      </w:r>
      <w:r>
        <w:rPr>
          <w:rStyle w:val="Example"/>
        </w:rPr>
        <w:t>sol</w:t>
      </w:r>
      <w:r>
        <w:rPr>
          <w:rStyle w:val="Example"/>
        </w:rPr>
        <w:t xml:space="preserve"> three</w:t>
      </w:r>
    </w:p>
    <w:p>
      <w:pPr>
        <w:pStyle w:val="PreformattedText"/>
        <w:bidi w:val="0"/>
        <w:spacing w:before="0" w:after="283"/>
        <w:jc w:val="left"/>
        <w:rPr/>
      </w:pPr>
      <w:r>
        <w:rPr>
          <w:rStyle w:val="Example"/>
        </w:rPr>
        <w:t>transport</w:t>
      </w:r>
      <w:r>
        <w:rPr>
          <w:rStyle w:val="Example"/>
        </w:rPr>
        <w:t xml:space="preserve"> </w:t>
      </w:r>
      <w:r>
        <w:rPr>
          <w:rStyle w:val="Example"/>
        </w:rPr>
        <w:t>environment</w:t>
      </w:r>
      <w:r>
        <w:rPr>
          <w:rStyle w:val="Example"/>
        </w:rPr>
        <w:t xml:space="preserve"> is </w:t>
      </w:r>
      <w:r>
        <w:rPr>
          <w:rStyle w:val="Example"/>
        </w:rPr>
        <w:t>true</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accuracy</w:t>
      </w:r>
      <w:r>
        <w:rPr>
          <w:rStyle w:val="Example"/>
        </w:rPr>
        <w:t xml:space="preserve"> is </w:t>
      </w:r>
      <w:r>
        <w:rPr>
          <w:rStyle w:val="Example"/>
        </w:rPr>
        <w:t>seconds</w:t>
      </w:r>
    </w:p>
    <w:p>
      <w:pPr>
        <w:pStyle w:val="PreformattedText"/>
        <w:bidi w:val="0"/>
        <w:spacing w:before="0" w:after="0"/>
        <w:jc w:val="left"/>
        <w:rPr/>
      </w:pPr>
      <w:r>
        <w:rPr>
          <w:rStyle w:val="Example"/>
        </w:rPr>
        <w:t>coordinates</w:t>
      </w:r>
      <w:r>
        <w:rPr>
          <w:rStyle w:val="Example"/>
        </w:rPr>
        <w:t xml:space="preserve"> is </w:t>
      </w:r>
      <w:r>
        <w:rPr>
          <w:rStyle w:val="Example"/>
        </w:rPr>
        <w:t>true</w:t>
      </w:r>
    </w:p>
    <w:p>
      <w:pPr>
        <w:pStyle w:val="PreformattedText"/>
        <w:bidi w:val="0"/>
        <w:spacing w:before="0" w:after="0"/>
        <w:jc w:val="left"/>
        <w:rPr/>
      </w:pPr>
      <w:r>
        <w:rPr>
          <w:rStyle w:val="Example"/>
        </w:rPr>
        <w:t>experimental</w:t>
      </w:r>
      <w:r>
        <w:rPr>
          <w:rStyle w:val="Example"/>
        </w:rPr>
        <w:t xml:space="preserve"> </w:t>
      </w:r>
      <w:r>
        <w:rPr>
          <w:rStyle w:val="Example"/>
        </w:rPr>
        <w:t>rainbow</w:t>
      </w:r>
      <w:r>
        <w:rPr>
          <w:rStyle w:val="Example"/>
        </w:rPr>
        <w:t xml:space="preserve"> </w:t>
      </w:r>
      <w:r>
        <w:rPr>
          <w:rStyle w:val="Example"/>
        </w:rPr>
        <w:t>interface</w:t>
      </w:r>
      <w:r>
        <w:rPr>
          <w:rStyle w:val="Example"/>
        </w:rPr>
        <w:t xml:space="preserve"> is </w:t>
      </w:r>
      <w:r>
        <w:rPr>
          <w:rStyle w:val="Example"/>
        </w:rPr>
        <w:t>true</w:t>
      </w:r>
    </w:p>
    <w:p>
      <w:pPr>
        <w:pStyle w:val="PreformattedText"/>
        <w:bidi w:val="0"/>
        <w:spacing w:before="0" w:after="283"/>
        <w:jc w:val="left"/>
        <w:rPr/>
      </w:pPr>
      <w:r>
        <w:rPr>
          <w:rStyle w:val="Example"/>
        </w:rPr>
        <w:t>transport</w:t>
      </w:r>
      <w:r>
        <w:rPr>
          <w:rStyle w:val="Example"/>
        </w:rPr>
        <w:t xml:space="preserve"> </w:t>
      </w:r>
      <w:r>
        <w:rPr>
          <w:rStyle w:val="Example"/>
        </w:rPr>
        <w:t>environment</w:t>
      </w:r>
      <w:r>
        <w:rPr>
          <w:rStyle w:val="Example"/>
        </w:rPr>
        <w:t xml:space="preserve"> is </w:t>
      </w:r>
      <w:r>
        <w:rPr>
          <w:rStyle w:val="Example"/>
        </w:rPr>
        <w:t>false</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w:t>
      </w:r>
      <w:r>
        <w:rPr/>
        <w:t xml:space="preserve">, las Orakel die Koordinaten vor, die anstelle der "Toronto City Hall" im Ortsfeld standen. Er war inzwischen auch kaum noch überrascht darüber, dass Juri diese bestätigte und anschließend aus dem Kopf durch </w:t>
      </w:r>
      <w:r>
        <w:rPr/>
        <w:t>"Achtunddreißig Komma Sechs Neun Acht Sieben Fünf Null Semikolon Minus Neunundsiebzig Acht Eins Eins Vier Neun Fünf"</w:t>
      </w:r>
      <w:r>
        <w:rPr/>
        <w:t xml:space="preserve">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 xml:space="preserve">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w:t>
      </w:r>
      <w:r>
        <w:rPr/>
        <w:t>Zero X Zero Zero Zero Zero Zero Zero Zero Foxtrot Fower</w:t>
      </w:r>
      <w:r>
        <w:rPr/>
        <w:t>'…"</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"200-143.4"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Äöüzz konvertiert. "Dieses Gerät ist direkt mit dem autoritativen Atomzeitgeber von ugghy verkabelt und daher gesetzlich als 'Stratum-</w:t>
      </w:r>
      <w:r>
        <w:rPr/>
        <w:t>Eins'</w:t>
      </w:r>
      <w:r>
        <w:rPr/>
        <w:t xml:space="preserve">-Zeitquelle legitimiert. Wir schreiben den </w:t>
      </w:r>
      <w:r>
        <w:rPr/>
        <w:t xml:space="preserve">Zweitausendfünfhundertzwölf, Null Vier, Dreißig </w:t>
      </w:r>
      <w:r>
        <w:rPr/>
        <w:t>Ä</w:t>
      </w:r>
      <w:r>
        <w:rPr/>
        <w:t xml:space="preserve"> </w:t>
      </w:r>
      <w:r>
        <w:rPr/>
        <w:t>Ü</w:t>
      </w:r>
      <w:r>
        <w:rPr/>
        <w:t xml:space="preserve"> </w:t>
      </w:r>
      <w:r>
        <w:rPr/>
        <w:t xml:space="preserve">C. Seit Tagesbeginn sind </w:t>
      </w:r>
      <w:r>
        <w:rPr/>
        <w:t>siebenundvierzig</w:t>
      </w:r>
      <w:r>
        <w:rPr/>
        <w:t xml:space="preserve"> Klünks, </w:t>
      </w:r>
      <w:r>
        <w:rPr/>
        <w:t>vierundvierzig</w:t>
      </w:r>
      <w:r>
        <w:rPr/>
        <w:t xml:space="preserve"> Kläks und </w:t>
      </w:r>
      <w:r>
        <w:rPr/>
        <w:t xml:space="preserve">fünfzehn </w:t>
      </w:r>
      <w:r>
        <w:rPr/>
        <w:t>Klö</w:t>
      </w:r>
      <w:r>
        <w:rPr/>
        <w:t>k</w:t>
      </w:r>
      <w:r>
        <w:rPr/>
        <w:t>ks vergangen."</w:t>
      </w:r>
    </w:p>
    <w:p>
      <w:pPr>
        <w:pStyle w:val="BodyText"/>
        <w:bidi w:val="0"/>
        <w:spacing w:before="0" w:after="283"/>
        <w:jc w:val="left"/>
        <w:rPr/>
      </w:pPr>
      <w:r>
        <w:rPr/>
        <w:t xml:space="preserve">Juri rechnete im nächsten Schritt das Äöüzz-Datum in Erdzeit um. "Es ist der </w:t>
      </w:r>
      <w:r>
        <w:rPr/>
        <w:t>neunte</w:t>
      </w:r>
      <w:r>
        <w:rPr/>
        <w:t xml:space="preserve"> Juli </w:t>
      </w:r>
      <w:r>
        <w:rPr/>
        <w:t>zweitausendzwölf</w:t>
      </w:r>
      <w:r>
        <w:rPr/>
        <w:t xml:space="preserve">, </w:t>
      </w:r>
      <w:r>
        <w:rPr/>
        <w:t xml:space="preserve">Vierzehn Uhr zehn </w:t>
      </w:r>
      <w:r>
        <w:rPr/>
        <w:t xml:space="preserve">UTC. Wir fliegen gerade mit einer gestohlenen </w:t>
      </w:r>
      <w:r>
        <w:rPr/>
        <w:t>Sieben drei sieben</w:t>
      </w:r>
      <w:r>
        <w:rPr/>
        <w:t xml:space="preserve">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 xml:space="preserve">Free fand derweil heraus, dass sich hinter dem Automaten zwei Steckdosen befanden, von denen nur eine gebraucht wurde. Das System war, wie er seit dem Einbruch im Gebäude </w:t>
      </w:r>
      <w:r>
        <w:rPr/>
        <w:t xml:space="preserve">zweihundertsechzig Strich Dreißig Punkt Fünfzehn </w:t>
      </w:r>
      <w:r>
        <w:rPr/>
        <w:t>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 xml:space="preserve">Juri runzelte die Stirn. "Wenn in der Konfigurationsdatei noch </w:t>
      </w:r>
      <w:r>
        <w:rPr/>
        <w:t>Sol Drei</w:t>
      </w:r>
      <w:r>
        <w:rPr/>
        <w:t xml:space="preserve"> als Planet eingetragen ist, können wir das vergessen. Wir tragen zwar Raumanzüge, aber auf das Experiment möchte ich mich nicht einlassen."</w:t>
      </w:r>
    </w:p>
    <w:p>
      <w:pPr>
        <w:pStyle w:val="BodyText"/>
        <w:bidi w:val="0"/>
        <w:spacing w:before="0" w:after="283"/>
        <w:jc w:val="left"/>
        <w:rPr/>
      </w:pPr>
      <w:r>
        <w:rPr/>
        <w:t>"Da steht tatsächlich noch 'sol</w:t>
      </w:r>
      <w:r>
        <w:rPr/>
        <w:t xml:space="preserve"> three</w:t>
      </w:r>
      <w:r>
        <w:rPr/>
        <w:t>'.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 xml:space="preserve">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w:t>
      </w:r>
      <w:r>
        <w:rPr/>
        <w:t>Bios</w:t>
      </w:r>
      <w:r>
        <w:rPr/>
        <w:t>-Update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03"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 xml:space="preserve">"Was ist </w:t>
      </w:r>
      <w:r>
        <w:rPr/>
        <w:t>'</w:t>
      </w:r>
      <w:r>
        <w:rPr>
          <w:rStyle w:val="Emphasis"/>
        </w:rPr>
        <w:t>das</w:t>
      </w:r>
      <w:r>
        <w:rPr>
          <w:rStyle w:val="Emphasis"/>
        </w:rPr>
        <w:t>'</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 xml:space="preserve">"Na, die hat CombatCookie in der Kommandoetage auf Eta Carinae ABC </w:t>
      </w:r>
      <w:r>
        <w:rPr/>
        <w:t>Zwei</w:t>
      </w:r>
      <w:r>
        <w:rPr/>
        <w:t xml:space="preserve">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200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$cann0r-USB-Stick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w:t>
      </w:r>
      <w:r>
        <w:rPr>
          <w:i/>
        </w:rPr>
        <w:t>Eigentlich hat Alexandra CombatCookie ins Verderben geschickt</w:t>
      </w:r>
      <w:r>
        <w:rPr>
          <w:i/>
        </w:rPr>
        <w:t>"</w:t>
      </w:r>
      <w:r>
        <w:rPr/>
        <w:t xml:space="preserve">, ahnte Orakel. </w:t>
      </w:r>
      <w:r>
        <w:rPr/>
        <w:t>"</w:t>
      </w:r>
      <w:r>
        <w:rPr>
          <w:i/>
        </w:rPr>
        <w:t>Der Toasterwurf war weder zufällig noch beabsichtigt, sondern unvermeidlich.</w:t>
      </w:r>
      <w:r>
        <w:rPr>
          <w:i/>
        </w:rPr>
        <w:t>"</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1992)"</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Äöüzz."</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Carinae ABC 2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Äöüzz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TT1033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348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Äöüzz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Äöüzz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Äöüzz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Rückflug ins Restaurant</w:t>
      </w:r>
    </w:p>
    <w:p>
      <w:pPr>
        <w:pStyle w:val="BodyText"/>
        <w:bidi w:val="0"/>
        <w:spacing w:before="0" w:after="283"/>
        <w:jc w:val="left"/>
        <w:rPr/>
      </w:pPr>
      <w:r>
        <w:rPr/>
        <w:t>Die fünf Zeitreisenden vor den Toren des Türbö Tächyön 1033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1033 nicht weit vom Boden entfernt. "Tiefergelegt" war vielleicht der falsche Begriff, aber das Sportschiff stand zumindest nicht wie die Vier sechs sechs neun 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 sechs sechs neun 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 sechs sechs neun 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120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 sechs sechs neun 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 sechs sechs neun 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Äöüzz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752', der angebliche Gründungszeitpunkt Roms. Eigentlich ist das Unsinn, aber wir nehmen das mal so hin, denn die Äöüzz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Äöüzz, nicht die Menschen selbst. Ausnahmen bestätigten die Regel.</w:t>
      </w:r>
    </w:p>
    <w:p>
      <w:pPr>
        <w:pStyle w:val="BodyText"/>
        <w:bidi w:val="0"/>
        <w:spacing w:before="0" w:after="283"/>
        <w:jc w:val="left"/>
        <w:rPr/>
      </w:pPr>
      <w:r>
        <w:rPr/>
        <w:t>"Nun schreiben wir das Jahr 'Minus 47'.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 xml:space="preserve">Juri lachte mit geschlossenem Mund. </w:t>
      </w:r>
      <w:r>
        <w:rPr/>
        <w:t>'</w:t>
      </w:r>
      <w:r>
        <w:rPr>
          <w:i/>
        </w:rPr>
        <w:t>Lächerlich.</w:t>
      </w:r>
      <w:r>
        <w:rPr>
          <w:i/>
        </w:rPr>
        <w:t>'</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Äöüzz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Äöüzz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Äöüzz zunächst ein eigenes überlichtfähiges Raumschiff zu bauen, scheiterten damals noch und flohen schließlich mit ihrem ursprünglichen Fluchtschiff weiter. Das geschah recht ziellos in Richtung NGC Sechs Eins Neun Drei,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Äöüzz nicht", bemerkte Alexandra.</w:t>
      </w:r>
    </w:p>
    <w:p>
      <w:pPr>
        <w:pStyle w:val="BodyText"/>
        <w:bidi w:val="0"/>
        <w:spacing w:before="0" w:after="283"/>
        <w:jc w:val="left"/>
        <w:rPr/>
      </w:pPr>
      <w:r>
        <w:rPr/>
        <w:t>Die Seele des Internets nickte, und das nicht einmal betrübt. "Die Ängste der Äöüzz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Äöüzz.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Äöüzz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Äöüzz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Äöüzz hatten über die Jahrhunderte hinweg den Grund für ihren Fortschrittsdrang verdrängt und durch allgemeinere Ziele ersetzt. Aus der Furcht vor den Rächern wurde die Legende vom Monster im Carinanebel. Besonders historisch gebildete Äöüzz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Carinae um die genmanipulierenden Aliens, eines ihrer Experimentvölker oder gar eine unbeteiligte Zivilisation handelte, war der Seele des Internets nicht klar. Die Robotraumschiffe, die sich letztendlich gnadenlos gegen die Äöüzz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Äöüzz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 sechs sechs neun 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Maia</w:t>
      </w:r>
    </w:p>
    <w:p>
      <w:pPr>
        <w:pStyle w:val="BodyText"/>
        <w:bidi w:val="0"/>
        <w:spacing w:before="0" w:after="283"/>
        <w:jc w:val="left"/>
        <w:rPr/>
      </w:pPr>
      <w:r>
        <w:rPr/>
        <w:t>Dem Bordcomputer des uralten Äöüzz-Raumschiffs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 xml:space="preserve">Maia </w:t>
      </w:r>
      <w:r>
        <w:rPr>
          <w:i w:val="false"/>
          <w:iCs w:val="false"/>
        </w:rPr>
        <w:t>Eins</w:t>
      </w:r>
      <w:r>
        <w:rPr>
          <w:i w:val="false"/>
          <w:iCs w:val="false"/>
        </w:rPr>
        <w: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 xml:space="preserve">Maia </w:t>
      </w:r>
      <w:r>
        <w:rPr>
          <w:i w:val="false"/>
          <w:iCs w:val="false"/>
        </w:rPr>
        <w:t>Zwei</w:t>
      </w:r>
      <w:r>
        <w:rPr>
          <w:i w:val="false"/>
          <w:iCs w:val="false"/>
        </w:rPr>
        <w:t>,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 xml:space="preserve">Maia </w:t>
      </w:r>
      <w:r>
        <w:rPr>
          <w:i w:val="false"/>
          <w:iCs w:val="false"/>
        </w:rPr>
        <w:t>Drei</w:t>
      </w:r>
      <w:r>
        <w:rPr>
          <w:i w:val="false"/>
          <w:iCs w:val="false"/>
        </w:rPr>
        <w:t>,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 xml:space="preserve">Maia </w:t>
      </w:r>
      <w:r>
        <w:rPr>
          <w:i w:val="false"/>
          <w:iCs w:val="false"/>
        </w:rPr>
        <w:t>Vier</w:t>
      </w:r>
      <w:r>
        <w:rPr>
          <w:i w:val="false"/>
          <w:iCs w:val="false"/>
        </w:rPr>
        <w:t>,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 xml:space="preserve">Maia </w:t>
      </w:r>
      <w:r>
        <w:rPr>
          <w:i w:val="false"/>
          <w:iCs w:val="false"/>
        </w:rPr>
        <w:t>Fünf</w:t>
      </w:r>
      <w:r>
        <w:rPr>
          <w:i w:val="false"/>
          <w:iCs w:val="false"/>
        </w:rPr>
        <w:t>,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 xml:space="preserve">Maia </w:t>
      </w:r>
      <w:r>
        <w:rPr>
          <w:i w:val="false"/>
          <w:iCs w:val="false"/>
        </w:rPr>
        <w:t>Sechs,</w:t>
      </w:r>
      <w:r>
        <w:rPr>
          <w:i w:val="false"/>
          <w:iCs w:val="false"/>
        </w:rPr>
        <w:t xml:space="preserve">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 xml:space="preserve">Maia </w:t>
      </w:r>
      <w:r>
        <w:rPr>
          <w:i w:val="false"/>
          <w:iCs w:val="false"/>
        </w:rPr>
        <w:t>Sieben,</w:t>
      </w:r>
      <w:r>
        <w:rPr>
          <w:i w:val="false"/>
          <w:iCs w:val="false"/>
        </w:rPr>
        <w:t xml:space="preserve">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Äöüzz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Äöüzz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Äöüzz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Äöüzz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Bonusmaterial</w:t>
      </w:r>
    </w:p>
    <w:p>
      <w:pPr>
        <w:pStyle w:val="Heading2"/>
        <w:bidi w:val="0"/>
        <w:ind w:hanging="0" w:left="0" w:right="0"/>
        <w:jc w:val="left"/>
        <w:rPr/>
      </w:pPr>
      <w:r>
        <w:rPr/>
        <w:t>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Karte der Galaxis</w:t>
      </w:r>
    </w:p>
    <w:p>
      <w:pPr>
        <w:pStyle w:val="BodyText"/>
        <w:bidi w:val="0"/>
        <w:jc w:val="left"/>
        <w:rPr/>
      </w:pPr>
      <w:r>
        <w:rPr/>
        <w:t xml:space="preserve">Bild </w:t>
      </w:r>
      <w:r>
        <w:rPr/>
        <w:t>eins</w:t>
      </w:r>
      <w:r>
        <w:rPr/>
        <w:t xml:space="preserve">: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w:t>
      </w:r>
      <w:r>
        <w:rPr/>
        <w:t>Minus Fünftausend</w:t>
      </w:r>
      <w:r>
        <w:rPr/>
        <w:t xml:space="preserve">, </w:t>
      </w:r>
      <w:r>
        <w:rPr/>
        <w:t>Null</w:t>
      </w:r>
      <w:r>
        <w:rPr/>
        <w:t xml:space="preserve"> und </w:t>
      </w:r>
      <w:r>
        <w:rPr/>
        <w:t>Fünftausend</w:t>
      </w:r>
      <w:r>
        <w:rPr/>
        <w:t xml:space="preserve"> zeigen, die Draufsicht in Quadrate mit Seitenlängen von </w:t>
      </w:r>
      <w:r>
        <w:rPr/>
        <w:t>fünftausend</w:t>
      </w:r>
      <w:r>
        <w:rPr/>
        <w:t xml:space="preserve"> Lichtjahren.</w:t>
      </w:r>
    </w:p>
    <w:p>
      <w:pPr>
        <w:pStyle w:val="BodyText"/>
        <w:bidi w:val="0"/>
        <w:jc w:val="left"/>
        <w:rPr/>
      </w:pPr>
      <w:r>
        <w:rPr/>
        <w:t xml:space="preserve">Bild </w:t>
      </w:r>
      <w:r>
        <w:rPr/>
        <w:t>zwei</w:t>
      </w:r>
      <w:r>
        <w:rPr/>
        <w:t xml:space="preserve">: Ein Kartenausschnitt, der den Stern Söl, umgeben von </w:t>
      </w:r>
      <w:r>
        <w:rPr/>
        <w:t>Elektra</w:t>
      </w:r>
      <w:r>
        <w:rPr/>
        <w:t xml:space="preserve">, Maia und dem Helixnebel, in großem Abstand zu Zöl und NGC </w:t>
      </w:r>
      <w:r>
        <w:rPr/>
        <w:t xml:space="preserve">Sechs Drei Drei Vier, </w:t>
      </w:r>
      <w:r>
        <w:rPr/>
        <w:t>O</w:t>
      </w:r>
      <w:r>
        <w:rPr/>
        <w:t xml:space="preserve"> </w:t>
      </w:r>
      <w:r>
        <w:rPr/>
        <w:t>I</w:t>
      </w:r>
      <w:r>
        <w:rPr/>
        <w:t xml:space="preserve"> Minus </w:t>
      </w:r>
      <w:r>
        <w:rPr/>
        <w:t>T</w:t>
      </w:r>
      <w:r>
        <w:rPr/>
        <w:t>,</w:t>
      </w:r>
      <w:r>
        <w:rPr/>
        <w:t xml:space="preserve"> </w:t>
      </w:r>
      <w:r>
        <w:rPr/>
        <w:t>C Drei Minus Drei</w:t>
      </w:r>
      <w:r>
        <w:rPr/>
        <w:t xml:space="preserve"> im Norden (</w:t>
      </w:r>
      <w:r>
        <w:rPr/>
        <w:t>zirka viertausend und fünftausend Lichtjahre</w:t>
      </w:r>
      <w:r>
        <w:rPr/>
        <w:t xml:space="preserve">), und in größerem Abstand zu Eta Carinae A und HD </w:t>
      </w:r>
      <w:r>
        <w:rPr/>
        <w:t xml:space="preserve">Neun Drei Eins Zwei Neun </w:t>
      </w:r>
      <w:r>
        <w:rPr/>
        <w:t>A im Nordosten (</w:t>
      </w:r>
      <w:r>
        <w:rPr/>
        <w:t>zirka siebentausendfünfhundert</w:t>
      </w:r>
      <w:r>
        <w:rPr/>
        <w:t xml:space="preserve"> Lichtjahre) zeigt. Eine kleine Legende am unteren rechten Bildrand zeigt, wie groß </w:t>
      </w:r>
      <w:r>
        <w:rPr/>
        <w:t>tausend</w:t>
      </w:r>
      <w:r>
        <w:rPr/>
        <w:t xml:space="preserve"> Lichtjahre auf der Karte dargestellt werden, und dass es sich dabei um </w:t>
      </w:r>
      <w:r>
        <w:rPr/>
        <w:t>neuntausendvierhunderteinundsechzig m</w:t>
      </w:r>
      <w:r>
        <w:rPr/>
        <w:t xml:space="preserve">al </w:t>
      </w:r>
      <w:r>
        <w:rPr/>
        <w:t>zehn</w:t>
      </w:r>
      <w:r>
        <w:rPr/>
        <w:t xml:space="preserve"> hoch </w:t>
      </w:r>
      <w:r>
        <w:rPr/>
        <w:t>fünfzehn</w:t>
      </w:r>
      <w:r>
        <w:rPr/>
        <w:t xml:space="preserve"> Meter handelt.</w:t>
      </w:r>
    </w:p>
    <w:p>
      <w:pPr>
        <w:pStyle w:val="Heading2"/>
        <w:bidi w:val="0"/>
        <w:ind w:hanging="0" w:left="0" w:right="0"/>
        <w:jc w:val="left"/>
        <w:rPr/>
      </w:pPr>
      <w:r>
        <w:rPr/>
        <w:t>Titelmelodie</w:t>
      </w:r>
    </w:p>
    <w:p>
      <w:pPr>
        <w:pStyle w:val="BodyText"/>
        <w:bidi w:val="0"/>
        <w:jc w:val="left"/>
        <w:rPr/>
      </w:pPr>
      <w:r>
        <w:rPr/>
        <w:t>Musiknoten ohne Text.</w:t>
      </w:r>
    </w:p>
    <w:p>
      <w:pPr>
        <w:pStyle w:val="BodyText"/>
        <w:bidi w:val="0"/>
        <w:jc w:val="left"/>
        <w:rPr/>
      </w:pPr>
      <w:r>
        <w:rPr/>
        <w:t xml:space="preserve">Liedtitel: Empire of NGC </w:t>
      </w:r>
      <w:r>
        <w:rPr/>
        <w:t>Six One Nine Three.</w:t>
      </w:r>
    </w:p>
    <w:p>
      <w:pPr>
        <w:pStyle w:val="BodyText"/>
        <w:bidi w:val="0"/>
        <w:jc w:val="left"/>
        <w:rPr/>
      </w:pPr>
      <w:r>
        <w:rPr/>
        <w:t>Untertitel: A science-fiction interpretation of Wansti</w:t>
      </w:r>
      <w:r>
        <w:rPr/>
        <w:t>'</w:t>
      </w:r>
      <w:r>
        <w:rPr/>
        <w:t xml:space="preserve">s </w:t>
      </w:r>
      <w:r>
        <w:rPr/>
        <w:t>"</w:t>
      </w:r>
      <w:r>
        <w:rPr/>
        <w:t>Forest Dance</w:t>
      </w:r>
      <w:r>
        <w:rPr/>
        <w:t>" and</w:t>
      </w:r>
      <w:r>
        <w:rPr/>
        <w:t xml:space="preserve"> </w:t>
      </w:r>
      <w:r>
        <w:rPr/>
        <w:t>"</w:t>
      </w:r>
      <w:r>
        <w:rPr/>
        <w:t>Prophecy</w:t>
      </w:r>
      <w:r>
        <w:rPr/>
        <w:t>"</w:t>
      </w:r>
    </w:p>
    <w:p>
      <w:pPr>
        <w:pStyle w:val="Heading2"/>
        <w:bidi w:val="0"/>
        <w:ind w:hanging="0" w:left="0" w:right="0"/>
        <w:jc w:val="left"/>
        <w:rPr/>
      </w:pPr>
      <w:r>
        <w:rPr/>
        <w:t>Musikliste</w:t>
      </w:r>
    </w:p>
    <w:p>
      <w:pPr>
        <w:pStyle w:val="BodyText"/>
        <w:bidi w:val="0"/>
        <w:jc w:val="left"/>
        <w:rPr>
          <w:b/>
        </w:rPr>
      </w:pPr>
      <w:r>
        <w:rPr>
          <w:b/>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F</w:t>
      </w:r>
      <w:r>
        <w:rPr/>
        <w:t xml:space="preserve">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1: Titelmelodie: "Empire of NGC Six One Nine Three" – Tobias To Be Free Frei, Marek Wansti Möckel</w:t>
      </w:r>
    </w:p>
    <w:p>
      <w:pPr>
        <w:pStyle w:val="BodyText"/>
        <w:bidi w:val="0"/>
        <w:spacing w:before="0" w:after="283"/>
        <w:jc w:val="left"/>
        <w:rPr/>
      </w:pPr>
      <w:r>
        <w:rPr/>
        <w:t xml:space="preserve">Lied 2: Teil </w:t>
      </w:r>
      <w:r>
        <w:rPr/>
        <w:t>eins</w:t>
      </w:r>
      <w:r>
        <w:rPr/>
        <w:t>: Krieg im Carinanebel. Intromelodie / Prolog: "Running Wild" – Airbourne</w:t>
      </w:r>
    </w:p>
    <w:p>
      <w:pPr>
        <w:pStyle w:val="BodyText"/>
        <w:bidi w:val="0"/>
        <w:spacing w:before="0" w:after="283"/>
        <w:jc w:val="left"/>
        <w:rPr/>
      </w:pPr>
      <w:r>
        <w:rPr/>
        <w:t>Lied 3: Wiedersehen mit den vier Abenteurern: "Shoog Shoog" – The Hu</w:t>
      </w:r>
    </w:p>
    <w:p>
      <w:pPr>
        <w:pStyle w:val="BodyText"/>
        <w:bidi w:val="0"/>
        <w:spacing w:before="0" w:after="283"/>
        <w:jc w:val="left"/>
        <w:rPr/>
      </w:pPr>
      <w:r>
        <w:rPr/>
        <w:t>Lied 4: Relativistischer Asteroidenparcours: "It’s My Life" – Bon Jovi</w:t>
      </w:r>
    </w:p>
    <w:p>
      <w:pPr>
        <w:pStyle w:val="BodyText"/>
        <w:bidi w:val="0"/>
        <w:spacing w:before="0" w:after="283"/>
        <w:jc w:val="left"/>
        <w:rPr/>
      </w:pPr>
      <w:r>
        <w:rPr/>
        <w:t>Lied 5: Trumpler Fourteen in Sicht: "Stay Away" – Nirvana</w:t>
      </w:r>
    </w:p>
    <w:p>
      <w:pPr>
        <w:pStyle w:val="BodyText"/>
        <w:bidi w:val="0"/>
        <w:spacing w:before="0" w:after="283"/>
        <w:jc w:val="left"/>
        <w:rPr/>
      </w:pPr>
      <w:r>
        <w:rPr/>
        <w:t>Lied 6: Zwischen O-Sternen durch ein Strahlenmeer: "Far Far Away" – Battle Beast</w:t>
      </w:r>
    </w:p>
    <w:p>
      <w:pPr>
        <w:pStyle w:val="BodyText"/>
        <w:bidi w:val="0"/>
        <w:spacing w:before="0" w:after="283"/>
        <w:jc w:val="left"/>
        <w:rPr/>
      </w:pPr>
      <w:r>
        <w:rPr/>
        <w:t>Lied 7: Kühlende Tauchstation: "Azitmuth" – Jason Shaw (Audionautix)</w:t>
      </w:r>
    </w:p>
    <w:p>
      <w:pPr>
        <w:pStyle w:val="BodyText"/>
        <w:bidi w:val="0"/>
        <w:spacing w:before="0" w:after="283"/>
        <w:jc w:val="left"/>
        <w:rPr/>
      </w:pPr>
      <w:r>
        <w:rPr/>
        <w:t>Lied 8: Orakel lässt sich nicht aus der Ruhe bringen: "Mountain Sun" – Jason Shaw (Audionautix)</w:t>
      </w:r>
    </w:p>
    <w:p>
      <w:pPr>
        <w:pStyle w:val="BodyText"/>
        <w:bidi w:val="0"/>
        <w:spacing w:before="0" w:after="283"/>
        <w:jc w:val="left"/>
        <w:rPr/>
      </w:pPr>
      <w:r>
        <w:rPr/>
        <w:t>Lied 9: Wasserflucht: "Blue Boundary" – World Order (die Band ist vor allem für ihre Tanzvideos bekannt)</w:t>
      </w:r>
    </w:p>
    <w:p>
      <w:pPr>
        <w:pStyle w:val="BodyText"/>
        <w:bidi w:val="0"/>
        <w:spacing w:before="0" w:after="283"/>
        <w:jc w:val="left"/>
        <w:rPr/>
      </w:pPr>
      <w:r>
        <w:rPr/>
        <w:t>Lied 10: P</w:t>
      </w:r>
      <w:r>
        <w:rPr/>
        <w:t xml:space="preserve"> Zwei zwei fünf fünf</w:t>
      </w:r>
      <w:r>
        <w:rPr/>
        <w:t xml:space="preserve"> am braunen Zwerg: "My Prerogative" – Robert Barisford Brown (Bobby Brown)</w:t>
      </w:r>
    </w:p>
    <w:p>
      <w:pPr>
        <w:pStyle w:val="BodyText"/>
        <w:bidi w:val="0"/>
        <w:spacing w:before="0" w:after="283"/>
        <w:jc w:val="left"/>
        <w:rPr/>
      </w:pPr>
      <w:r>
        <w:rPr/>
        <w:t>Lied 11: Der Schlüssellochnebel: "More" – The Sisters of Mercy</w:t>
      </w:r>
    </w:p>
    <w:p>
      <w:pPr>
        <w:pStyle w:val="BodyText"/>
        <w:bidi w:val="0"/>
        <w:spacing w:before="0" w:after="283"/>
        <w:jc w:val="left"/>
        <w:rPr/>
      </w:pPr>
      <w:r>
        <w:rPr/>
        <w:t>Lied 12: 2001: "An der schönen blauen Donau" – Johann Baptist Strauss II</w:t>
      </w:r>
    </w:p>
    <w:p>
      <w:pPr>
        <w:pStyle w:val="BodyText"/>
        <w:bidi w:val="0"/>
        <w:spacing w:before="0" w:after="283"/>
        <w:jc w:val="left"/>
        <w:rPr/>
      </w:pPr>
      <w:r>
        <w:rPr/>
        <w:t>Lied 13: Kochsendung im Dunkeln: "I’m Outta Love" – Anastacia Lyn Newkirk</w:t>
      </w:r>
    </w:p>
    <w:p>
      <w:pPr>
        <w:pStyle w:val="BodyText"/>
        <w:bidi w:val="0"/>
        <w:spacing w:before="0" w:after="283"/>
        <w:jc w:val="left"/>
        <w:rPr/>
      </w:pPr>
      <w:r>
        <w:rPr/>
        <w:t>Lied 14: Doppelkopf per Funk: "Jolene" – Dolly Rebecca Parton</w:t>
      </w:r>
    </w:p>
    <w:p>
      <w:pPr>
        <w:pStyle w:val="BodyText"/>
        <w:bidi w:val="0"/>
        <w:spacing w:before="0" w:after="283"/>
        <w:jc w:val="left"/>
        <w:rPr/>
      </w:pPr>
      <w:r>
        <w:rPr/>
        <w:t>Lied 15: Reise zum Mittelpunkt des Nebels: "Lucretia My Reflection" – The Sisters of Mercy</w:t>
      </w:r>
    </w:p>
    <w:p>
      <w:pPr>
        <w:pStyle w:val="BodyText"/>
        <w:bidi w:val="0"/>
        <w:spacing w:before="0" w:after="283"/>
        <w:jc w:val="left"/>
        <w:rPr/>
      </w:pPr>
      <w:r>
        <w:rPr/>
        <w:t>Lied 16: Kollisionsalarm: "Hot Mess" – Jason Shaw (Audionautix)</w:t>
      </w:r>
    </w:p>
    <w:p>
      <w:pPr>
        <w:pStyle w:val="BodyText"/>
        <w:bidi w:val="0"/>
        <w:spacing w:before="0" w:after="283"/>
        <w:jc w:val="left"/>
        <w:rPr/>
      </w:pPr>
      <w:r>
        <w:rPr/>
        <w:t>Lied 17: Durchbruch mit Laserkraft: "Up In Flames" – Icon for Hire</w:t>
      </w:r>
    </w:p>
    <w:p>
      <w:pPr>
        <w:pStyle w:val="BodyText"/>
        <w:bidi w:val="0"/>
        <w:spacing w:before="0" w:after="283"/>
        <w:jc w:val="left"/>
        <w:rPr/>
      </w:pPr>
      <w:r>
        <w:rPr/>
        <w:t>Lied 18: Allmächtiger Alderson: "Salvation" – In This Moment</w:t>
      </w:r>
    </w:p>
    <w:p>
      <w:pPr>
        <w:pStyle w:val="BodyText"/>
        <w:bidi w:val="0"/>
        <w:spacing w:before="0" w:after="283"/>
        <w:jc w:val="left"/>
        <w:rPr/>
      </w:pPr>
      <w:r>
        <w:rPr/>
        <w:t>Lied 19: Jagd auf fünf Ameisen: "Roots" – In This Moment</w:t>
      </w:r>
    </w:p>
    <w:p>
      <w:pPr>
        <w:pStyle w:val="BodyText"/>
        <w:bidi w:val="0"/>
        <w:spacing w:before="0" w:after="283"/>
        <w:jc w:val="left"/>
        <w:rPr/>
      </w:pPr>
      <w:r>
        <w:rPr/>
        <w:t>Lied 20: Licht über Lumina: "Nightfall" – Xandria</w:t>
      </w:r>
    </w:p>
    <w:p>
      <w:pPr>
        <w:pStyle w:val="BodyText"/>
        <w:bidi w:val="0"/>
        <w:spacing w:before="0" w:after="283"/>
        <w:jc w:val="left"/>
        <w:rPr/>
      </w:pPr>
      <w:r>
        <w:rPr/>
        <w:t>Lied 21: Notruf in der Nacht: "Stand My Ground" – Within Temptation</w:t>
      </w:r>
    </w:p>
    <w:p>
      <w:pPr>
        <w:pStyle w:val="BodyText"/>
        <w:bidi w:val="0"/>
        <w:spacing w:before="0" w:after="283"/>
        <w:jc w:val="left"/>
        <w:rPr/>
      </w:pPr>
      <w:r>
        <w:rPr/>
        <w:t>Lied 22: Sammlung der Untersuchungsflotte: "Larger Than Life" – Backstreet Boys, oder: "Johnny Boy" – Santiano</w:t>
      </w:r>
    </w:p>
    <w:p>
      <w:pPr>
        <w:pStyle w:val="BodyText"/>
        <w:bidi w:val="0"/>
        <w:spacing w:before="0" w:after="283"/>
        <w:jc w:val="left"/>
        <w:rPr/>
      </w:pPr>
      <w:r>
        <w:rPr/>
        <w:t xml:space="preserve">Lied 23: Brückengespräche: "Sonic Robo Blast </w:t>
      </w:r>
      <w:r>
        <w:rPr/>
        <w:t>Zwei, Version Zwei Punkt Zwei</w:t>
      </w:r>
      <w:r>
        <w:rPr/>
        <w:t xml:space="preserve">: Castle Eggman Zone, Act </w:t>
      </w:r>
      <w:r>
        <w:rPr/>
        <w:t>One</w:t>
      </w:r>
      <w:r>
        <w:rPr/>
        <w:t>" – DrTapeworm und CobaltBW, Sonic Team Junior</w:t>
      </w:r>
    </w:p>
    <w:p>
      <w:pPr>
        <w:pStyle w:val="BodyText"/>
        <w:bidi w:val="0"/>
        <w:spacing w:before="0" w:after="283"/>
        <w:jc w:val="left"/>
        <w:rPr/>
      </w:pPr>
      <w:r>
        <w:rPr/>
        <w:t>Lied 24: Lagebesprechung beim Schachspiel: "Ectoplasm" – Jason Shaw (Audionautix)</w:t>
      </w:r>
    </w:p>
    <w:p>
      <w:pPr>
        <w:pStyle w:val="BodyText"/>
        <w:bidi w:val="0"/>
        <w:spacing w:before="0" w:after="283"/>
        <w:jc w:val="left"/>
        <w:rPr/>
      </w:pPr>
      <w:r>
        <w:rPr/>
        <w:t>Lied 25: Historische Mutmaßungen: "Cloud Nine" – Evanescence</w:t>
      </w:r>
    </w:p>
    <w:p>
      <w:pPr>
        <w:pStyle w:val="BodyText"/>
        <w:bidi w:val="0"/>
        <w:spacing w:before="0" w:after="283"/>
        <w:jc w:val="left"/>
        <w:rPr/>
      </w:pPr>
      <w:r>
        <w:rPr/>
        <w:t>Lied 26: Ankunft im Lux-System: "In the Middle of the Night" – Within Temptation</w:t>
      </w:r>
    </w:p>
    <w:p>
      <w:pPr>
        <w:pStyle w:val="BodyText"/>
        <w:bidi w:val="0"/>
        <w:spacing w:before="0" w:after="283"/>
        <w:jc w:val="left"/>
        <w:rPr/>
      </w:pPr>
      <w:r>
        <w:rPr/>
        <w:t>Lied 27: Rettung und Flucht vom Lichtplaneten: "The Silence" – Manchester Orchestra</w:t>
      </w:r>
    </w:p>
    <w:p>
      <w:pPr>
        <w:pStyle w:val="BodyText"/>
        <w:bidi w:val="0"/>
        <w:spacing w:before="0" w:after="283"/>
        <w:jc w:val="left"/>
        <w:rPr/>
      </w:pPr>
      <w:r>
        <w:rPr/>
        <w:t>Lied 28: Drei Wochen Strahlenschauer: "Amigo" – Bright White Lightning</w:t>
      </w:r>
    </w:p>
    <w:p>
      <w:pPr>
        <w:pStyle w:val="BodyText"/>
        <w:bidi w:val="0"/>
        <w:spacing w:before="0" w:after="283"/>
        <w:jc w:val="left"/>
        <w:rPr/>
      </w:pPr>
      <w:r>
        <w:rPr/>
        <w:t>Lied 29: Mit Hoffnung durch den Felswall: "Victoria’s Secret" – Sonata Arctica</w:t>
      </w:r>
    </w:p>
    <w:p>
      <w:pPr>
        <w:pStyle w:val="BodyText"/>
        <w:bidi w:val="0"/>
        <w:spacing w:before="0" w:after="283"/>
        <w:jc w:val="left"/>
        <w:rPr/>
      </w:pPr>
      <w:r>
        <w:rPr/>
        <w:t>Lied 30: Energiephysik: "Guilt Is A Useless Emotion" – New Order</w:t>
      </w:r>
    </w:p>
    <w:p>
      <w:pPr>
        <w:pStyle w:val="BodyText"/>
        <w:bidi w:val="0"/>
        <w:spacing w:before="0" w:after="283"/>
        <w:jc w:val="left"/>
        <w:rPr/>
      </w:pPr>
      <w:r>
        <w:rPr/>
        <w:t>Lied 31: Erbsendose in der Funkstille: "Too Close" – Alex Clare</w:t>
      </w:r>
    </w:p>
    <w:p>
      <w:pPr>
        <w:pStyle w:val="BodyText"/>
        <w:bidi w:val="0"/>
        <w:spacing w:before="0" w:after="283"/>
        <w:jc w:val="left"/>
        <w:rPr/>
      </w:pPr>
      <w:r>
        <w:rPr/>
        <w:t xml:space="preserve">Lied 32: Priorität </w:t>
      </w:r>
      <w:r>
        <w:rPr/>
        <w:t>hundertzehn</w:t>
      </w:r>
      <w:r>
        <w:rPr/>
        <w:t>: "Life (</w:t>
      </w:r>
      <w:r>
        <w:rPr/>
        <w:t>Twelve Inch</w:t>
      </w:r>
      <w:r>
        <w:rPr/>
        <w:t xml:space="preserve"> Mix)" – Nestor Alexander Haddaway</w:t>
      </w:r>
    </w:p>
    <w:p>
      <w:pPr>
        <w:pStyle w:val="BodyText"/>
        <w:bidi w:val="0"/>
        <w:spacing w:before="0" w:after="283"/>
        <w:jc w:val="left"/>
        <w:rPr/>
      </w:pPr>
      <w:r>
        <w:rPr/>
        <w:t>Lied 33: Nögnög unter Millionenbeschuss: "Mechanicals" – Rage of Light</w:t>
      </w:r>
    </w:p>
    <w:p>
      <w:pPr>
        <w:pStyle w:val="BodyText"/>
        <w:bidi w:val="0"/>
        <w:spacing w:before="0" w:after="283"/>
        <w:jc w:val="left"/>
        <w:rPr/>
      </w:pPr>
      <w:r>
        <w:rPr/>
        <w:t>Lied 34: Letzte Besprechung vor dem Rückflug: "Amaranth" – Nightwish</w:t>
      </w:r>
    </w:p>
    <w:p>
      <w:pPr>
        <w:pStyle w:val="BodyText"/>
        <w:bidi w:val="0"/>
        <w:spacing w:before="0" w:after="283"/>
        <w:jc w:val="left"/>
        <w:rPr/>
      </w:pPr>
      <w:r>
        <w:rPr/>
        <w:t>Lied 35: Berichte aus dem Helixnebel: "Ohm" – Jason Shaw (Audionautix)</w:t>
      </w:r>
    </w:p>
    <w:p>
      <w:pPr>
        <w:pStyle w:val="BodyText"/>
        <w:bidi w:val="0"/>
        <w:spacing w:before="0" w:after="283"/>
        <w:jc w:val="left"/>
        <w:rPr/>
      </w:pPr>
      <w:r>
        <w:rPr/>
        <w:t>Lied 36: Die Mondlichtung: "Silver Moonlight" – Within Temptation</w:t>
      </w:r>
    </w:p>
    <w:p>
      <w:pPr>
        <w:pStyle w:val="BodyText"/>
        <w:bidi w:val="0"/>
        <w:spacing w:before="0" w:after="283"/>
        <w:jc w:val="left"/>
        <w:rPr/>
      </w:pPr>
      <w:r>
        <w:rPr/>
        <w:t>Lied 37: Kritikstunde: "Left Outside Alone" – Anastacia Lyn Newkirk</w:t>
      </w:r>
    </w:p>
    <w:p>
      <w:pPr>
        <w:pStyle w:val="BodyText"/>
        <w:bidi w:val="0"/>
        <w:spacing w:before="0" w:after="283"/>
        <w:jc w:val="left"/>
        <w:rPr/>
      </w:pPr>
      <w:r>
        <w:rPr/>
        <w:t>Lied 38: Tisiphönes Feuerbefehl: "Lady of Worlds" – Miracle of Sound</w:t>
      </w:r>
    </w:p>
    <w:p>
      <w:pPr>
        <w:pStyle w:val="BodyText"/>
        <w:bidi w:val="0"/>
        <w:spacing w:before="0" w:after="283"/>
        <w:jc w:val="left"/>
        <w:rPr/>
      </w:pPr>
      <w:r>
        <w:rPr/>
        <w:t>Lied 39: Riesige Weltraumschlacht gegen die Roboter: "The Last Frontier" – Keldian</w:t>
      </w:r>
    </w:p>
    <w:p>
      <w:pPr>
        <w:pStyle w:val="BodyText"/>
        <w:bidi w:val="0"/>
        <w:spacing w:before="0" w:after="283"/>
        <w:jc w:val="left"/>
        <w:rPr/>
      </w:pPr>
      <w:r>
        <w:rPr/>
        <w:t>Lied 40: Dreizehntausend Kilometer Stapelstart: "Irresistible" – Fall Out Boy</w:t>
      </w:r>
    </w:p>
    <w:p>
      <w:pPr>
        <w:pStyle w:val="BodyText"/>
        <w:bidi w:val="0"/>
        <w:spacing w:before="0" w:after="283"/>
        <w:jc w:val="left"/>
        <w:rPr/>
      </w:pPr>
      <w:r>
        <w:rPr/>
        <w:t>Lied 41: Das Ende von Nögnög Zwölf: "The Angels Weep" – Jason Shaw (Audionautix)</w:t>
      </w:r>
    </w:p>
    <w:p>
      <w:pPr>
        <w:pStyle w:val="BodyText"/>
        <w:bidi w:val="0"/>
        <w:spacing w:before="0" w:after="283"/>
        <w:jc w:val="left"/>
        <w:rPr/>
      </w:pPr>
      <w:r>
        <w:rPr/>
        <w:t>Lied 42: Alexandras Abschiedsbrief: "Believe" – Arven</w:t>
      </w:r>
    </w:p>
    <w:p>
      <w:pPr>
        <w:pStyle w:val="BodyText"/>
        <w:bidi w:val="0"/>
        <w:spacing w:before="0" w:after="283"/>
        <w:jc w:val="left"/>
        <w:rPr/>
      </w:pPr>
      <w:r>
        <w:rPr/>
        <w:t>Lied 43: Ausflug zur Erde: "The Way I Live My Life" – Iris</w:t>
      </w:r>
    </w:p>
    <w:p>
      <w:pPr>
        <w:pStyle w:val="BodyText"/>
        <w:bidi w:val="0"/>
        <w:spacing w:before="0" w:after="283"/>
        <w:jc w:val="left"/>
        <w:rPr/>
      </w:pPr>
      <w:r>
        <w:rPr/>
        <w:t>Lied 44: Technologiesprung: "Lullaby" – Johannes Brahms</w:t>
      </w:r>
    </w:p>
    <w:p>
      <w:pPr>
        <w:pStyle w:val="BodyText"/>
        <w:bidi w:val="0"/>
        <w:spacing w:before="0" w:after="283"/>
        <w:jc w:val="left"/>
        <w:rPr/>
      </w:pPr>
      <w:r>
        <w:rPr/>
        <w:t>Lied 45: Selbstentlassung aus einem leeren Krankenhaus: "Sugar" – Robin Schulz</w:t>
      </w:r>
    </w:p>
    <w:p>
      <w:pPr>
        <w:pStyle w:val="BodyText"/>
        <w:bidi w:val="0"/>
        <w:spacing w:before="0" w:after="283"/>
        <w:jc w:val="left"/>
        <w:rPr/>
      </w:pPr>
      <w:r>
        <w:rPr/>
        <w:t>Lied 46: Straßenverkehr: "Transportation" – Jason Shaw (Audionautix)</w:t>
      </w:r>
    </w:p>
    <w:p>
      <w:pPr>
        <w:pStyle w:val="BodyText"/>
        <w:bidi w:val="0"/>
        <w:spacing w:before="0" w:after="283"/>
        <w:jc w:val="left"/>
        <w:rPr/>
      </w:pPr>
      <w:r>
        <w:rPr/>
        <w:t>Lied 47: Schnitzeljagd im All: "Saving Time" – Iris</w:t>
      </w:r>
    </w:p>
    <w:p>
      <w:pPr>
        <w:pStyle w:val="BodyText"/>
        <w:bidi w:val="0"/>
        <w:spacing w:before="0" w:after="283"/>
        <w:jc w:val="left"/>
        <w:rPr/>
      </w:pPr>
      <w:r>
        <w:rPr/>
        <w:t>Lied 48: Das Ende von Hönüktün Fünf: "The Angels Weep" – Jason Shaw (Audionautix)</w:t>
      </w:r>
    </w:p>
    <w:p>
      <w:pPr>
        <w:pStyle w:val="BodyText"/>
        <w:bidi w:val="0"/>
        <w:spacing w:before="0" w:after="283"/>
        <w:jc w:val="left"/>
        <w:rPr/>
      </w:pPr>
      <w:r>
        <w:rPr/>
        <w:t>Lied 49: Phönix-Titelmelodie: "The Phoenix" – Fall Out Boy</w:t>
      </w:r>
    </w:p>
    <w:p>
      <w:pPr>
        <w:pStyle w:val="BodyText"/>
        <w:bidi w:val="0"/>
        <w:spacing w:before="0" w:after="283"/>
        <w:jc w:val="left"/>
        <w:rPr/>
      </w:pPr>
      <w:r>
        <w:rPr/>
        <w:t>Lied 50: Mit dem Türbö Tächyön 1033 in das Mechanische Reich: "Ghost Love Score" – Nightwish</w:t>
      </w:r>
    </w:p>
    <w:p>
      <w:pPr>
        <w:pStyle w:val="BodyText"/>
        <w:bidi w:val="0"/>
        <w:spacing w:before="0" w:after="283"/>
        <w:jc w:val="left"/>
        <w:rPr/>
      </w:pPr>
      <w:r>
        <w:rPr/>
        <w:t>Lied 51: Wiedersehen auf einem Berg: "Twilight" – Iris</w:t>
      </w:r>
    </w:p>
    <w:p>
      <w:pPr>
        <w:pStyle w:val="BodyText"/>
        <w:bidi w:val="0"/>
        <w:spacing w:before="0" w:after="283"/>
        <w:jc w:val="left"/>
        <w:rPr/>
      </w:pPr>
      <w:r>
        <w:rPr/>
        <w:t>Lied 52: Das verlassene Verwaltungsgebäude: "Clouds" – Hugo Kant featuring Astrid Engberg</w:t>
      </w:r>
    </w:p>
    <w:p>
      <w:pPr>
        <w:pStyle w:val="BodyText"/>
        <w:bidi w:val="0"/>
        <w:spacing w:before="0" w:after="283"/>
        <w:jc w:val="left"/>
        <w:rPr/>
      </w:pPr>
      <w:r>
        <w:rPr/>
        <w:t>Lied 53: Archäologiekritik: "This Must Be The Place I Waited Years To Leave" – Pet Shop Boys</w:t>
      </w:r>
    </w:p>
    <w:p>
      <w:pPr>
        <w:pStyle w:val="BodyText"/>
        <w:bidi w:val="0"/>
        <w:spacing w:before="0" w:after="283"/>
        <w:jc w:val="left"/>
        <w:rPr/>
      </w:pPr>
      <w:r>
        <w:rPr/>
        <w:t>Lied 54: Erkunderische Ziellosigkeit: "Oriental Haze" – Tangerine Dream</w:t>
      </w:r>
    </w:p>
    <w:p>
      <w:pPr>
        <w:pStyle w:val="BodyText"/>
        <w:bidi w:val="0"/>
        <w:spacing w:before="0" w:after="283"/>
        <w:jc w:val="left"/>
        <w:rPr/>
      </w:pPr>
      <w:r>
        <w:rPr/>
        <w:t>Lied 55: Die Geisterstadt: "Ride on the Ray" – Tangerine Dream</w:t>
      </w:r>
    </w:p>
    <w:p>
      <w:pPr>
        <w:pStyle w:val="BodyText"/>
        <w:bidi w:val="0"/>
        <w:spacing w:before="0" w:after="283"/>
        <w:jc w:val="left"/>
        <w:rPr/>
      </w:pPr>
      <w:r>
        <w:rPr/>
        <w:t>Lied 56: Treppenlauf in Hochhaus 32: "Sonic Robo Blast 2 v2.2: Techno Hill Zone, Act 2" – Stuf und CobaltBW, Sonic Team Junior</w:t>
      </w:r>
    </w:p>
    <w:p>
      <w:pPr>
        <w:pStyle w:val="BodyText"/>
        <w:bidi w:val="0"/>
        <w:spacing w:before="0" w:after="283"/>
        <w:jc w:val="left"/>
        <w:rPr/>
      </w:pPr>
      <w:r>
        <w:rPr/>
        <w:t>Lied 57: Kalte Rache: "Marian" – The Sisters Of Mercy</w:t>
      </w:r>
    </w:p>
    <w:p>
      <w:pPr>
        <w:pStyle w:val="BodyText"/>
        <w:bidi w:val="0"/>
        <w:spacing w:before="0" w:after="283"/>
        <w:jc w:val="left"/>
        <w:rPr/>
      </w:pPr>
      <w:r>
        <w:rPr/>
        <w:t>Lied 58: Etage 67: "The Catalyst" – Linkin Park</w:t>
      </w:r>
    </w:p>
    <w:p>
      <w:pPr>
        <w:pStyle w:val="BodyText"/>
        <w:bidi w:val="0"/>
        <w:spacing w:before="0" w:after="283"/>
        <w:jc w:val="left"/>
        <w:rPr/>
      </w:pPr>
      <w:r>
        <w:rPr/>
        <w:t>Lied 59: Flucht und hohe Rückkehr: "Whisper" – Evanescence</w:t>
      </w:r>
    </w:p>
    <w:p>
      <w:pPr>
        <w:pStyle w:val="BodyText"/>
        <w:bidi w:val="0"/>
        <w:spacing w:before="0" w:after="283"/>
        <w:jc w:val="left"/>
        <w:rPr/>
      </w:pPr>
      <w:r>
        <w:rPr/>
        <w:t>Lied 60: Moralische Nachbetrachtung: "If Everyone Cared" – Nickelback</w:t>
      </w:r>
    </w:p>
    <w:p>
      <w:pPr>
        <w:pStyle w:val="BodyText"/>
        <w:bidi w:val="0"/>
        <w:spacing w:before="0" w:after="283"/>
        <w:jc w:val="left"/>
        <w:rPr/>
      </w:pPr>
      <w:r>
        <w:rPr/>
        <w:t>Lied 61: Etage 103: "Push the Button" – Amy Lee</w:t>
      </w:r>
    </w:p>
    <w:p>
      <w:pPr>
        <w:pStyle w:val="BodyText"/>
        <w:bidi w:val="0"/>
        <w:spacing w:before="0" w:after="283"/>
        <w:jc w:val="left"/>
        <w:rPr/>
      </w:pPr>
      <w:r>
        <w:rPr/>
        <w:t>Lied 62: Einsamer Passagierbahnhof: "Time" – Pink Floyd</w:t>
      </w:r>
    </w:p>
    <w:p>
      <w:pPr>
        <w:pStyle w:val="BodyText"/>
        <w:bidi w:val="0"/>
        <w:spacing w:before="0" w:after="283"/>
        <w:jc w:val="left"/>
        <w:rPr/>
      </w:pPr>
      <w:r>
        <w:rPr/>
        <w:t>Lied 63: Leerfahrt: "Barrel of a Gun" – Depeche Mode</w:t>
      </w:r>
    </w:p>
    <w:p>
      <w:pPr>
        <w:pStyle w:val="BodyText"/>
        <w:bidi w:val="0"/>
        <w:spacing w:before="0" w:after="283"/>
        <w:jc w:val="left"/>
        <w:rPr/>
      </w:pPr>
      <w:r>
        <w:rPr/>
        <w:t>Lied 64: Abrechnung: "Milk and Honey" – Delain</w:t>
      </w:r>
    </w:p>
    <w:p>
      <w:pPr>
        <w:pStyle w:val="BodyText"/>
        <w:bidi w:val="0"/>
        <w:spacing w:before="0" w:after="283"/>
        <w:jc w:val="left"/>
        <w:rPr/>
      </w:pPr>
      <w:r>
        <w:rPr/>
        <w:t>Lied 65: Willkommen im Dunkelwald: "Ohm" – Jason Shaw (Audionautix)</w:t>
      </w:r>
    </w:p>
    <w:p>
      <w:pPr>
        <w:pStyle w:val="BodyText"/>
        <w:bidi w:val="0"/>
        <w:spacing w:before="0" w:after="283"/>
        <w:jc w:val="left"/>
        <w:rPr/>
      </w:pPr>
      <w:r>
        <w:rPr/>
        <w:t xml:space="preserve">Lied 66: Zusammenbruch und Paradies: "Sonic Robo Blast </w:t>
      </w:r>
      <w:r>
        <w:rPr/>
        <w:t>Zwei, Version Zwei Punkt Zwei</w:t>
      </w:r>
      <w:r>
        <w:rPr/>
        <w:t>: Black Hole Zone" – RedXVI und CobaltBW, Sonic Team Junior</w:t>
      </w:r>
    </w:p>
    <w:p>
      <w:pPr>
        <w:pStyle w:val="BodyText"/>
        <w:bidi w:val="0"/>
        <w:spacing w:before="0" w:after="283"/>
        <w:jc w:val="left"/>
        <w:rPr/>
      </w:pPr>
      <w:r>
        <w:rPr/>
        <w:t xml:space="preserve">Lied 67: Lagebetrachtung zwischen Ruinen: "Sonic Robo Blast </w:t>
      </w:r>
      <w:r>
        <w:rPr/>
        <w:t>Zwei, Version Zwei Punkt Zwei</w:t>
      </w:r>
      <w:r>
        <w:rPr/>
        <w:t>: Aerial Garden Zone" – RedXVI und CobaltBW, Sonic Team Junior</w:t>
      </w:r>
    </w:p>
    <w:p>
      <w:pPr>
        <w:pStyle w:val="BodyText"/>
        <w:bidi w:val="0"/>
        <w:spacing w:before="0" w:after="283"/>
        <w:jc w:val="left"/>
        <w:rPr/>
      </w:pPr>
      <w:r>
        <w:rPr/>
        <w:t>Lied 68: Rückflug: "Castle of Glass" – Linkin Park</w:t>
      </w:r>
    </w:p>
    <w:p>
      <w:pPr>
        <w:pStyle w:val="BodyText"/>
        <w:bidi w:val="0"/>
        <w:spacing w:before="0" w:after="283"/>
        <w:jc w:val="left"/>
        <w:rPr/>
      </w:pPr>
      <w:r>
        <w:rPr/>
        <w:t>Lied 69: Teil 2: Die Zeitreise. Intromelodie / Prolog: "Act Three" – Jason Shaw (Audionautix)</w:t>
      </w:r>
    </w:p>
    <w:p>
      <w:pPr>
        <w:pStyle w:val="BodyText"/>
        <w:bidi w:val="0"/>
        <w:spacing w:before="0" w:after="283"/>
        <w:jc w:val="left"/>
        <w:rPr/>
      </w:pPr>
      <w:r>
        <w:rPr/>
        <w:t>Lied 70: Ungeladener Gast: "Walking in My Shoes" – Depeche Mode</w:t>
      </w:r>
    </w:p>
    <w:p>
      <w:pPr>
        <w:pStyle w:val="BodyText"/>
        <w:bidi w:val="0"/>
        <w:spacing w:before="0" w:after="283"/>
        <w:jc w:val="left"/>
        <w:rPr/>
      </w:pPr>
      <w:r>
        <w:rPr/>
        <w:t>Lied 71: Rückkehr nach Örz: "Back In The Game" – Airbourne</w:t>
      </w:r>
    </w:p>
    <w:p>
      <w:pPr>
        <w:pStyle w:val="BodyText"/>
        <w:bidi w:val="0"/>
        <w:spacing w:before="0" w:after="283"/>
        <w:jc w:val="left"/>
        <w:rPr/>
      </w:pPr>
      <w:r>
        <w:rPr/>
        <w:t>Lied 72: Wiedersehensfest im Park: "Counting Stars" – OneRepublic</w:t>
      </w:r>
    </w:p>
    <w:p>
      <w:pPr>
        <w:pStyle w:val="BodyText"/>
        <w:bidi w:val="0"/>
        <w:spacing w:before="0" w:after="283"/>
        <w:jc w:val="left"/>
        <w:rPr/>
      </w:pPr>
      <w:r>
        <w:rPr/>
        <w:t xml:space="preserve">Lied 73: Regenbogen: "Nothing Like The Rain" – </w:t>
      </w:r>
      <w:r>
        <w:rPr/>
        <w:t>Two</w:t>
      </w:r>
      <w:r>
        <w:rPr/>
        <w:t xml:space="preserve"> Unlimited</w:t>
      </w:r>
    </w:p>
    <w:p>
      <w:pPr>
        <w:pStyle w:val="BodyText"/>
        <w:bidi w:val="0"/>
        <w:spacing w:before="0" w:after="283"/>
        <w:jc w:val="left"/>
        <w:rPr/>
      </w:pPr>
      <w:r>
        <w:rPr/>
        <w:t>Lied 74: Der Wanderer: "The Visitors" – ABBA</w:t>
      </w:r>
    </w:p>
    <w:p>
      <w:pPr>
        <w:pStyle w:val="BodyText"/>
        <w:bidi w:val="0"/>
        <w:spacing w:before="0" w:after="283"/>
        <w:jc w:val="left"/>
        <w:rPr/>
      </w:pPr>
      <w:r>
        <w:rPr/>
        <w:t>Lied 75: Auf Wiedersehen, orangener Stern: "Slow Farewell" – Raphael Lake and Royal Baggs</w:t>
      </w:r>
    </w:p>
    <w:p>
      <w:pPr>
        <w:pStyle w:val="BodyText"/>
        <w:bidi w:val="0"/>
        <w:spacing w:before="0" w:after="283"/>
        <w:jc w:val="left"/>
        <w:rPr/>
      </w:pPr>
      <w:r>
        <w:rPr/>
        <w:t>Lied 76: SETI und Soti: "Könnt ihr mich hören (MTV Unplugged)" – Santiano</w:t>
      </w:r>
    </w:p>
    <w:p>
      <w:pPr>
        <w:pStyle w:val="BodyText"/>
        <w:bidi w:val="0"/>
        <w:spacing w:before="0" w:after="283"/>
        <w:jc w:val="left"/>
        <w:rPr/>
      </w:pPr>
      <w:r>
        <w:rPr/>
        <w:t>Lied 77: Die Suche nach TMPE: "Useless" – Depeche Mode</w:t>
      </w:r>
    </w:p>
    <w:p>
      <w:pPr>
        <w:pStyle w:val="BodyText"/>
        <w:bidi w:val="0"/>
        <w:spacing w:before="0" w:after="283"/>
        <w:jc w:val="left"/>
        <w:rPr/>
      </w:pPr>
      <w:r>
        <w:rPr/>
        <w:t>Lied 78: Beginn der Zeitreise: "Flight of the Silverbird" – Two Steps From Hell</w:t>
      </w:r>
    </w:p>
    <w:p>
      <w:pPr>
        <w:pStyle w:val="BodyText"/>
        <w:bidi w:val="0"/>
        <w:spacing w:before="0" w:after="283"/>
        <w:jc w:val="left"/>
        <w:rPr/>
      </w:pPr>
      <w:r>
        <w:rPr/>
        <w:t>Lied 79: Der Weg zum Raumhafen: "Way Down We Go" – Kaleo</w:t>
      </w:r>
    </w:p>
    <w:p>
      <w:pPr>
        <w:pStyle w:val="BodyText"/>
        <w:bidi w:val="0"/>
        <w:spacing w:before="0" w:after="283"/>
        <w:jc w:val="left"/>
        <w:rPr/>
      </w:pPr>
      <w:r>
        <w:rPr/>
        <w:t>Lied 80: Zwischenstopp Erde: "Sleepwalkers Dream" – Delain</w:t>
      </w:r>
    </w:p>
    <w:p>
      <w:pPr>
        <w:pStyle w:val="BodyText"/>
        <w:bidi w:val="0"/>
        <w:spacing w:before="0" w:after="283"/>
        <w:jc w:val="left"/>
        <w:rPr/>
      </w:pPr>
      <w:r>
        <w:rPr/>
        <w:t>Lied 81: Eine Studie in Infrarot: "Ribbons" – The Sisters of Mercy</w:t>
      </w:r>
    </w:p>
    <w:p>
      <w:pPr>
        <w:pStyle w:val="BodyText"/>
        <w:bidi w:val="0"/>
        <w:spacing w:before="0" w:after="283"/>
        <w:jc w:val="left"/>
        <w:rPr/>
      </w:pPr>
      <w:r>
        <w:rPr/>
        <w:t>Lied 82: Nüggets letzte Flucht: "My Favourite Game" – The Cardigans</w:t>
      </w:r>
    </w:p>
    <w:p>
      <w:pPr>
        <w:pStyle w:val="BodyText"/>
        <w:bidi w:val="0"/>
        <w:spacing w:before="0" w:after="283"/>
        <w:jc w:val="left"/>
        <w:rPr/>
      </w:pPr>
      <w:r>
        <w:rPr/>
        <w:t>Lied 83: Nügget vor Gericht: "Outlaw" – The Phantoms</w:t>
      </w:r>
    </w:p>
    <w:p>
      <w:pPr>
        <w:pStyle w:val="BodyText"/>
        <w:bidi w:val="0"/>
        <w:spacing w:before="0" w:after="283"/>
        <w:jc w:val="left"/>
        <w:rPr/>
      </w:pPr>
      <w:r>
        <w:rPr/>
        <w:t>Lied 84: Auf Bäumen in der Vergangenheit: "The Voyage" – Jason Shaw (Audionautix)</w:t>
      </w:r>
    </w:p>
    <w:p>
      <w:pPr>
        <w:pStyle w:val="BodyText"/>
        <w:bidi w:val="0"/>
        <w:spacing w:before="0" w:after="283"/>
        <w:jc w:val="left"/>
        <w:rPr/>
      </w:pPr>
      <w:r>
        <w:rPr/>
        <w:t>Lied 85: Der Türbö Tächyön: "True Faith" – New Order</w:t>
      </w:r>
    </w:p>
    <w:p>
      <w:pPr>
        <w:pStyle w:val="BodyText"/>
        <w:bidi w:val="0"/>
        <w:spacing w:before="0" w:after="283"/>
        <w:jc w:val="left"/>
        <w:rPr/>
      </w:pPr>
      <w:r>
        <w:rPr/>
        <w:t>Lied 86: Startvorbereitungen und Abflug von der Erde: "Medley" – Delain</w:t>
      </w:r>
    </w:p>
    <w:p>
      <w:pPr>
        <w:pStyle w:val="BodyText"/>
        <w:bidi w:val="0"/>
        <w:spacing w:before="0" w:after="283"/>
        <w:jc w:val="left"/>
        <w:rPr/>
      </w:pPr>
      <w:r>
        <w:rPr/>
        <w:t>Lied 87: Das Archiv des Imperiums: "See Me In Shadow" – Delain</w:t>
      </w:r>
    </w:p>
    <w:p>
      <w:pPr>
        <w:pStyle w:val="BodyText"/>
        <w:bidi w:val="0"/>
        <w:spacing w:before="0" w:after="283"/>
        <w:jc w:val="left"/>
        <w:rPr/>
      </w:pPr>
      <w:r>
        <w:rPr/>
        <w:t>Lied 88: Anflug auf Dönkwön II: "Sometimes" – Erasure</w:t>
      </w:r>
    </w:p>
    <w:p>
      <w:pPr>
        <w:pStyle w:val="BodyText"/>
        <w:bidi w:val="0"/>
        <w:spacing w:before="0" w:after="283"/>
        <w:jc w:val="left"/>
        <w:rPr/>
      </w:pPr>
      <w:r>
        <w:rPr/>
        <w:t>Lied 89: Krönöhr Mäk: "The Grey" – Icon for Hire</w:t>
      </w:r>
    </w:p>
    <w:p>
      <w:pPr>
        <w:pStyle w:val="BodyText"/>
        <w:bidi w:val="0"/>
        <w:spacing w:before="0" w:after="283"/>
        <w:jc w:val="left"/>
        <w:rPr/>
      </w:pPr>
      <w:r>
        <w:rPr/>
        <w:t>Lied 90: Wortgefecht zwischen Juri und Soti: "Look Who’s Talking" – Dr. Alban</w:t>
      </w:r>
    </w:p>
    <w:p>
      <w:pPr>
        <w:pStyle w:val="BodyText"/>
        <w:bidi w:val="0"/>
        <w:spacing w:before="0" w:after="283"/>
        <w:jc w:val="left"/>
        <w:rPr/>
      </w:pPr>
      <w:r>
        <w:rPr/>
        <w:t>Lied 91: Urlaubsflug zu den Plejaden: "Supernova" – IMPP</w:t>
      </w:r>
    </w:p>
    <w:p>
      <w:pPr>
        <w:pStyle w:val="BodyText"/>
        <w:bidi w:val="0"/>
        <w:spacing w:before="0" w:after="283"/>
        <w:jc w:val="left"/>
        <w:rPr/>
      </w:pPr>
      <w:r>
        <w:rPr/>
        <w:t>Lied 92: Kältephänomen im Hintergrund: "When You Don't See Me" – The Sisters of Mercy</w:t>
      </w:r>
    </w:p>
    <w:p>
      <w:pPr>
        <w:pStyle w:val="BodyText"/>
        <w:bidi w:val="0"/>
        <w:spacing w:before="0" w:after="283"/>
        <w:jc w:val="left"/>
        <w:rPr/>
      </w:pPr>
      <w:r>
        <w:rPr/>
        <w:t>Lied 93: Elektra VI: "United We Groove" – Jason Shaw (Audionautix)</w:t>
      </w:r>
    </w:p>
    <w:p>
      <w:pPr>
        <w:pStyle w:val="BodyText"/>
        <w:bidi w:val="0"/>
        <w:spacing w:before="0" w:after="283"/>
        <w:jc w:val="left"/>
        <w:rPr/>
      </w:pPr>
      <w:r>
        <w:rPr/>
        <w:t>Lied 94: Verlorenes Gold: "Pech oder Glück" – dArtagnan</w:t>
      </w:r>
    </w:p>
    <w:p>
      <w:pPr>
        <w:pStyle w:val="BodyText"/>
        <w:bidi w:val="0"/>
        <w:spacing w:before="0" w:after="283"/>
        <w:jc w:val="left"/>
        <w:rPr/>
      </w:pPr>
      <w:r>
        <w:rPr/>
        <w:t>Lied 95: Soti und Soti: "Life's What You Make It" – Talk Talk</w:t>
      </w:r>
    </w:p>
    <w:p>
      <w:pPr>
        <w:pStyle w:val="BodyText"/>
        <w:bidi w:val="0"/>
        <w:spacing w:before="0" w:after="283"/>
        <w:jc w:val="left"/>
        <w:rPr/>
      </w:pPr>
      <w:r>
        <w:rPr/>
        <w:t>Lied 96: Reset: "Back In The Loop" – E-Type</w:t>
      </w:r>
    </w:p>
    <w:p>
      <w:pPr>
        <w:pStyle w:val="BodyText"/>
        <w:bidi w:val="0"/>
        <w:spacing w:before="0" w:after="283"/>
        <w:jc w:val="left"/>
        <w:rPr/>
      </w:pPr>
      <w:r>
        <w:rPr/>
        <w:t>Lied 97: Abschied von Toronto: "C’est la vie" – dArtagnan</w:t>
      </w:r>
    </w:p>
    <w:p>
      <w:pPr>
        <w:pStyle w:val="BodyText"/>
        <w:bidi w:val="0"/>
        <w:spacing w:before="0" w:after="283"/>
        <w:jc w:val="left"/>
        <w:rPr/>
      </w:pPr>
      <w:r>
        <w:rPr/>
        <w:t>Lied 98: Ein alter Kamin: "Primavera" – Ludovico Einaudi</w:t>
      </w:r>
    </w:p>
    <w:p>
      <w:pPr>
        <w:pStyle w:val="BodyText"/>
        <w:bidi w:val="0"/>
        <w:spacing w:before="0" w:after="283"/>
        <w:jc w:val="left"/>
        <w:rPr/>
      </w:pPr>
      <w:r>
        <w:rPr/>
        <w:t>Lied 99: Oldtimer aus dem Untergrund: "Stronger Than You Think" – Fireflight</w:t>
      </w:r>
    </w:p>
    <w:p>
      <w:pPr>
        <w:pStyle w:val="BodyText"/>
        <w:bidi w:val="0"/>
        <w:spacing w:before="0" w:after="283"/>
        <w:jc w:val="left"/>
        <w:rPr/>
      </w:pPr>
      <w:r>
        <w:rPr/>
        <w:t>Lied 100: Rückkehr zum Helixnebel: "Valhalla Calling" – Miracle of Sound</w:t>
      </w:r>
    </w:p>
    <w:p>
      <w:pPr>
        <w:pStyle w:val="BodyText"/>
        <w:bidi w:val="0"/>
        <w:spacing w:before="0" w:after="283"/>
        <w:jc w:val="left"/>
        <w:rPr/>
      </w:pPr>
      <w:r>
        <w:rPr/>
        <w:t>Lied 101: Eintritt zur Burg: "Home" – Depeche Mode</w:t>
      </w:r>
    </w:p>
    <w:p>
      <w:pPr>
        <w:pStyle w:val="BodyText"/>
        <w:bidi w:val="0"/>
        <w:spacing w:before="0" w:after="283"/>
        <w:jc w:val="left"/>
        <w:rPr/>
      </w:pPr>
      <w:r>
        <w:rPr/>
        <w:t>Lied 102: Die Geschichte der Äöüzz, erster Gang: "People Are People" – Depeche Mode</w:t>
      </w:r>
    </w:p>
    <w:p>
      <w:pPr>
        <w:pStyle w:val="BodyText"/>
        <w:bidi w:val="0"/>
        <w:spacing w:before="0" w:after="283"/>
        <w:jc w:val="left"/>
        <w:rPr/>
      </w:pPr>
      <w:r>
        <w:rPr/>
        <w:t>Lied 103: Die Geschichte der Äöüzz, zweiter Gang: "Meer aus Tränen" – Versengold</w:t>
      </w:r>
    </w:p>
    <w:p>
      <w:pPr>
        <w:pStyle w:val="BodyText"/>
        <w:bidi w:val="0"/>
        <w:spacing w:before="0" w:after="283"/>
        <w:jc w:val="left"/>
        <w:rPr/>
      </w:pPr>
      <w:r>
        <w:rPr/>
        <w:t>Lied 104: Die Geschichte der Äöüzz, Nachtisch: "Die wilde Jagd" – Versengold</w:t>
      </w:r>
    </w:p>
    <w:p>
      <w:pPr>
        <w:pStyle w:val="BodyText"/>
        <w:bidi w:val="0"/>
        <w:spacing w:before="0" w:after="283"/>
        <w:jc w:val="left"/>
        <w:rPr/>
      </w:pPr>
      <w:r>
        <w:rPr/>
        <w:t>Lied 105: Ankunft im Maia-System: "Happy Now?" – No Doubt</w:t>
      </w:r>
    </w:p>
    <w:p>
      <w:pPr>
        <w:pStyle w:val="BodyText"/>
        <w:bidi w:val="0"/>
        <w:spacing w:before="0" w:after="283"/>
        <w:jc w:val="left"/>
        <w:rPr/>
      </w:pPr>
      <w:r>
        <w:rPr/>
        <w:t xml:space="preserve">Lied 106: Exzessive Gravitation: "I Am All of Me" – Crush </w:t>
      </w:r>
      <w:r>
        <w:rPr/>
        <w:t>Fourty</w:t>
      </w:r>
    </w:p>
    <w:p>
      <w:pPr>
        <w:pStyle w:val="BodyText"/>
        <w:bidi w:val="0"/>
        <w:spacing w:before="0" w:after="283"/>
        <w:jc w:val="left"/>
        <w:rPr/>
      </w:pPr>
      <w:r>
        <w:rPr/>
        <w:t>Lied 107: Konfrontation der Giganten: "They Catch Secrets" – Camouflage</w:t>
      </w:r>
    </w:p>
    <w:p>
      <w:pPr>
        <w:pStyle w:val="BodyText"/>
        <w:bidi w:val="0"/>
        <w:spacing w:before="0" w:after="283"/>
        <w:jc w:val="left"/>
        <w:rPr/>
      </w:pPr>
      <w:r>
        <w:rPr/>
        <w:t>Lied 108: Zerbrochene Träume: "Deine Zweifel (Piano Version)" – Max Giesinger</w:t>
      </w:r>
    </w:p>
    <w:p>
      <w:pPr>
        <w:pStyle w:val="BodyText"/>
        <w:bidi w:val="0"/>
        <w:spacing w:before="0" w:after="283"/>
        <w:jc w:val="left"/>
        <w:rPr/>
      </w:pPr>
      <w:r>
        <w:rPr/>
        <w:t>Lied 109: Outro: "Emerald" – Zabutom</w:t>
      </w:r>
    </w:p>
    <w:p>
      <w:pPr>
        <w:pStyle w:val="BodyText"/>
        <w:bidi w:val="0"/>
        <w:spacing w:before="0" w:after="283"/>
        <w:jc w:val="left"/>
        <w:rPr/>
      </w:pPr>
      <w:r>
        <w:rPr/>
        <w:t>Lied 110: Teil 3: Bonusmaterial. Postskriptum: "Fristate" – Depeche Mode</w:t>
      </w:r>
    </w:p>
    <w:p>
      <w:pPr>
        <w:pStyle w:val="BodyText"/>
        <w:bidi w:val="0"/>
        <w:spacing w:before="0" w:after="283"/>
        <w:jc w:val="left"/>
        <w:rPr/>
      </w:pPr>
      <w:r>
        <w:rPr/>
        <w:t>Lied 111: Zeitrechnung der Äöüzz: "Time" – Pink Floyd</w:t>
      </w:r>
    </w:p>
    <w:p>
      <w:pPr>
        <w:pStyle w:val="BodyText"/>
        <w:bidi w:val="0"/>
        <w:spacing w:before="0" w:after="283"/>
        <w:jc w:val="left"/>
        <w:rPr/>
      </w:pPr>
      <w:r>
        <w:rPr/>
        <w:t>Lied 112: Das Python-Skript: "Chiptune" – Dubmood</w:t>
      </w:r>
    </w:p>
    <w:p>
      <w:pPr>
        <w:pStyle w:val="BodyText"/>
        <w:bidi w:val="0"/>
        <w:spacing w:before="0" w:after="283"/>
        <w:jc w:val="left"/>
        <w:rPr/>
      </w:pPr>
      <w:r>
        <w:rPr/>
        <w:t>Lied 113: Kleines Lexikon und Bildquellen: "Law and Order Theme" – Mike Post</w:t>
      </w:r>
    </w:p>
    <w:p>
      <w:pPr>
        <w:pStyle w:val="BodyText"/>
        <w:bidi w:val="0"/>
        <w:spacing w:before="0" w:after="283"/>
        <w:jc w:val="left"/>
        <w:rPr/>
      </w:pPr>
      <w:r>
        <w:rPr/>
        <w:t xml:space="preserve">Lied 114: Buchlizenz: "Lieder der Freiheit (Live: Waldbühne Berlin </w:t>
      </w:r>
      <w:r>
        <w:rPr/>
        <w:t>zweitausendsechzehn</w:t>
      </w:r>
      <w:r>
        <w:rPr/>
        <w:t>)" – Santiano</w:t>
      </w:r>
    </w:p>
    <w:p>
      <w:pPr>
        <w:pStyle w:val="Heading2"/>
        <w:bidi w:val="0"/>
        <w:ind w:hanging="0" w:left="0" w:right="0"/>
        <w:jc w:val="left"/>
        <w:rPr/>
      </w:pPr>
      <w:r>
        <w:rPr/>
        <w:t>Zeitrechnung der Äöüzz</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Äöüzz-Wirtschaftsvereinigung gilt die Ä</w:t>
      </w:r>
      <w:r>
        <w:rPr/>
        <w:t xml:space="preserve"> </w:t>
      </w:r>
      <w:r>
        <w:rPr/>
        <w:t>Ü</w:t>
      </w:r>
      <w:r>
        <w:rPr/>
        <w:t xml:space="preserve"> </w:t>
      </w:r>
      <w:r>
        <w:rPr/>
        <w:t>C</w:t>
      </w:r>
      <w:r>
        <w:rPr/>
        <w:t xml:space="preserve"> </w:t>
      </w:r>
      <w:r>
        <w:rPr/>
        <w:t>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w:t>
      </w:r>
      <w:r>
        <w:rPr/>
        <w:t xml:space="preserve"> </w:t>
      </w:r>
      <w:r>
        <w:rPr/>
        <w:t>Ü</w:t>
      </w:r>
      <w:r>
        <w:rPr/>
        <w:t xml:space="preserve"> </w:t>
      </w:r>
      <w:r>
        <w:rPr/>
        <w:t>C" ist eine Abkürzung für "Ännö Ürbizz Cönditä", abgeleitet aus dem lateinischen "anno urbis conditae", "im Jahr der Stadtgründung". Diese Abkürzung wird Jahreszahlen nachgestellt, beispielsweise als "</w:t>
      </w:r>
      <w:r>
        <w:rPr/>
        <w:t>Neunzehnhundertvierundachtzig</w:t>
      </w:r>
      <w:r>
        <w:rPr/>
        <w:t xml:space="preserve"> Ä</w:t>
      </w:r>
      <w:r>
        <w:rPr/>
        <w:t xml:space="preserve"> </w:t>
      </w:r>
      <w:r>
        <w:rPr/>
        <w:t>Ü</w:t>
      </w:r>
      <w:r>
        <w:rPr/>
        <w:t xml:space="preserve"> </w:t>
      </w:r>
      <w:r>
        <w:rPr/>
        <w:t>C".</w:t>
      </w:r>
    </w:p>
    <w:p>
      <w:pPr>
        <w:pStyle w:val="BodyText"/>
        <w:rPr/>
      </w:pPr>
      <w:r>
        <w:rPr/>
        <w:t>Die vollständige Zeitdarstellung der Äöüzz für Ä</w:t>
      </w:r>
      <w:r>
        <w:rPr/>
        <w:t xml:space="preserve"> </w:t>
      </w:r>
      <w:r>
        <w:rPr/>
        <w:t>Ü</w:t>
      </w:r>
      <w:r>
        <w:rPr/>
        <w:t xml:space="preserve"> </w:t>
      </w:r>
      <w:r>
        <w:rPr/>
        <w:t>C</w:t>
      </w:r>
      <w:r>
        <w:rPr/>
        <w:t xml:space="preserve"> </w:t>
      </w:r>
      <w:r>
        <w:rPr/>
        <w:t>Daten ist "Örzbit</w:t>
      </w:r>
      <w:r>
        <w:rPr/>
        <w:t xml:space="preserve"> Strich </w:t>
      </w:r>
      <w:r>
        <w:rPr/>
        <w:t>Örzmön</w:t>
      </w:r>
      <w:r>
        <w:rPr/>
        <w:t xml:space="preserve"> Strich </w:t>
      </w:r>
      <w:r>
        <w:rPr/>
        <w:t xml:space="preserve">Örzrött </w:t>
      </w:r>
      <w:r>
        <w:rPr/>
        <w:t xml:space="preserve">Leerzeichen </w:t>
      </w:r>
      <w:r>
        <w:rPr/>
        <w:t>Örzklünk</w:t>
      </w:r>
      <w:r>
        <w:rPr/>
        <w:t xml:space="preserve"> Doppelpunkt </w:t>
      </w:r>
      <w:r>
        <w:rPr/>
        <w:t>Örzkläk</w:t>
      </w:r>
      <w:r>
        <w:rPr/>
        <w:t xml:space="preserve"> Doppelpunkt </w:t>
      </w:r>
      <w:r>
        <w:rPr/>
        <w:t>Örzklök</w:t>
      </w:r>
      <w:r>
        <w:rPr/>
        <w:t>k</w:t>
      </w:r>
      <w:r>
        <w:rPr/>
        <w:t xml:space="preserve"> Ä</w:t>
      </w:r>
      <w:r>
        <w:rPr/>
        <w:t xml:space="preserve"> </w:t>
      </w:r>
      <w:r>
        <w:rPr/>
        <w:t>Ü</w:t>
      </w:r>
      <w:r>
        <w:rPr/>
        <w:t xml:space="preserve"> </w:t>
      </w:r>
      <w:r>
        <w:rPr/>
        <w:t xml:space="preserve">C". Alle sechs Darstellungsfelder beginnen der mathematischen Einfachheit halber bei </w:t>
      </w:r>
      <w:r>
        <w:rPr/>
        <w:t>Null</w:t>
      </w:r>
      <w:r>
        <w:rPr/>
        <w:t xml:space="preserve">, anders als die mit </w:t>
      </w:r>
      <w:r>
        <w:rPr/>
        <w:t>Eins</w:t>
      </w:r>
      <w:r>
        <w:rPr/>
        <w:t xml:space="preserve"> beginnende Monats- und Tagesnummerierung der UTC-Zeitrechnung. UTC-Daten werden als "</w:t>
      </w:r>
      <w:r>
        <w:rPr/>
        <w:t>Jahr Strich Monat Strich Tag Leerzeichen Stunden Doppelpunkt Minuten Doppelpunkt Sekunden</w:t>
      </w:r>
      <w:r>
        <w:rPr/>
        <w:t xml:space="preserve"> UTC" dargestellt. Kürzung an beiden Enden ist möglich, aber die Reihenfolge darf nie vertauscht werden.</w:t>
      </w:r>
    </w:p>
    <w:p>
      <w:pPr>
        <w:pStyle w:val="BodyText"/>
        <w:rPr/>
      </w:pPr>
      <w:r>
        <w:rPr/>
        <w:t>Die ÄÜC-Begriffsdefinitionen lauten:</w:t>
      </w:r>
    </w:p>
    <w:p>
      <w:pPr>
        <w:pStyle w:val="BodyText"/>
        <w:rPr/>
      </w:pPr>
      <w:r>
        <w:rPr/>
        <w:t>Örzklö</w:t>
      </w:r>
      <w:r>
        <w:rPr/>
        <w:t>k</w:t>
      </w:r>
      <w:r>
        <w:rPr/>
        <w:t>k.</w:t>
      </w:r>
      <w:r>
        <w:rPr/>
        <w:t xml:space="preserve"> Neutrum</w:t>
      </w:r>
      <w:r>
        <w:rPr/>
        <w:t>, Plural Örzklök</w:t>
      </w:r>
      <w:r>
        <w:rPr/>
        <w:t>k</w:t>
      </w:r>
      <w:r>
        <w:rPr/>
        <w:t xml:space="preserve">s, </w:t>
      </w:r>
      <w:r>
        <w:rPr/>
        <w:t xml:space="preserve">umgangssprachlich </w:t>
      </w:r>
      <w:r>
        <w:rPr/>
        <w:t>Klö</w:t>
      </w:r>
      <w:r>
        <w:rPr/>
        <w:t>k</w:t>
      </w:r>
      <w:r>
        <w:rPr/>
        <w:t>k</w:t>
      </w:r>
      <w:r>
        <w:rPr/>
        <w:t xml:space="preserve"> oder </w:t>
      </w:r>
      <w:r>
        <w:rPr/>
        <w:t>Klök</w:t>
      </w:r>
      <w:r>
        <w:rPr/>
        <w:t>k</w:t>
      </w:r>
      <w:r>
        <w:rPr/>
        <w:t>s</w:t>
      </w:r>
      <w:r>
        <w:rPr/>
        <w:t xml:space="preserve">. </w:t>
      </w:r>
      <w:r>
        <w:rPr/>
        <w:t>Ein Örzklök</w:t>
      </w:r>
      <w:r>
        <w:rPr/>
        <w:t>k</w:t>
      </w:r>
      <w:r>
        <w:rPr/>
        <w:t xml:space="preserve"> ist das </w:t>
      </w:r>
      <w:r>
        <w:rPr/>
        <w:t xml:space="preserve">Vier mal Sieben hoch Elf </w:t>
      </w:r>
      <w:r>
        <w:rPr/>
        <w:t>fache der Periodendauer der Strahlung, die beim Übergang zwischen den beiden Hyperfeinstrukturniveaus des Grundzustands eines Cäsium</w:t>
      </w:r>
      <w:r>
        <w:rPr/>
        <w:t xml:space="preserve"> Hundertdreiunddreißig-</w:t>
      </w:r>
      <w:r>
        <w:rPr/>
        <w:t>Atoms entsteht.</w:t>
      </w:r>
      <w:r>
        <w:rPr/>
        <w:t xml:space="preserve"> Das bedeutet</w:t>
      </w:r>
      <w:r>
        <w:rPr/>
        <w:t>:</w:t>
      </w:r>
      <w:r>
        <w:rPr/>
        <w:t xml:space="preserve"> Ein Örzklökk entspricht sieben Milliarden neunhundertneun Millionen dreihundertsechstausend neunhundertzweiundsiebzig geteilt durch neun Milliarden einhundertzweiundneunzig Millionen sechshunderteinunddreißigtausend siebenhundertsiebzig</w:t>
      </w:r>
      <w:r>
        <w:rPr/>
        <w:t xml:space="preserve"> Sekunden</w:t>
      </w:r>
      <w:r>
        <w:rPr/>
        <w:t xml:space="preserve">. Das sind ungefähr Null Komma acht sechs null drei </w:t>
      </w:r>
      <w:r>
        <w:rPr/>
        <w:t xml:space="preserve">Sekunden. </w:t>
      </w:r>
    </w:p>
    <w:p>
      <w:pPr>
        <w:pStyle w:val="BodyText"/>
        <w:rPr/>
      </w:pPr>
      <w:r>
        <w:rPr/>
        <w:t>Örzkläk</w:t>
      </w:r>
      <w:r>
        <w:rPr/>
        <w:t xml:space="preserve">k. Neutrum, </w:t>
      </w:r>
      <w:r>
        <w:rPr/>
        <w:t>Plural Örzklä</w:t>
      </w:r>
      <w:r>
        <w:rPr/>
        <w:t>k</w:t>
      </w:r>
      <w:r>
        <w:rPr/>
        <w:t>ks, u</w:t>
      </w:r>
      <w:r>
        <w:rPr/>
        <w:t>mgangssprachlich</w:t>
      </w:r>
      <w:r>
        <w:rPr/>
        <w:t xml:space="preserve"> Klä</w:t>
      </w:r>
      <w:r>
        <w:rPr/>
        <w:t>k</w:t>
      </w:r>
      <w:r>
        <w:rPr/>
        <w:t>k</w:t>
      </w:r>
      <w:r>
        <w:rPr/>
        <w:t xml:space="preserve"> oder </w:t>
      </w:r>
      <w:r>
        <w:rPr/>
        <w:t>Kläk</w:t>
      </w:r>
      <w:r>
        <w:rPr/>
        <w:t>k</w:t>
      </w:r>
      <w:r>
        <w:rPr/>
        <w:t>s</w:t>
      </w:r>
      <w:r>
        <w:rPr/>
        <w:t xml:space="preserve">. </w:t>
      </w:r>
      <w:r>
        <w:rPr/>
        <w:t>Ein Örzklä</w:t>
      </w:r>
      <w:r>
        <w:rPr/>
        <w:t>k</w:t>
      </w:r>
      <w:r>
        <w:rPr/>
        <w:t>k entspricht</w:t>
      </w:r>
      <w:r>
        <w:rPr/>
        <w:t xml:space="preserve"> sieben hoch zwei </w:t>
      </w:r>
      <w:r>
        <w:rPr/>
        <w:t>Örzklö</w:t>
      </w:r>
      <w:r>
        <w:rPr/>
        <w:t>k</w:t>
      </w:r>
      <w:r>
        <w:rPr/>
        <w:t>ks</w:t>
      </w:r>
      <w:r>
        <w:rPr/>
        <w:t>, also</w:t>
      </w:r>
      <w:r>
        <w:rPr/>
        <w:t xml:space="preserve"> </w:t>
      </w:r>
      <w:r>
        <w:rPr/>
        <w:t>neunundvierzig</w:t>
      </w:r>
      <w:r>
        <w:rPr/>
        <w:t xml:space="preserve"> Örzklö</w:t>
      </w:r>
      <w:r>
        <w:rPr/>
        <w:t>k</w:t>
      </w:r>
      <w:r>
        <w:rPr/>
        <w:t xml:space="preserve">ks. </w:t>
      </w:r>
      <w:r>
        <w:rPr/>
        <w:t>Das bedeutet: Ein</w:t>
      </w:r>
      <w:r>
        <w:rPr/>
        <w:t xml:space="preserve"> Örzklä</w:t>
      </w:r>
      <w:r>
        <w:rPr/>
        <w:t>k</w:t>
      </w:r>
      <w:r>
        <w:rPr/>
        <w:t xml:space="preserve">k </w:t>
      </w:r>
      <w:r>
        <w:rPr/>
        <w:t>entspricht ungefähr</w:t>
      </w:r>
      <w:r>
        <w:rPr/>
        <w:t xml:space="preserve"> </w:t>
      </w:r>
      <w:r>
        <w:rPr/>
        <w:t>zweiundvierzig</w:t>
      </w:r>
      <w:r>
        <w:rPr/>
        <w:t xml:space="preserve"> Sekunden</w:t>
      </w:r>
      <w:r>
        <w:rPr/>
        <w:t>. Das sind ungefähr</w:t>
      </w:r>
      <w:r>
        <w:rPr/>
        <w:t xml:space="preserve"> </w:t>
      </w:r>
      <w:r>
        <w:rPr/>
        <w:t xml:space="preserve">Null Komma sieben null zwei sieben </w:t>
      </w:r>
      <w:r>
        <w:rPr/>
        <w:t xml:space="preserve">Minuten. </w:t>
      </w:r>
    </w:p>
    <w:p>
      <w:pPr>
        <w:pStyle w:val="BodyText"/>
        <w:rPr/>
      </w:pPr>
      <w:r>
        <w:rPr/>
        <w:t>Örzklünk</w:t>
      </w:r>
      <w:r>
        <w:rPr/>
        <w:t xml:space="preserve">. Neutrum, </w:t>
      </w:r>
      <w:r>
        <w:rPr/>
        <w:t xml:space="preserve">Plural Örzklünks, </w:t>
      </w:r>
      <w:r>
        <w:rPr/>
        <w:t xml:space="preserve">umgangssprachlich </w:t>
      </w:r>
      <w:r>
        <w:rPr/>
        <w:t>Klünk</w:t>
      </w:r>
      <w:r>
        <w:rPr/>
        <w:t xml:space="preserve"> oder </w:t>
      </w:r>
      <w:r>
        <w:rPr/>
        <w:t>Klünks</w:t>
      </w:r>
      <w:r>
        <w:rPr/>
        <w:t xml:space="preserve">. </w:t>
      </w:r>
      <w:r>
        <w:rPr/>
        <w:t>Ein Örzklünk entspricht</w:t>
        <w:br/>
      </w:r>
      <w:r>
        <w:rPr/>
        <w:t xml:space="preserve">sieben hoch vier </w:t>
      </w:r>
      <w:r>
        <w:rPr/>
        <w:t>Örzklö</w:t>
      </w:r>
      <w:r>
        <w:rPr/>
        <w:t>k</w:t>
      </w:r>
      <w:r>
        <w:rPr/>
        <w:t>ks</w:t>
      </w:r>
      <w:r>
        <w:rPr/>
        <w:t xml:space="preserve">, also zweitausendvierhunderteins </w:t>
      </w:r>
      <w:r>
        <w:rPr/>
        <w:t>Örzklö</w:t>
      </w:r>
      <w:r>
        <w:rPr/>
        <w:t>k</w:t>
      </w:r>
      <w:r>
        <w:rPr/>
        <w:t>ks</w:t>
      </w:r>
      <w:r>
        <w:rPr/>
        <w:t>,</w:t>
      </w:r>
      <w:r>
        <w:rPr/>
        <w:t xml:space="preserve"> </w:t>
      </w:r>
      <w:r>
        <w:rPr/>
        <w:t xml:space="preserve">oder sieben hoch zwei </w:t>
      </w:r>
      <w:r>
        <w:rPr/>
        <w:t xml:space="preserve">Örzkläks. </w:t>
      </w:r>
      <w:r>
        <w:rPr/>
        <w:t>Das bedeutet</w:t>
      </w:r>
      <w:r>
        <w:rPr/>
        <w:t>:</w:t>
      </w:r>
      <w:r>
        <w:rPr/>
        <w:t xml:space="preserve"> Ein </w:t>
      </w:r>
      <w:r>
        <w:rPr/>
        <w:t xml:space="preserve">Örzklünk </w:t>
      </w:r>
      <w:r>
        <w:rPr/>
        <w:t xml:space="preserve">entspricht ungefähr </w:t>
      </w:r>
      <w:r>
        <w:rPr/>
        <w:t>2066 Sekunden</w:t>
      </w:r>
      <w:r>
        <w:rPr/>
        <w:t>. Das sind ungefähr</w:t>
      </w:r>
      <w:r>
        <w:rPr/>
        <w:t xml:space="preserve"> </w:t>
      </w:r>
      <w:r>
        <w:rPr/>
        <w:t>vierunddreißig</w:t>
      </w:r>
      <w:r>
        <w:rPr/>
        <w:t xml:space="preserve"> Minuten</w:t>
      </w:r>
      <w:r>
        <w:rPr/>
        <w:t>, oder auch</w:t>
      </w:r>
      <w:r>
        <w:rPr/>
        <w:t xml:space="preserve"> </w:t>
      </w:r>
      <w:r>
        <w:rPr/>
        <w:t xml:space="preserve">Null Komma fünf sieben drei acht </w:t>
      </w:r>
      <w:r>
        <w:rPr/>
        <w:t xml:space="preserve">Stunden. </w:t>
      </w:r>
    </w:p>
    <w:p>
      <w:pPr>
        <w:pStyle w:val="BodyText"/>
        <w:rPr/>
      </w:pPr>
      <w:r>
        <w:rPr/>
        <w:t>Örzröt</w:t>
      </w:r>
      <w:r>
        <w:rPr/>
        <w:t>t. Neutrum,</w:t>
      </w:r>
      <w:r>
        <w:rPr/>
        <w:t xml:space="preserve"> Plural Örzrö</w:t>
      </w:r>
      <w:r>
        <w:rPr/>
        <w:t>t</w:t>
      </w:r>
      <w:r>
        <w:rPr/>
        <w:t xml:space="preserve">ts, </w:t>
      </w:r>
      <w:r>
        <w:rPr/>
        <w:t>umgangssprachlich</w:t>
      </w:r>
      <w:r>
        <w:rPr/>
        <w:t xml:space="preserve"> Rö</w:t>
      </w:r>
      <w:r>
        <w:rPr/>
        <w:t>t</w:t>
      </w:r>
      <w:r>
        <w:rPr/>
        <w:t>t</w:t>
      </w:r>
      <w:r>
        <w:rPr/>
        <w:t xml:space="preserve"> oder </w:t>
      </w:r>
      <w:r>
        <w:rPr/>
        <w:t>Röt</w:t>
      </w:r>
      <w:r>
        <w:rPr/>
        <w:t>t</w:t>
      </w:r>
      <w:r>
        <w:rPr/>
        <w:t>s:</w:t>
      </w:r>
      <w:r>
        <w:rPr/>
        <w:t xml:space="preserve"> </w:t>
      </w:r>
      <w:r>
        <w:rPr/>
        <w:t>Ein Örzrö</w:t>
      </w:r>
      <w:r>
        <w:rPr/>
        <w:t>t</w:t>
      </w:r>
      <w:r>
        <w:rPr/>
        <w:t>t entspricht</w:t>
        <w:br/>
      </w:r>
      <w:r>
        <w:rPr/>
        <w:t xml:space="preserve">sieben hoch sechs </w:t>
      </w:r>
      <w:r>
        <w:rPr/>
        <w:t>Örzklö</w:t>
      </w:r>
      <w:r>
        <w:rPr/>
        <w:t>k</w:t>
      </w:r>
      <w:r>
        <w:rPr/>
        <w:t>ks</w:t>
      </w:r>
      <w:r>
        <w:rPr/>
        <w:t>, also</w:t>
      </w:r>
      <w:r>
        <w:rPr/>
        <w:t xml:space="preserve"> </w:t>
      </w:r>
      <w:r>
        <w:rPr/>
        <w:t xml:space="preserve">neunundvierzig </w:t>
      </w:r>
      <w:r>
        <w:rPr/>
        <w:t xml:space="preserve">Örzklünks. </w:t>
      </w:r>
      <w:r>
        <w:rPr/>
        <w:t>Das bedeutet</w:t>
      </w:r>
      <w:r>
        <w:rPr/>
        <w:t>:</w:t>
      </w:r>
      <w:r>
        <w:rPr/>
        <w:t xml:space="preserve"> Ein</w:t>
      </w:r>
      <w:r>
        <w:rPr/>
        <w:t xml:space="preserve"> Örzröt</w:t>
      </w:r>
      <w:r>
        <w:rPr/>
        <w:t>t</w:t>
      </w:r>
      <w:r>
        <w:rPr/>
        <w:t xml:space="preserve"> </w:t>
      </w:r>
      <w:r>
        <w:rPr/>
        <w:t>entspricht ungefähr</w:t>
      </w:r>
      <w:r>
        <w:rPr/>
        <w:t xml:space="preserve"> </w:t>
      </w:r>
      <w:r>
        <w:rPr/>
        <w:t xml:space="preserve">hunderteintausend zweihundertfünfundzwanzig </w:t>
      </w:r>
      <w:r>
        <w:rPr/>
        <w:t>Sekunden</w:t>
      </w:r>
      <w:r>
        <w:rPr/>
        <w:t>, oder auch eintausendsechshundertsiebenundachtzig</w:t>
      </w:r>
      <w:r>
        <w:rPr/>
        <w:t xml:space="preserve"> Minuten</w:t>
      </w:r>
      <w:r>
        <w:rPr/>
        <w:t>, ungefähr</w:t>
      </w:r>
      <w:r>
        <w:rPr/>
        <w:t xml:space="preserve"> </w:t>
      </w:r>
      <w:r>
        <w:rPr/>
        <w:t xml:space="preserve">achtundzwanzig </w:t>
      </w:r>
      <w:r>
        <w:rPr/>
        <w:t xml:space="preserve">Stunden </w:t>
      </w:r>
      <w:r>
        <w:rPr/>
        <w:t xml:space="preserve">beziehungsweise Eins Komma eins sieben eins sechs </w:t>
      </w:r>
      <w:r>
        <w:rPr/>
        <w:t>Tage</w:t>
      </w:r>
      <w:r>
        <w:rPr/>
        <w:t>n</w:t>
      </w:r>
      <w:r>
        <w:rPr/>
        <w:t xml:space="preserve">. </w:t>
      </w:r>
    </w:p>
    <w:p>
      <w:pPr>
        <w:pStyle w:val="BodyText"/>
        <w:rPr/>
      </w:pPr>
      <w:r>
        <w:rPr/>
        <w:t>Örzwök</w:t>
      </w:r>
      <w:r>
        <w:rPr/>
        <w:t xml:space="preserve">k. Neutrum, </w:t>
      </w:r>
      <w:r>
        <w:rPr/>
        <w:t>Plural Örzwök</w:t>
      </w:r>
      <w:r>
        <w:rPr/>
        <w:t>k</w:t>
      </w:r>
      <w:r>
        <w:rPr/>
        <w:t xml:space="preserve">s, </w:t>
      </w:r>
      <w:r>
        <w:rPr/>
        <w:t xml:space="preserve">umgangssprachlich </w:t>
      </w:r>
      <w:r>
        <w:rPr/>
        <w:t>Wök</w:t>
      </w:r>
      <w:r>
        <w:rPr/>
        <w:t xml:space="preserve">k oder </w:t>
      </w:r>
      <w:r>
        <w:rPr/>
        <w:t>Wö</w:t>
      </w:r>
      <w:r>
        <w:rPr/>
        <w:t>k</w:t>
      </w:r>
      <w:r>
        <w:rPr/>
        <w:t>ks</w:t>
      </w:r>
      <w:r>
        <w:rPr/>
        <w:t xml:space="preserve">. </w:t>
      </w:r>
      <w:r>
        <w:rPr/>
        <w:t>Ein Örzwö</w:t>
      </w:r>
      <w:r>
        <w:rPr/>
        <w:t>k</w:t>
      </w:r>
      <w:r>
        <w:rPr/>
        <w:t>k entspricht</w:t>
      </w:r>
      <w:r>
        <w:rPr/>
        <w:t xml:space="preserve"> </w:t>
      </w:r>
      <w:r>
        <w:rPr/>
        <w:t>7⁷ Örzklök</w:t>
      </w:r>
      <w:r>
        <w:rPr/>
        <w:t>k</w:t>
      </w:r>
      <w:r>
        <w:rPr/>
        <w:t>s = 7 Örzröt</w:t>
      </w:r>
      <w:r>
        <w:rPr/>
        <w:t>t</w:t>
      </w:r>
      <w:r>
        <w:rPr/>
        <w:t xml:space="preserve">s. </w:t>
      </w:r>
      <w:r>
        <w:rPr/>
        <w:t>Das bedeutet</w:t>
      </w:r>
      <w:r>
        <w:rPr/>
        <w:t>:</w:t>
        <w:br/>
        <w:t>1 Örzwö</w:t>
      </w:r>
      <w:r>
        <w:rPr/>
        <w:t>k</w:t>
      </w:r>
      <w:r>
        <w:rPr/>
        <w:t xml:space="preserve">k = 823543 × (7909306972 / 9192631770) Sekunden ≈ 708573 Sekunden ≈ 11810 Minuten ≈ 197 Stunden ≈ 8.201 Tage ≈ 1.1716 Wochen. </w:t>
      </w:r>
    </w:p>
    <w:p>
      <w:pPr>
        <w:pStyle w:val="BodyText"/>
        <w:rPr/>
      </w:pPr>
      <w:r>
        <w:rPr/>
        <w:t xml:space="preserve">Örzmön </w:t>
      </w:r>
    </w:p>
    <w:p>
      <w:pPr>
        <w:pStyle w:val="BodyText"/>
        <w:rPr/>
      </w:pPr>
      <w:r>
        <w:rPr/>
        <w:t>Neutrum</w:t>
      </w:r>
      <w:r>
        <w:rPr/>
        <w:t>, Plural Örzmöns, ugs. Mön/Möns:</w:t>
        <w:br/>
        <w:t>Ein Örzmön entspricht</w:t>
        <w:br/>
        <w:t>7⁸ Örzklök</w:t>
      </w:r>
      <w:r>
        <w:rPr/>
        <w:t>k</w:t>
      </w:r>
      <w:r>
        <w:rPr/>
        <w:t>s = 7 Örzwö</w:t>
      </w:r>
      <w:r>
        <w:rPr/>
        <w:t>k</w:t>
      </w:r>
      <w:r>
        <w:rPr/>
        <w:t>ks = 49 Örzrötts. Es gilt daher:</w:t>
        <w:br/>
        <w:t xml:space="preserve">1 Örzmön = 5764801 × (7909306972 / 9192631770) Sekunden ≈ 4960014 Sekunden ≈ 82667 Minuten ≈ 1378 Stunden ≈ 57.41 Tage ≈ 8.201 Wochen ≈ 1.9 × 30 Tage. </w:t>
      </w:r>
    </w:p>
    <w:p>
      <w:pPr>
        <w:pStyle w:val="BodyText"/>
        <w:rPr/>
      </w:pPr>
      <w:r>
        <w:rPr/>
        <w:t xml:space="preserve">Örzbit </w:t>
      </w:r>
    </w:p>
    <w:p>
      <w:pPr>
        <w:pStyle w:val="BodyText"/>
        <w:rPr/>
      </w:pPr>
      <w:r>
        <w:rPr/>
        <w:t>Neutrum</w:t>
      </w:r>
      <w:r>
        <w:rPr/>
        <w:t>, Plural Örzbits:</w:t>
        <w:br/>
        <w:t>Ein Örzbit entspricht</w:t>
        <w:br/>
        <w:t>7⁹ Örzklök</w:t>
      </w:r>
      <w:r>
        <w:rPr/>
        <w:t>k</w:t>
      </w:r>
      <w:r>
        <w:rPr/>
        <w:t>s = 7 Örzmöns = 49 Örzwö</w:t>
      </w:r>
      <w:r>
        <w:rPr/>
        <w:t>k</w:t>
      </w:r>
      <w:r>
        <w:rPr/>
        <w:t>ks = 343 Örzrötts. Es gilt daher:</w:t>
        <w:br/>
        <w:t>1 Örzbit = 40353607 × (7909306972 / 9192631770) Sekunden ≈ 34720097 Sekunden ≈ 578668 Minuten ≈ 9644 Stunden ≈ 402 Tage ≈ 1.1002 × 365.25 Tage.</w:t>
        <w:br/>
        <w:t xml:space="preserve">Um eine Verwechslung mit binären Ziffern zu vermeiden, werden die Begriffe "Bit" und "Bits" nicht als Abkürzungen genutzt. </w:t>
      </w:r>
    </w:p>
    <w:p>
      <w:pPr>
        <w:pStyle w:val="BodyText"/>
        <w:rPr/>
      </w:pPr>
      <w:r>
        <w:rPr/>
      </w:r>
    </w:p>
    <w:p>
      <w:pPr>
        <w:pStyle w:val="BodyText"/>
        <w:rPr/>
      </w:pPr>
      <w:r>
        <w:rPr/>
        <w:t>Der Beginn des ÄÜC-Kalenders ist definiert als der Beginn des irdischen Jahres "Minus 752" irdischer astronomischer Zeitrechnung. Es gilt daher grob:</w:t>
      </w:r>
    </w:p>
    <w:p>
      <w:pPr>
        <w:pStyle w:val="BodyText"/>
        <w:numPr>
          <w:ilvl w:val="0"/>
          <w:numId w:val="1"/>
        </w:numPr>
        <w:rPr/>
      </w:pPr>
      <w:r>
        <w:rPr/>
        <w:t>Jahr x UTC</w:t>
        <w:br/>
        <w:t xml:space="preserve">= (x+752)/(40353607×(7909306972/9192631770)/60/60/24/365.25) ÄÜC </w:t>
      </w:r>
    </w:p>
    <w:p>
      <w:pPr>
        <w:pStyle w:val="BodyText"/>
        <w:numPr>
          <w:ilvl w:val="0"/>
          <w:numId w:val="1"/>
        </w:numPr>
        <w:rPr/>
      </w:pPr>
      <w:r>
        <w:rPr/>
        <w:t>Jahr x ÄÜC</w:t>
        <w:br/>
        <w:t xml:space="preserve">= x×40353607×(7909306972/9192631770)/60/60/24/365.25-752 UTC </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numPr>
          <w:ilvl w:val="0"/>
          <w:numId w:val="2"/>
        </w:numPr>
        <w:tabs>
          <w:tab w:val="clear" w:pos="3890"/>
          <w:tab w:val="left" w:pos="709" w:leader="none"/>
        </w:tabs>
        <w:bidi w:val="0"/>
        <w:spacing w:before="0" w:after="0"/>
        <w:ind w:hanging="283" w:left="709"/>
        <w:jc w:val="left"/>
        <w:rPr/>
      </w:pPr>
      <w:r>
        <w:rPr/>
        <w:t>-752-01-01, 00:00:00 UTC = -752 UTC</w:t>
        <w:br/>
        <w:t xml:space="preserve">= 0 ÄÜC = 0000-00-00, 00:00:00 ÄÜC </w:t>
      </w:r>
    </w:p>
    <w:p>
      <w:pPr>
        <w:pStyle w:val="BodyText"/>
        <w:numPr>
          <w:ilvl w:val="0"/>
          <w:numId w:val="2"/>
        </w:numPr>
        <w:tabs>
          <w:tab w:val="clear" w:pos="3890"/>
          <w:tab w:val="left" w:pos="709" w:leader="none"/>
        </w:tabs>
        <w:bidi w:val="0"/>
        <w:spacing w:before="0" w:after="0"/>
        <w:ind w:hanging="283" w:left="709"/>
        <w:jc w:val="left"/>
        <w:rPr/>
      </w:pPr>
      <w:r>
        <w:rPr/>
        <w:t>-047-01-01, 00:00:00 UTC = -47 UTC</w:t>
        <w:br/>
        <w:t xml:space="preserve">≈ 640.7716692 ÄÜC ≈ 640-5-19, 33:21:35 ÄÜC </w:t>
      </w:r>
    </w:p>
    <w:p>
      <w:pPr>
        <w:pStyle w:val="BodyText"/>
        <w:numPr>
          <w:ilvl w:val="0"/>
          <w:numId w:val="2"/>
        </w:numPr>
        <w:tabs>
          <w:tab w:val="clear" w:pos="3890"/>
          <w:tab w:val="left" w:pos="709" w:leader="none"/>
        </w:tabs>
        <w:bidi w:val="0"/>
        <w:spacing w:before="0" w:after="0"/>
        <w:ind w:hanging="283" w:left="709"/>
        <w:jc w:val="left"/>
        <w:rPr/>
      </w:pPr>
      <w:r>
        <w:rPr/>
        <w:t>1430-11-14, 07:08:34 UTC ≈ 1430.8693085 UTC</w:t>
        <w:br/>
        <w:t xml:space="preserve">≈ 1984.0000000 ÄÜC ≈ 1984-00-00, 00:00:00 ÄÜC </w:t>
      </w:r>
    </w:p>
    <w:p>
      <w:pPr>
        <w:pStyle w:val="BodyText"/>
        <w:numPr>
          <w:ilvl w:val="0"/>
          <w:numId w:val="2"/>
        </w:numPr>
        <w:tabs>
          <w:tab w:val="clear" w:pos="3890"/>
          <w:tab w:val="left" w:pos="709" w:leader="none"/>
        </w:tabs>
        <w:bidi w:val="0"/>
        <w:spacing w:before="0" w:after="0"/>
        <w:ind w:hanging="283" w:left="709"/>
        <w:jc w:val="left"/>
        <w:rPr/>
      </w:pPr>
      <w:r>
        <w:rPr/>
        <w:t>2012-07-09, 14:10:01 UTC ≈ 2012.5207385 UTC</w:t>
        <w:br/>
        <w:t xml:space="preserve">≈ 2512.6617424 ÄÜC ≈ 2512-04-30, 47:44:15 ÄÜC </w:t>
      </w:r>
    </w:p>
    <w:p>
      <w:pPr>
        <w:pStyle w:val="BodyText"/>
        <w:numPr>
          <w:ilvl w:val="0"/>
          <w:numId w:val="2"/>
        </w:numPr>
        <w:tabs>
          <w:tab w:val="clear" w:pos="3890"/>
          <w:tab w:val="left" w:pos="709" w:leader="none"/>
        </w:tabs>
        <w:bidi w:val="0"/>
        <w:spacing w:before="0" w:after="0"/>
        <w:ind w:hanging="283" w:left="709"/>
        <w:jc w:val="left"/>
        <w:rPr/>
      </w:pPr>
      <w:r>
        <w:rPr/>
        <w:t>2019-04-01, 00:00:00 UTC ≈ 2019.2465753 UTC</w:t>
        <w:br/>
        <w:t xml:space="preserve">≈ 2518.7744500 ÄÜC ≈ 2518-05-20, 31:08:42 ÄÜC </w:t>
      </w:r>
    </w:p>
    <w:p>
      <w:pPr>
        <w:pStyle w:val="BodyText"/>
        <w:numPr>
          <w:ilvl w:val="0"/>
          <w:numId w:val="2"/>
        </w:numPr>
        <w:tabs>
          <w:tab w:val="clear" w:pos="3890"/>
          <w:tab w:val="left" w:pos="709" w:leader="none"/>
        </w:tabs>
        <w:bidi w:val="0"/>
        <w:spacing w:before="0" w:after="0"/>
        <w:ind w:hanging="283" w:left="709"/>
        <w:jc w:val="left"/>
        <w:rPr/>
      </w:pPr>
      <w:r>
        <w:rPr/>
        <w:t>2021-04-01, 00:00:00 UTC ≈ 2021.2465753 UTC</w:t>
        <w:br/>
        <w:t xml:space="preserve">≈ 2520.5935232 ÄÜC ≈ 2520-04-07, 28:16:44 ÄÜC </w:t>
      </w:r>
    </w:p>
    <w:p>
      <w:pPr>
        <w:pStyle w:val="BodyText"/>
        <w:numPr>
          <w:ilvl w:val="0"/>
          <w:numId w:val="2"/>
        </w:numPr>
        <w:tabs>
          <w:tab w:val="clear" w:pos="3890"/>
          <w:tab w:val="left" w:pos="709" w:leader="none"/>
        </w:tabs>
        <w:bidi w:val="0"/>
        <w:spacing w:before="0" w:after="0"/>
        <w:ind w:hanging="283" w:left="709"/>
        <w:jc w:val="left"/>
        <w:rPr/>
      </w:pPr>
      <w:r>
        <w:rPr/>
        <w:t>2022-04-01, 00:00:00 UTC ≈ 2022.2465753 UTC</w:t>
        <w:br/>
        <w:t xml:space="preserve">≈ 2521.5018156 ÄÜC ≈ 2521-03-25, 06:00:37 ÄÜC </w:t>
      </w:r>
    </w:p>
    <w:p>
      <w:pPr>
        <w:pStyle w:val="BodyText"/>
        <w:numPr>
          <w:ilvl w:val="0"/>
          <w:numId w:val="2"/>
        </w:numPr>
        <w:tabs>
          <w:tab w:val="clear" w:pos="3890"/>
          <w:tab w:val="left" w:pos="709" w:leader="none"/>
        </w:tabs>
        <w:bidi w:val="0"/>
        <w:spacing w:before="0" w:after="0"/>
        <w:ind w:hanging="283" w:left="709"/>
        <w:jc w:val="left"/>
        <w:rPr/>
      </w:pPr>
      <w:r>
        <w:rPr/>
        <w:t>2046-06-09, 02:13:37 UTC ≈ 2046.4358707 UTC</w:t>
        <w:br/>
        <w:t xml:space="preserve">≈ 2543.4876995 ÄÜC ≈ 2543-03-20, 13:37:25 ÄÜC </w:t>
      </w:r>
    </w:p>
    <w:p>
      <w:pPr>
        <w:pStyle w:val="BodyText"/>
        <w:numPr>
          <w:ilvl w:val="0"/>
          <w:numId w:val="2"/>
        </w:numPr>
        <w:tabs>
          <w:tab w:val="clear" w:pos="3890"/>
          <w:tab w:val="left" w:pos="709" w:leader="none"/>
        </w:tabs>
        <w:bidi w:val="0"/>
        <w:ind w:hanging="283" w:left="709"/>
        <w:jc w:val="left"/>
        <w:rPr/>
      </w:pPr>
      <w:r>
        <w:rPr/>
        <w:t>4669-02-05, 00:07:01 UTC ≈ 4669.0959038 UTC</w:t>
        <w:br/>
        <w:t xml:space="preserve">≈ 4927.2125378 ÄÜC ≈ 4927-01-23, 44:06:00 ÄÜC </w:t>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"x/365" in Nicht-Schaltjahren und "x/366"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1 statt 0, und der erste Tag des Jahres ist der "erste" Januar. Auf eine März-Tageszahl muss daher in einem Nicht-Schaltjahr 31+28-1-1 = 57 addiert werden, um die Anzahl der bis dahin vergangenen Tage zu errechnen. Am 15. März sind 31+28+15-1-1 = 73 Tage im laufenden Jahr vergangen. Der Beginn des 15. März 2019 UTC ist exakt "2019.2 UTC".</w:t>
      </w:r>
    </w:p>
    <w:p>
      <w:pPr>
        <w:pStyle w:val="BodyText"/>
        <w:numPr>
          <w:ilvl w:val="0"/>
          <w:numId w:val="3"/>
        </w:numPr>
        <w:tabs>
          <w:tab w:val="clear" w:pos="3890"/>
          <w:tab w:val="left" w:pos="709" w:leader="none"/>
        </w:tabs>
        <w:bidi w:val="0"/>
        <w:spacing w:before="0" w:after="0"/>
        <w:ind w:hanging="283" w:left="709"/>
        <w:jc w:val="left"/>
        <w:rPr/>
      </w:pPr>
      <w:r>
        <w:rPr>
          <w:b/>
        </w:rPr>
        <w:t>Januar</w:t>
      </w:r>
      <w:r>
        <w:rPr/>
        <w:t xml:space="preserve"> (+0 Tage):</w:t>
        <w:br/>
        <w:t xml:space="preserve">xxxx-01-01 UTC bis xxxx-01-31 UTC </w:t>
      </w:r>
    </w:p>
    <w:p>
      <w:pPr>
        <w:pStyle w:val="BodyText"/>
        <w:numPr>
          <w:ilvl w:val="0"/>
          <w:numId w:val="3"/>
        </w:numPr>
        <w:tabs>
          <w:tab w:val="clear" w:pos="3890"/>
          <w:tab w:val="left" w:pos="709" w:leader="none"/>
        </w:tabs>
        <w:bidi w:val="0"/>
        <w:spacing w:before="0" w:after="0"/>
        <w:ind w:hanging="283" w:left="709"/>
        <w:jc w:val="left"/>
        <w:rPr/>
      </w:pPr>
      <w:r>
        <w:rPr>
          <w:b/>
        </w:rPr>
        <w:t>Februar</w:t>
      </w:r>
      <w:r>
        <w:rPr/>
        <w:t xml:space="preserve"> (+31 Tage):</w:t>
        <w:br/>
        <w:t>xxxx-02-01 UTC bis xxxx-02-28 UTC (Nicht-Schaltjahr), oder</w:t>
        <w:br/>
        <w:t xml:space="preserve">xxxx-02-01 UTC bis xxxx-02-29 UTC (Schaltjahr) </w:t>
      </w:r>
    </w:p>
    <w:p>
      <w:pPr>
        <w:pStyle w:val="BodyText"/>
        <w:numPr>
          <w:ilvl w:val="0"/>
          <w:numId w:val="3"/>
        </w:numPr>
        <w:tabs>
          <w:tab w:val="clear" w:pos="3890"/>
          <w:tab w:val="left" w:pos="709" w:leader="none"/>
        </w:tabs>
        <w:bidi w:val="0"/>
        <w:spacing w:before="0" w:after="0"/>
        <w:ind w:hanging="283" w:left="709"/>
        <w:jc w:val="left"/>
        <w:rPr/>
      </w:pPr>
      <w:r>
        <w:rPr>
          <w:b/>
        </w:rPr>
        <w:t>März</w:t>
      </w:r>
      <w:r>
        <w:rPr/>
        <w:t xml:space="preserve"> (+59/+60 Tage):</w:t>
        <w:br/>
        <w:t xml:space="preserve">xxxx-03-01 UTC bis xxxx-03-31 UTC </w:t>
      </w:r>
    </w:p>
    <w:p>
      <w:pPr>
        <w:pStyle w:val="BodyText"/>
        <w:numPr>
          <w:ilvl w:val="0"/>
          <w:numId w:val="3"/>
        </w:numPr>
        <w:tabs>
          <w:tab w:val="clear" w:pos="3890"/>
          <w:tab w:val="left" w:pos="709" w:leader="none"/>
        </w:tabs>
        <w:bidi w:val="0"/>
        <w:spacing w:before="0" w:after="0"/>
        <w:ind w:hanging="283" w:left="709"/>
        <w:jc w:val="left"/>
        <w:rPr/>
      </w:pPr>
      <w:r>
        <w:rPr>
          <w:b/>
        </w:rPr>
        <w:t>April</w:t>
      </w:r>
      <w:r>
        <w:rPr/>
        <w:t xml:space="preserve"> (+90/+91 Tage):</w:t>
        <w:br/>
        <w:t xml:space="preserve">xxxx-04-01 UTC bis xxxx-04-30 UTC </w:t>
      </w:r>
    </w:p>
    <w:p>
      <w:pPr>
        <w:pStyle w:val="BodyText"/>
        <w:numPr>
          <w:ilvl w:val="0"/>
          <w:numId w:val="3"/>
        </w:numPr>
        <w:tabs>
          <w:tab w:val="clear" w:pos="3890"/>
          <w:tab w:val="left" w:pos="709" w:leader="none"/>
        </w:tabs>
        <w:bidi w:val="0"/>
        <w:spacing w:before="0" w:after="0"/>
        <w:ind w:hanging="283" w:left="709"/>
        <w:jc w:val="left"/>
        <w:rPr/>
      </w:pPr>
      <w:r>
        <w:rPr>
          <w:b/>
        </w:rPr>
        <w:t>Mai</w:t>
      </w:r>
      <w:r>
        <w:rPr/>
        <w:t xml:space="preserve"> (+120/+121 Tage):</w:t>
        <w:br/>
        <w:t xml:space="preserve">xxxx-05-01 UTC bis xxxx-05-31 UTC </w:t>
      </w:r>
    </w:p>
    <w:p>
      <w:pPr>
        <w:pStyle w:val="BodyText"/>
        <w:numPr>
          <w:ilvl w:val="0"/>
          <w:numId w:val="3"/>
        </w:numPr>
        <w:tabs>
          <w:tab w:val="clear" w:pos="3890"/>
          <w:tab w:val="left" w:pos="709" w:leader="none"/>
        </w:tabs>
        <w:bidi w:val="0"/>
        <w:spacing w:before="0" w:after="0"/>
        <w:ind w:hanging="283" w:left="709"/>
        <w:jc w:val="left"/>
        <w:rPr/>
      </w:pPr>
      <w:r>
        <w:rPr>
          <w:b/>
        </w:rPr>
        <w:t>Juni</w:t>
      </w:r>
      <w:r>
        <w:rPr/>
        <w:t xml:space="preserve"> (+151/+152 Tage):</w:t>
        <w:br/>
        <w:t xml:space="preserve">xxxx-06-01 UTC bis xxxx-06-30 UTC </w:t>
      </w:r>
    </w:p>
    <w:p>
      <w:pPr>
        <w:pStyle w:val="BodyText"/>
        <w:numPr>
          <w:ilvl w:val="0"/>
          <w:numId w:val="3"/>
        </w:numPr>
        <w:tabs>
          <w:tab w:val="clear" w:pos="3890"/>
          <w:tab w:val="left" w:pos="709" w:leader="none"/>
        </w:tabs>
        <w:bidi w:val="0"/>
        <w:spacing w:before="0" w:after="0"/>
        <w:ind w:hanging="283" w:left="709"/>
        <w:jc w:val="left"/>
        <w:rPr/>
      </w:pPr>
      <w:r>
        <w:rPr>
          <w:b/>
        </w:rPr>
        <w:t>Juli</w:t>
      </w:r>
      <w:r>
        <w:rPr/>
        <w:t xml:space="preserve"> (+181/+182 Tage):</w:t>
        <w:br/>
        <w:t xml:space="preserve">xxxx-07-01 UTC bis xxxx-07-31 UTC </w:t>
      </w:r>
    </w:p>
    <w:p>
      <w:pPr>
        <w:pStyle w:val="BodyText"/>
        <w:numPr>
          <w:ilvl w:val="0"/>
          <w:numId w:val="3"/>
        </w:numPr>
        <w:tabs>
          <w:tab w:val="clear" w:pos="3890"/>
          <w:tab w:val="left" w:pos="709" w:leader="none"/>
        </w:tabs>
        <w:bidi w:val="0"/>
        <w:spacing w:before="0" w:after="0"/>
        <w:ind w:hanging="283" w:left="709"/>
        <w:jc w:val="left"/>
        <w:rPr/>
      </w:pPr>
      <w:r>
        <w:rPr>
          <w:b/>
        </w:rPr>
        <w:t>August</w:t>
      </w:r>
      <w:r>
        <w:rPr/>
        <w:t xml:space="preserve"> (+212/+213 Tage):</w:t>
        <w:br/>
        <w:t xml:space="preserve">xxxx-08-01 UTC bis xxxx-08-31 UTC </w:t>
      </w:r>
    </w:p>
    <w:p>
      <w:pPr>
        <w:pStyle w:val="BodyText"/>
        <w:numPr>
          <w:ilvl w:val="0"/>
          <w:numId w:val="3"/>
        </w:numPr>
        <w:tabs>
          <w:tab w:val="clear" w:pos="3890"/>
          <w:tab w:val="left" w:pos="709" w:leader="none"/>
        </w:tabs>
        <w:bidi w:val="0"/>
        <w:spacing w:before="0" w:after="0"/>
        <w:ind w:hanging="283" w:left="709"/>
        <w:jc w:val="left"/>
        <w:rPr/>
      </w:pPr>
      <w:r>
        <w:rPr>
          <w:b/>
        </w:rPr>
        <w:t>September</w:t>
      </w:r>
      <w:r>
        <w:rPr/>
        <w:t xml:space="preserve"> (+243/+244 Tage):</w:t>
        <w:br/>
        <w:t xml:space="preserve">xxxx-09-01 UTC bis xxxx-09-30 UTC </w:t>
      </w:r>
    </w:p>
    <w:p>
      <w:pPr>
        <w:pStyle w:val="BodyText"/>
        <w:numPr>
          <w:ilvl w:val="0"/>
          <w:numId w:val="3"/>
        </w:numPr>
        <w:tabs>
          <w:tab w:val="clear" w:pos="3890"/>
          <w:tab w:val="left" w:pos="709" w:leader="none"/>
        </w:tabs>
        <w:bidi w:val="0"/>
        <w:spacing w:before="0" w:after="0"/>
        <w:ind w:hanging="283" w:left="709"/>
        <w:jc w:val="left"/>
        <w:rPr/>
      </w:pPr>
      <w:r>
        <w:rPr>
          <w:b/>
        </w:rPr>
        <w:t>Oktober</w:t>
      </w:r>
      <w:r>
        <w:rPr/>
        <w:t xml:space="preserve"> (+273/+274 Tage):</w:t>
        <w:br/>
        <w:t xml:space="preserve">xxxx-10-01 UTC bis xxxx-10-31 UTC </w:t>
      </w:r>
    </w:p>
    <w:p>
      <w:pPr>
        <w:pStyle w:val="BodyText"/>
        <w:numPr>
          <w:ilvl w:val="0"/>
          <w:numId w:val="3"/>
        </w:numPr>
        <w:tabs>
          <w:tab w:val="clear" w:pos="3890"/>
          <w:tab w:val="left" w:pos="709" w:leader="none"/>
        </w:tabs>
        <w:bidi w:val="0"/>
        <w:spacing w:before="0" w:after="0"/>
        <w:ind w:hanging="283" w:left="709"/>
        <w:jc w:val="left"/>
        <w:rPr/>
      </w:pPr>
      <w:r>
        <w:rPr>
          <w:b/>
        </w:rPr>
        <w:t>November</w:t>
      </w:r>
      <w:r>
        <w:rPr/>
        <w:t xml:space="preserve"> (+304/+305 Tage):</w:t>
        <w:br/>
        <w:t xml:space="preserve">xxxx-11-01 UTC bis xxxx-11-30 UTC </w:t>
      </w:r>
    </w:p>
    <w:p>
      <w:pPr>
        <w:pStyle w:val="BodyText"/>
        <w:numPr>
          <w:ilvl w:val="0"/>
          <w:numId w:val="3"/>
        </w:numPr>
        <w:tabs>
          <w:tab w:val="clear" w:pos="3890"/>
          <w:tab w:val="left" w:pos="709" w:leader="none"/>
        </w:tabs>
        <w:bidi w:val="0"/>
        <w:ind w:hanging="283" w:left="709"/>
        <w:jc w:val="left"/>
        <w:rPr/>
      </w:pPr>
      <w:r>
        <w:rPr>
          <w:b/>
        </w:rPr>
        <w:t>Dezember</w:t>
      </w:r>
      <w:r>
        <w:rPr/>
        <w:t xml:space="preserve"> (+334/+335 Tage):</w:t>
        <w:br/>
        <w:t xml:space="preserve">xxxx-12-01 UTC bis xxxx-12-31 UTC </w:t>
      </w:r>
    </w:p>
    <w:p>
      <w:pPr>
        <w:pStyle w:val="Heading4"/>
        <w:bidi w:val="0"/>
        <w:ind w:hanging="0" w:left="0" w:right="0"/>
        <w:jc w:val="left"/>
        <w:rPr/>
      </w:pPr>
      <w:r>
        <w:rPr/>
        <w:t>Äöüzz-ÄÜC-Kalender</w:t>
      </w:r>
    </w:p>
    <w:p>
      <w:pPr>
        <w:pStyle w:val="BodyText"/>
        <w:bidi w:val="0"/>
        <w:spacing w:before="0" w:after="283"/>
        <w:jc w:val="left"/>
        <w:rPr/>
      </w:pPr>
      <w:r>
        <w:rPr/>
        <w:t>Der Kalender der Äöüzz ist dankenswerterweise deutlich simpler gehalten. Da die Tageszahlen bei Null beginnen, ist keine Subtraktion erforderlich. Auf eine Tageszahl im dritten Örzmön muss daher nur 49+49 addiert werden, um die Anzahl der bis dahin vergangenen Tage zu berechnen.</w:t>
      </w:r>
    </w:p>
    <w:p>
      <w:pPr>
        <w:pStyle w:val="BodyText"/>
        <w:numPr>
          <w:ilvl w:val="0"/>
          <w:numId w:val="4"/>
        </w:numPr>
        <w:tabs>
          <w:tab w:val="clear" w:pos="3890"/>
          <w:tab w:val="left" w:pos="709" w:leader="none"/>
        </w:tabs>
        <w:bidi w:val="0"/>
        <w:spacing w:before="0" w:after="0"/>
        <w:ind w:hanging="283" w:left="709"/>
        <w:jc w:val="left"/>
        <w:rPr/>
      </w:pPr>
      <w:r>
        <w:rPr/>
        <w:t>Örzmön 0 (+0 Tage):</w:t>
        <w:br/>
        <w:t xml:space="preserve">xxxx-00-00 ÄÜC bis xxxx-00-48 ÄÜC </w:t>
      </w:r>
    </w:p>
    <w:p>
      <w:pPr>
        <w:pStyle w:val="BodyText"/>
        <w:numPr>
          <w:ilvl w:val="0"/>
          <w:numId w:val="4"/>
        </w:numPr>
        <w:tabs>
          <w:tab w:val="clear" w:pos="3890"/>
          <w:tab w:val="left" w:pos="709" w:leader="none"/>
        </w:tabs>
        <w:bidi w:val="0"/>
        <w:spacing w:before="0" w:after="0"/>
        <w:ind w:hanging="283" w:left="709"/>
        <w:jc w:val="left"/>
        <w:rPr/>
      </w:pPr>
      <w:r>
        <w:rPr/>
        <w:t>Örzmön 1 (+49 Tage):</w:t>
        <w:br/>
        <w:t xml:space="preserve">xxxx-01-00 ÄÜC bis xxxx-01-48 ÄÜC </w:t>
      </w:r>
    </w:p>
    <w:p>
      <w:pPr>
        <w:pStyle w:val="BodyText"/>
        <w:numPr>
          <w:ilvl w:val="0"/>
          <w:numId w:val="4"/>
        </w:numPr>
        <w:tabs>
          <w:tab w:val="clear" w:pos="3890"/>
          <w:tab w:val="left" w:pos="709" w:leader="none"/>
        </w:tabs>
        <w:bidi w:val="0"/>
        <w:spacing w:before="0" w:after="0"/>
        <w:ind w:hanging="283" w:left="709"/>
        <w:jc w:val="left"/>
        <w:rPr/>
      </w:pPr>
      <w:r>
        <w:rPr/>
        <w:t>Örzmön 2 (+98 Tage):</w:t>
        <w:br/>
        <w:t xml:space="preserve">xxxx-02-00 ÄÜC bis xxxx-02-48 ÄÜC </w:t>
      </w:r>
    </w:p>
    <w:p>
      <w:pPr>
        <w:pStyle w:val="BodyText"/>
        <w:numPr>
          <w:ilvl w:val="0"/>
          <w:numId w:val="4"/>
        </w:numPr>
        <w:tabs>
          <w:tab w:val="clear" w:pos="3890"/>
          <w:tab w:val="left" w:pos="709" w:leader="none"/>
        </w:tabs>
        <w:bidi w:val="0"/>
        <w:spacing w:before="0" w:after="0"/>
        <w:ind w:hanging="283" w:left="709"/>
        <w:jc w:val="left"/>
        <w:rPr/>
      </w:pPr>
      <w:r>
        <w:rPr/>
        <w:t>Örzmön 3 (+147 Tage):</w:t>
        <w:br/>
        <w:t xml:space="preserve">xxxx-03-00 ÄÜC bis xxxx-03-48 ÄÜC </w:t>
      </w:r>
    </w:p>
    <w:p>
      <w:pPr>
        <w:pStyle w:val="BodyText"/>
        <w:numPr>
          <w:ilvl w:val="0"/>
          <w:numId w:val="4"/>
        </w:numPr>
        <w:tabs>
          <w:tab w:val="clear" w:pos="3890"/>
          <w:tab w:val="left" w:pos="709" w:leader="none"/>
        </w:tabs>
        <w:bidi w:val="0"/>
        <w:spacing w:before="0" w:after="0"/>
        <w:ind w:hanging="283" w:left="709"/>
        <w:jc w:val="left"/>
        <w:rPr/>
      </w:pPr>
      <w:r>
        <w:rPr/>
        <w:t>Örzmön 4 (+196 Tage):</w:t>
        <w:br/>
        <w:t xml:space="preserve">xxxx-04-00 ÄÜC bis xxxx-04-48 ÄÜC </w:t>
      </w:r>
    </w:p>
    <w:p>
      <w:pPr>
        <w:pStyle w:val="BodyText"/>
        <w:numPr>
          <w:ilvl w:val="0"/>
          <w:numId w:val="4"/>
        </w:numPr>
        <w:tabs>
          <w:tab w:val="clear" w:pos="3890"/>
          <w:tab w:val="left" w:pos="709" w:leader="none"/>
        </w:tabs>
        <w:bidi w:val="0"/>
        <w:spacing w:before="0" w:after="0"/>
        <w:ind w:hanging="283" w:left="709"/>
        <w:jc w:val="left"/>
        <w:rPr/>
      </w:pPr>
      <w:r>
        <w:rPr/>
        <w:t>Örzmön 5 (+245 Tage):</w:t>
        <w:br/>
        <w:t xml:space="preserve">xxxx-05-00 ÄÜC bis xxxx-05-48 ÄÜC </w:t>
      </w:r>
    </w:p>
    <w:p>
      <w:pPr>
        <w:pStyle w:val="BodyText"/>
        <w:numPr>
          <w:ilvl w:val="0"/>
          <w:numId w:val="4"/>
        </w:numPr>
        <w:tabs>
          <w:tab w:val="clear" w:pos="3890"/>
          <w:tab w:val="left" w:pos="709" w:leader="none"/>
        </w:tabs>
        <w:bidi w:val="0"/>
        <w:ind w:hanging="283" w:left="709"/>
        <w:jc w:val="left"/>
        <w:rPr/>
      </w:pPr>
      <w:r>
        <w:rPr/>
        <w:t>Örzmön 6 (+294 Tage):</w:t>
        <w:br/>
        <w:t xml:space="preserve">xxxx-06-00 ÄÜC bis xxxx-06-48 ÄÜC </w:t>
      </w:r>
    </w:p>
    <w:p>
      <w:pPr>
        <w:pStyle w:val="Heading3"/>
        <w:bidi w:val="0"/>
        <w:ind w:hanging="0" w:left="0" w:right="0"/>
        <w:jc w:val="left"/>
        <w:rPr/>
      </w:pPr>
      <w:r>
        <w:rPr/>
        <w:t>Skript zur Umrechnung</w:t>
      </w:r>
    </w:p>
    <w:p>
      <w:pPr>
        <w:pStyle w:val="BodyText"/>
        <w:bidi w:val="0"/>
        <w:spacing w:before="0" w:after="283"/>
        <w:jc w:val="left"/>
        <w:rPr/>
      </w:pPr>
      <w:r>
        <w:rPr/>
        <w:t>Geschrieben in Python 3.9,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Kleines Lexikon</w:t>
      </w:r>
    </w:p>
    <w:p>
      <w:pPr>
        <w:pStyle w:val="ListHeading"/>
        <w:bidi w:val="0"/>
        <w:ind w:left="0"/>
        <w:jc w:val="left"/>
        <w:rPr/>
      </w:pPr>
      <w:r>
        <w:rPr/>
        <w:t>15 Prozent</w:t>
      </w:r>
    </w:p>
    <w:p>
      <w:pPr>
        <w:pStyle w:val="ListContents"/>
        <w:bidi w:val="0"/>
        <w:ind w:left="567"/>
        <w:jc w:val="left"/>
        <w:rPr/>
      </w:pPr>
      <w:r>
        <w:rPr/>
        <w:t xml:space="preserve">Lorentzfaktor der halben Lichtgeschwindigkeit (ca. 1.155 bei 0.5 c) minus Lorentzfaktor der Ruhe (1). Der Lorentzfaktor ist der Kehrwert der Wurzel von X, wenn man X als "1 minus quadrierte Geschwindigkeit-Lichtgeschwindigkeitstel" definiert. Er gibt an, wie stark sich die Zeitdilatation bei einer bestimmten Geschwindigkeit auswirkt. Zur Lichtgeschwindigkeit hin wird er unendlich groß. </w:t>
      </w:r>
    </w:p>
    <w:p>
      <w:pPr>
        <w:pStyle w:val="ListHeading"/>
        <w:bidi w:val="0"/>
        <w:ind w:left="0"/>
        <w:jc w:val="left"/>
        <w:rPr/>
      </w:pPr>
      <w:r>
        <w:rPr/>
        <w:t>4.6692</w:t>
      </w:r>
    </w:p>
    <w:p>
      <w:pPr>
        <w:pStyle w:val="ListContents"/>
        <w:bidi w:val="0"/>
        <w:ind w:left="567"/>
        <w:jc w:val="left"/>
        <w:rPr/>
      </w:pPr>
      <w:r>
        <w:rPr/>
        <w:t xml:space="preserve">Feigenbaum-Konstante (Chaoskonstante) δ ≈ 4.6692016091 </w:t>
      </w:r>
    </w:p>
    <w:p>
      <w:pPr>
        <w:pStyle w:val="ListHeading"/>
        <w:bidi w:val="0"/>
        <w:ind w:left="0"/>
        <w:jc w:val="left"/>
        <w:rPr/>
      </w:pPr>
      <w:r>
        <w:rPr/>
        <w:t>(16. Dezember) 1971</w:t>
      </w:r>
    </w:p>
    <w:p>
      <w:pPr>
        <w:pStyle w:val="ListContents"/>
        <w:bidi w:val="0"/>
        <w:ind w:left="567"/>
        <w:jc w:val="left"/>
        <w:rPr/>
      </w:pPr>
      <w:r>
        <w:rPr/>
        <w:t xml:space="preserve">Annahme der Biowaffenkonvention durch die Vollversammlung der Vereinten Nationen </w:t>
      </w:r>
    </w:p>
    <w:p>
      <w:pPr>
        <w:pStyle w:val="ListHeading"/>
        <w:bidi w:val="0"/>
        <w:ind w:left="0"/>
        <w:jc w:val="left"/>
        <w:rPr/>
      </w:pPr>
      <w:r>
        <w:rPr/>
        <w:t>343</w:t>
      </w:r>
    </w:p>
    <w:p>
      <w:pPr>
        <w:pStyle w:val="ListContents"/>
        <w:bidi w:val="0"/>
        <w:ind w:left="567"/>
        <w:jc w:val="left"/>
        <w:rPr/>
      </w:pPr>
      <w:r>
        <w:rPr/>
        <w:t xml:space="preserve">7³ </w:t>
      </w:r>
    </w:p>
    <w:p>
      <w:pPr>
        <w:pStyle w:val="ListHeading"/>
        <w:bidi w:val="0"/>
        <w:ind w:left="0"/>
        <w:jc w:val="left"/>
        <w:rPr/>
      </w:pPr>
      <w:r>
        <w:rPr/>
        <w:t>2401</w:t>
      </w:r>
    </w:p>
    <w:p>
      <w:pPr>
        <w:pStyle w:val="ListContents"/>
        <w:bidi w:val="0"/>
        <w:ind w:left="567"/>
        <w:jc w:val="left"/>
        <w:rPr/>
      </w:pPr>
      <w:r>
        <w:rPr/>
        <w:t xml:space="preserve">7⁴ </w:t>
      </w:r>
    </w:p>
    <w:p>
      <w:pPr>
        <w:pStyle w:val="ListHeading"/>
        <w:bidi w:val="0"/>
        <w:ind w:left="0"/>
        <w:jc w:val="left"/>
        <w:rPr/>
      </w:pPr>
      <w:r>
        <w:rPr/>
        <w:t>3087</w:t>
      </w:r>
    </w:p>
    <w:p>
      <w:pPr>
        <w:pStyle w:val="ListContents"/>
        <w:bidi w:val="0"/>
        <w:ind w:left="567"/>
        <w:jc w:val="left"/>
        <w:rPr/>
      </w:pPr>
      <w:r>
        <w:rPr/>
        <w:t xml:space="preserve">7⁴+2×7³ </w:t>
      </w:r>
    </w:p>
    <w:p>
      <w:pPr>
        <w:pStyle w:val="ListHeading"/>
        <w:bidi w:val="0"/>
        <w:ind w:left="0"/>
        <w:jc w:val="left"/>
        <w:rPr/>
      </w:pPr>
      <w:r>
        <w:rPr/>
        <w:t>ÄÜC</w:t>
      </w:r>
    </w:p>
    <w:p>
      <w:pPr>
        <w:pStyle w:val="ListContents"/>
        <w:bidi w:val="0"/>
        <w:ind w:left="567"/>
        <w:jc w:val="left"/>
        <w:rPr/>
      </w:pPr>
      <w:r>
        <w:rPr/>
        <w:t xml:space="preserve">"Ännö Ürbizz Cönditä". Siehe Bonus-Kapitel "Zeitrechnung der Äöüzz". </w:t>
      </w:r>
    </w:p>
    <w:p>
      <w:pPr>
        <w:pStyle w:val="ListHeading"/>
        <w:bidi w:val="0"/>
        <w:ind w:left="0"/>
        <w:jc w:val="left"/>
        <w:rPr/>
      </w:pPr>
      <w:r>
        <w:rPr/>
        <w:t>ISG</w:t>
      </w:r>
    </w:p>
    <w:p>
      <w:pPr>
        <w:pStyle w:val="ListContents"/>
        <w:bidi w:val="0"/>
        <w:ind w:left="567"/>
        <w:jc w:val="left"/>
        <w:rPr/>
      </w:pPr>
      <w:r>
        <w:rPr/>
        <w:t>IntärStällär Gräm, InterStellare Gewichtseinheit.</w:t>
        <w:br/>
        <w:t>1 ISG ist die Masse von 3×7²⁹ Silicium-28-Atomen. Daher gilt:</w:t>
        <w:br/>
        <w:t xml:space="preserve">1 ISG ≈ 0.4487593 Kilogramm. </w:t>
      </w:r>
    </w:p>
    <w:p>
      <w:pPr>
        <w:pStyle w:val="ListHeading"/>
        <w:bidi w:val="0"/>
        <w:ind w:left="0"/>
        <w:jc w:val="left"/>
        <w:rPr/>
      </w:pPr>
      <w:r>
        <w:rPr/>
        <w:t>Meter</w:t>
      </w:r>
    </w:p>
    <w:p>
      <w:pPr>
        <w:pStyle w:val="ListContents"/>
        <w:bidi w:val="0"/>
        <w:ind w:left="567"/>
        <w:jc w:val="left"/>
        <w:rPr/>
      </w:pPr>
      <w:r>
        <w:rPr/>
        <w:t>Die Länge der Strecke, die das Licht im Vakuum während der Dauer von</w:t>
        <w:br/>
        <w:t>93802365/24195414063392012 Örzklö</w:t>
      </w:r>
      <w:r>
        <w:rPr/>
        <w:t>k</w:t>
      </w:r>
      <w:r>
        <w:rPr/>
        <w:t>ks</w:t>
        <w:br/>
        <w:t>zurücklegt. Daher gilt:</w:t>
        <w:br/>
        <w:t xml:space="preserve">1 Lichtjahr = 9460730472580800 Meter. </w:t>
      </w:r>
    </w:p>
    <w:p>
      <w:pPr>
        <w:pStyle w:val="ListHeading"/>
        <w:bidi w:val="0"/>
        <w:ind w:left="0"/>
        <w:jc w:val="left"/>
        <w:rPr/>
      </w:pPr>
      <w:r>
        <w:rPr/>
        <w:t>"Mir ist kalt."</w:t>
      </w:r>
    </w:p>
    <w:p>
      <w:pPr>
        <w:pStyle w:val="ListContents"/>
        <w:bidi w:val="0"/>
        <w:ind w:left="567"/>
        <w:jc w:val="left"/>
        <w:rPr/>
      </w:pPr>
      <w:r>
        <w:rPr/>
        <w:t xml:space="preserve">Anspielung auf "Mir wird kalt", die letzte Zeile des Liedes "Major Tom" von Peter Schilling. </w:t>
      </w:r>
    </w:p>
    <w:p>
      <w:pPr>
        <w:pStyle w:val="ListHeading"/>
        <w:bidi w:val="0"/>
        <w:ind w:left="0"/>
        <w:jc w:val="left"/>
        <w:rPr/>
      </w:pPr>
      <w:r>
        <w:rPr/>
        <w:t>Örzklök</w:t>
      </w:r>
      <w:r>
        <w:rPr/>
        <w:t>k</w:t>
      </w:r>
      <w:r>
        <w:rPr/>
        <w:t xml:space="preserve"> </w:t>
      </w:r>
    </w:p>
    <w:p>
      <w:pPr>
        <w:pStyle w:val="ListContents"/>
        <w:bidi w:val="0"/>
        <w:ind w:left="567"/>
        <w:jc w:val="left"/>
        <w:rPr/>
      </w:pPr>
      <w:r>
        <w:rPr/>
        <w:t>Das 4×7¹¹-fache der Periodendauer der Strahlung, die beim Übergang zwischen den beiden Hyperfeinstrukturniveaus des Grundzustands eines Cäsium-133-Atoms entsteht. Daher gilt:</w:t>
        <w:br/>
        <w:t>1 Örzklö</w:t>
      </w:r>
      <w:r>
        <w:rPr/>
        <w:t>k</w:t>
      </w:r>
      <w:r>
        <w:rPr/>
        <w:t>k = (7909306972 / 9192631770) Sekunden,</w:t>
        <w:br/>
        <w:t>1 Örzklök</w:t>
      </w:r>
      <w:r>
        <w:rPr/>
        <w:t>k</w:t>
      </w:r>
      <w:r>
        <w:rPr/>
        <w:t xml:space="preserve"> ≈ 0.8603 Sekunden. </w:t>
      </w:r>
    </w:p>
    <w:p>
      <w:pPr>
        <w:pStyle w:val="ListHeading"/>
        <w:bidi w:val="0"/>
        <w:ind w:hanging="0" w:left="567" w:right="0"/>
        <w:jc w:val="left"/>
        <w:rPr/>
      </w:pPr>
      <w:r>
        <w:rPr/>
        <w:t>Örzkläk</w:t>
      </w:r>
    </w:p>
    <w:p>
      <w:pPr>
        <w:pStyle w:val="ListContents"/>
        <w:bidi w:val="0"/>
        <w:ind w:hanging="0" w:left="1134" w:right="0"/>
        <w:jc w:val="left"/>
        <w:rPr/>
      </w:pPr>
      <w:r>
        <w:rPr/>
        <w:t>7² Örzklök</w:t>
      </w:r>
      <w:r>
        <w:rPr/>
        <w:t>k</w:t>
      </w:r>
      <w:r>
        <w:rPr/>
        <w:t xml:space="preserve">s, ca. 42 Sekunden, ca. 0.7027 Minuten. </w:t>
      </w:r>
    </w:p>
    <w:p>
      <w:pPr>
        <w:pStyle w:val="ListHeading"/>
        <w:bidi w:val="0"/>
        <w:ind w:hanging="0" w:left="567" w:right="0"/>
        <w:jc w:val="left"/>
        <w:rPr/>
      </w:pPr>
      <w:r>
        <w:rPr/>
        <w:t>Örzklünk</w:t>
      </w:r>
    </w:p>
    <w:p>
      <w:pPr>
        <w:pStyle w:val="ListContents"/>
        <w:bidi w:val="0"/>
        <w:ind w:hanging="0" w:left="1134" w:right="0"/>
        <w:jc w:val="left"/>
        <w:rPr/>
      </w:pPr>
      <w:r>
        <w:rPr/>
        <w:t>7⁴ Örzklök</w:t>
      </w:r>
      <w:r>
        <w:rPr/>
        <w:t>k</w:t>
      </w:r>
      <w:r>
        <w:rPr/>
        <w:t xml:space="preserve">s, ca. 34 Minuten, ca. 0.5738 Stunden. </w:t>
      </w:r>
    </w:p>
    <w:p>
      <w:pPr>
        <w:pStyle w:val="ListHeading"/>
        <w:bidi w:val="0"/>
        <w:ind w:hanging="0" w:left="567" w:right="0"/>
        <w:jc w:val="left"/>
        <w:rPr/>
      </w:pPr>
      <w:r>
        <w:rPr/>
        <w:t>Örzrött</w:t>
      </w:r>
    </w:p>
    <w:p>
      <w:pPr>
        <w:pStyle w:val="ListContents"/>
        <w:bidi w:val="0"/>
        <w:ind w:hanging="0" w:left="1134" w:right="0"/>
        <w:jc w:val="left"/>
        <w:rPr/>
      </w:pPr>
      <w:r>
        <w:rPr/>
        <w:t>7⁶ Örzklö</w:t>
      </w:r>
      <w:r>
        <w:rPr/>
        <w:t>k</w:t>
      </w:r>
      <w:r>
        <w:rPr/>
        <w:t xml:space="preserve">ks, ca. 28 Stunden, ca. 1.1716 Tage. </w:t>
      </w:r>
    </w:p>
    <w:p>
      <w:pPr>
        <w:pStyle w:val="ListHeading"/>
        <w:bidi w:val="0"/>
        <w:ind w:hanging="0" w:left="567" w:right="0"/>
        <w:jc w:val="left"/>
        <w:rPr/>
      </w:pPr>
      <w:r>
        <w:rPr/>
        <w:t>Örzwö</w:t>
      </w:r>
      <w:r>
        <w:rPr/>
        <w:t>k</w:t>
      </w:r>
      <w:r>
        <w:rPr/>
        <w:t>k</w:t>
      </w:r>
    </w:p>
    <w:p>
      <w:pPr>
        <w:pStyle w:val="ListContents"/>
        <w:bidi w:val="0"/>
        <w:ind w:hanging="0" w:left="1134" w:right="0"/>
        <w:jc w:val="left"/>
        <w:rPr/>
      </w:pPr>
      <w:r>
        <w:rPr/>
        <w:t>7⁷ Örzklök</w:t>
      </w:r>
      <w:r>
        <w:rPr/>
        <w:t>k</w:t>
      </w:r>
      <w:r>
        <w:rPr/>
        <w:t xml:space="preserve">s, ca. 8.201 Tage, ca. 1.1716 Wochen. </w:t>
      </w:r>
    </w:p>
    <w:p>
      <w:pPr>
        <w:pStyle w:val="ListHeading"/>
        <w:bidi w:val="0"/>
        <w:ind w:hanging="0" w:left="567" w:right="0"/>
        <w:jc w:val="left"/>
        <w:rPr/>
      </w:pPr>
      <w:r>
        <w:rPr/>
        <w:t>Örzmön</w:t>
      </w:r>
    </w:p>
    <w:p>
      <w:pPr>
        <w:pStyle w:val="ListContents"/>
        <w:bidi w:val="0"/>
        <w:ind w:hanging="0" w:left="1134" w:right="0"/>
        <w:jc w:val="left"/>
        <w:rPr/>
      </w:pPr>
      <w:r>
        <w:rPr/>
        <w:t>7⁸ Örzklök</w:t>
      </w:r>
      <w:r>
        <w:rPr/>
        <w:t>k</w:t>
      </w:r>
      <w:r>
        <w:rPr/>
        <w:t xml:space="preserve">s, ca. 57.41 Tage, ca. 8.201 Wochen, ca. 1.9 × 30 Tage. </w:t>
      </w:r>
    </w:p>
    <w:p>
      <w:pPr>
        <w:pStyle w:val="ListHeading"/>
        <w:bidi w:val="0"/>
        <w:ind w:hanging="0" w:left="567" w:right="0"/>
        <w:jc w:val="left"/>
        <w:rPr/>
      </w:pPr>
      <w:r>
        <w:rPr/>
        <w:t>Örzbit</w:t>
      </w:r>
    </w:p>
    <w:p>
      <w:pPr>
        <w:pStyle w:val="ListContents"/>
        <w:bidi w:val="0"/>
        <w:ind w:hanging="0" w:left="1134" w:right="0"/>
        <w:jc w:val="left"/>
        <w:rPr/>
      </w:pPr>
      <w:r>
        <w:rPr/>
        <w:t>7⁹ Örzklök</w:t>
      </w:r>
      <w:r>
        <w:rPr/>
        <w:t>k</w:t>
      </w:r>
      <w:r>
        <w:rPr/>
        <w:t xml:space="preserve">s, ca. 402 Tage, ca. 1.1002 × 365.25 Tage. </w:t>
      </w:r>
    </w:p>
    <w:p>
      <w:pPr>
        <w:pStyle w:val="ListHeading"/>
        <w:bidi w:val="0"/>
        <w:ind w:left="0"/>
        <w:jc w:val="left"/>
        <w:rPr/>
      </w:pPr>
      <w:r>
        <w:rPr/>
        <w:t>Örztemp</w:t>
      </w:r>
    </w:p>
    <w:p>
      <w:pPr>
        <w:pStyle w:val="ListContents"/>
        <w:bidi w:val="0"/>
        <w:ind w:left="567"/>
        <w:jc w:val="left"/>
        <w:rPr/>
      </w:pPr>
      <w:r>
        <w:rPr/>
        <w:t>Absolute Temperaturskala der Äöüzz. 1 Örztemp ist die thermodynamische Temperatur des Tripelpunktes des Wassers geteilt durch 7³. Daher gilt:</w:t>
        <w:br/>
        <w:t xml:space="preserve">1 Örztemp = (343/273.16) Kelvin. </w:t>
      </w:r>
    </w:p>
    <w:p>
      <w:pPr>
        <w:pStyle w:val="ListHeading"/>
        <w:bidi w:val="0"/>
        <w:ind w:left="0"/>
        <w:jc w:val="left"/>
        <w:rPr/>
      </w:pPr>
      <w:r>
        <w:rPr/>
        <w:t>"Wie eine Blume am Winterbeginn"</w:t>
      </w:r>
    </w:p>
    <w:p>
      <w:pPr>
        <w:pStyle w:val="ListContents"/>
        <w:bidi w:val="0"/>
        <w:spacing w:before="0" w:after="283"/>
        <w:jc w:val="left"/>
        <w:rPr/>
      </w:pPr>
      <w:r>
        <w:rPr/>
        <w:t xml:space="preserve">Zitat der ersten Zeile des Liedes "Ein bisschen Frieden" von Nicole Hohloch. </w:t>
      </w:r>
    </w:p>
    <w:p>
      <w:pPr>
        <w:pStyle w:val="Heading2"/>
        <w:bidi w:val="0"/>
        <w:ind w:hanging="0" w:left="0" w:right="0"/>
        <w:jc w:val="left"/>
        <w:rPr/>
      </w:pPr>
      <w:r>
        <w:rPr/>
        <w:t>Bildquellen</w:t>
      </w:r>
    </w:p>
    <w:p>
      <w:pPr>
        <w:pStyle w:val="BodyText"/>
        <w:bidi w:val="0"/>
        <w:spacing w:before="0" w:after="283"/>
        <w:jc w:val="left"/>
        <w:rPr/>
      </w:pPr>
      <w:r>
        <w:rPr/>
        <w:t>Alle verwendeten Bilder sind gemeinfrei. Die Verwendung der Bilder in diesem Roman impliziert keinerlei Unterstützung oder Befürwortung durch ihre Schöpfer.</w:t>
      </w:r>
    </w:p>
    <w:p>
      <w:pPr>
        <w:pStyle w:val="ListHeading"/>
        <w:bidi w:val="0"/>
        <w:ind w:left="0"/>
        <w:jc w:val="left"/>
        <w:rPr/>
      </w:pPr>
      <w:r>
        <w:rPr/>
        <w:t xml:space="preserve">Blauer Carinanebel (Buchcover) </w:t>
      </w:r>
    </w:p>
    <w:p>
      <w:pPr>
        <w:pStyle w:val="ListContents"/>
        <w:bidi w:val="0"/>
        <w:ind w:left="567"/>
        <w:jc w:val="left"/>
        <w:rPr/>
      </w:pPr>
      <w:r>
        <w:rPr/>
        <w:t>CC0-Lizenz / Public Domain.</w:t>
        <w:br/>
        <w:t>Dylan O'Donnell, deography.com</w:t>
        <w:br/>
        <w:t xml:space="preserve">"That means it’s </w:t>
      </w:r>
      <w:r>
        <w:rPr/>
        <w:t>free</w:t>
      </w:r>
      <w:r>
        <w:rPr/>
        <w:t xml:space="preserve"> for you to use, now and forever. You don’t even have to credit me for it. […] Photography is not my job and I’d rather not kill any enthusiasm I have for it by accepting money for the obligation to take photos. So use them, by all means. You don’t have to credit me if you don’t want to, but I love seeing my work out there in the wild being used, mixed and remixed. Send me a link, I’d love to see what you do!" (https://deography.com/yes-its-</w:t>
      </w:r>
      <w:r>
        <w:rPr/>
        <w:t>free</w:t>
      </w:r>
      <w:r>
        <w:rPr/>
        <w:t xml:space="preserve">/#, Abruf 2022-01-01) </w:t>
      </w:r>
    </w:p>
    <w:p>
      <w:pPr>
        <w:pStyle w:val="ListHeading"/>
        <w:bidi w:val="0"/>
        <w:ind w:left="0"/>
        <w:jc w:val="left"/>
        <w:rPr/>
      </w:pPr>
      <w:r>
        <w:rPr/>
        <w:t>Galaktische Karte</w:t>
      </w:r>
    </w:p>
    <w:p>
      <w:pPr>
        <w:pStyle w:val="ListContents"/>
        <w:bidi w:val="0"/>
        <w:ind w:left="567"/>
        <w:jc w:val="left"/>
        <w:rPr/>
      </w:pPr>
      <w:r>
        <w:rPr/>
        <w:t>CC0-Lizenz / Public Domain.</w:t>
        <w:br/>
        <w:t>Alle galaktischen Kartenbilder basieren auf einem Bild von</w:t>
        <w:br/>
        <w:t>NASA/JPL-Caltech/R. Hurt (SSC/Caltech). Abruf über Wikimedia Commons 2022-02-02.</w:t>
        <w:br/>
        <w:t>https://commons.wikimedia.org/w/index.php?title=</w:t>
        <w:br/>
        <w:t>File:Ssc2008-10a1.tif</w:t>
        <w:br/>
        <w:t xml:space="preserve">&amp;oldid=481274511 </w:t>
      </w:r>
    </w:p>
    <w:p>
      <w:pPr>
        <w:pStyle w:val="ListHeading"/>
        <w:bidi w:val="0"/>
        <w:ind w:left="0"/>
        <w:jc w:val="left"/>
        <w:rPr/>
      </w:pPr>
      <w:r>
        <w:rPr/>
        <w:t xml:space="preserve">Detailansichten des Carinanebels </w:t>
      </w:r>
    </w:p>
    <w:p>
      <w:pPr>
        <w:pStyle w:val="ListContents"/>
        <w:bidi w:val="0"/>
        <w:ind w:left="567"/>
        <w:jc w:val="left"/>
        <w:rPr/>
      </w:pPr>
      <w:r>
        <w:rPr/>
        <w:t>CC0-Lizenz / Public Domain.</w:t>
        <w:br/>
        <w:t>NASA, ESA, N. Smith (University of California, Berkeley), and The Hubble Heritage Team (STScI/AURA); CTIO Image: N. Smith (University of California, Berkeley) and NOAO/AURA/NSF. Veröffentlicht 2007-04-27. Abruf über Wikimedia Commons 2022-02-02.</w:t>
        <w:br/>
        <w:t>https://commons.wikimedia.org/w/index.php?title=</w:t>
        <w:br/>
        <w:t>File:NGC_3372a-full.jpg</w:t>
        <w:br/>
        <w:t xml:space="preserve">&amp;oldid=598394981 </w:t>
      </w:r>
    </w:p>
    <w:p>
      <w:pPr>
        <w:pStyle w:val="ListHeading"/>
        <w:bidi w:val="0"/>
        <w:ind w:left="0"/>
        <w:jc w:val="left"/>
        <w:rPr/>
      </w:pPr>
      <w:r>
        <w:rPr/>
        <w:t>Helixnebel</w:t>
      </w:r>
    </w:p>
    <w:p>
      <w:pPr>
        <w:pStyle w:val="ListContents"/>
        <w:bidi w:val="0"/>
        <w:ind w:left="567"/>
        <w:jc w:val="left"/>
        <w:rPr/>
      </w:pPr>
      <w:r>
        <w:rPr/>
        <w:t>CC0-Lizenz / Public Domain.</w:t>
        <w:br/>
        <w:t>NASA/JPL-Caltech.</w:t>
        <w:br/>
        <w:t>Veröffentlicht 2012-10-02. Abruf über Wikimedia Commons 2017-12-30.</w:t>
        <w:br/>
        <w:t>https://commons.wikimedia.org/w/index.php?title=</w:t>
        <w:br/>
        <w:t>File:Helix_Nebula_-_Unraveling_at_the_Seams.jpg</w:t>
        <w:br/>
        <w:t xml:space="preserve">&amp;oldid=224022245 </w:t>
      </w:r>
    </w:p>
    <w:p>
      <w:pPr>
        <w:pStyle w:val="ListHeading"/>
        <w:bidi w:val="0"/>
        <w:ind w:left="0"/>
        <w:jc w:val="left"/>
        <w:rPr/>
      </w:pPr>
      <w:r>
        <w:rPr/>
        <w:t>Homunkulusnebel</w:t>
      </w:r>
    </w:p>
    <w:p>
      <w:pPr>
        <w:pStyle w:val="ListContents"/>
        <w:bidi w:val="0"/>
        <w:ind w:left="567"/>
        <w:jc w:val="left"/>
        <w:rPr/>
      </w:pPr>
      <w:r>
        <w:rPr/>
        <w:t>CC0-Lizenz / Public Domain.</w:t>
        <w:br/>
        <w:t>Eine gemeinfreie Kombination zweier gemeinfreier Bilder, zusammengestellt von Sumanch. Veröffentlicht 2008-04-24T22:36:07. Abruf über Wikimedia Commons 2022-02-02.</w:t>
        <w:br/>
        <w:t>https://commons.wikimedia.org/w/index.php?title=</w:t>
        <w:br/>
        <w:t>File:EtaCarinae.jpg</w:t>
        <w:br/>
        <w:t xml:space="preserve">&amp;oldid=606714129 </w:t>
      </w:r>
    </w:p>
    <w:p>
      <w:pPr>
        <w:pStyle w:val="ListHeading"/>
        <w:bidi w:val="0"/>
        <w:ind w:left="0"/>
        <w:jc w:val="left"/>
        <w:rPr/>
      </w:pPr>
      <w:r>
        <w:rPr/>
        <w:t>Homunkulusnebel, Teilbild 1</w:t>
      </w:r>
    </w:p>
    <w:p>
      <w:pPr>
        <w:pStyle w:val="ListContents"/>
        <w:bidi w:val="0"/>
        <w:ind w:left="567"/>
        <w:jc w:val="left"/>
        <w:rPr/>
      </w:pPr>
      <w:r>
        <w:rPr/>
        <w:t>CC0-Lizenz / Public Domain.</w:t>
        <w:br/>
        <w:t>Jon Morse (University of Colorado) &amp; NASA Hubble Space Telescope. Veröffentlicht 1996-06-10. Abruf über Wikimedia Commons 2022-02-02.</w:t>
        <w:br/>
        <w:t>https://commons.wikimedia.org/w/index.php?title=</w:t>
        <w:br/>
        <w:t>File:Eta_Carinae.jpg</w:t>
        <w:br/>
        <w:t xml:space="preserve">&amp;oldid=614332543 </w:t>
      </w:r>
    </w:p>
    <w:p>
      <w:pPr>
        <w:pStyle w:val="ListHeading"/>
        <w:bidi w:val="0"/>
        <w:ind w:left="0"/>
        <w:jc w:val="left"/>
        <w:rPr/>
      </w:pPr>
      <w:r>
        <w:rPr/>
        <w:t>Homunkulusnebel, Teilbild 2</w:t>
      </w:r>
    </w:p>
    <w:p>
      <w:pPr>
        <w:pStyle w:val="ListContents"/>
        <w:bidi w:val="0"/>
        <w:ind w:left="567"/>
        <w:jc w:val="left"/>
        <w:rPr/>
      </w:pPr>
      <w:r>
        <w:rPr/>
        <w:t>CC0-Lizenz / Public Domain.</w:t>
        <w:br/>
        <w:t>J. Hester/Arizona state University &amp; NASA Hubble Space Telescope. Veröffentlicht 1994-01-14. Abruf über Wikimedia Commons 2022-02-02.</w:t>
        <w:br/>
        <w:t>https://commons.wikimedia.org/w/index.php?title=</w:t>
        <w:br/>
        <w:t>File:Etacarinae-001.jpg</w:t>
        <w:br/>
        <w:t xml:space="preserve">&amp;oldid=139305478 </w:t>
      </w:r>
    </w:p>
    <w:p>
      <w:pPr>
        <w:pStyle w:val="ListHeading"/>
        <w:bidi w:val="0"/>
        <w:ind w:left="0"/>
        <w:jc w:val="left"/>
        <w:rPr/>
      </w:pPr>
      <w:r>
        <w:rPr/>
        <w:t>Plejaden</w:t>
      </w:r>
    </w:p>
    <w:p>
      <w:pPr>
        <w:pStyle w:val="ListContents"/>
        <w:bidi w:val="0"/>
        <w:spacing w:before="0" w:after="283"/>
        <w:jc w:val="left"/>
        <w:rPr/>
      </w:pPr>
      <w:r>
        <w:rPr/>
        <w:t>CC0-Lizenz / Public Domain.</w:t>
        <w:br/>
        <w:t>NASA, ESA, AURA/Caltech, Palomar Observatory. Veröffentlicht 2007-04-27. Abruf über Wikimedia Commons 2022-02-02.</w:t>
        <w:br/>
        <w:t>https://commons.wikimedia.org/w/index.php?title=</w:t>
        <w:br/>
        <w:t>File:Pleiades_large.png</w:t>
        <w:br/>
        <w:t xml:space="preserve">&amp;oldid=620262214 </w:t>
      </w:r>
    </w:p>
    <w:p>
      <w:pPr>
        <w:pStyle w:val="BodyText"/>
        <w:bidi w:val="0"/>
        <w:spacing w:before="0" w:after="283"/>
        <w:jc w:val="left"/>
        <w:rPr/>
      </w:pPr>
      <w:r>
        <w:rPr/>
        <w:t>Bei den Bildern in diesem Roman handelt es sich nicht um die exakten Originalbilder, sondern um Abwandlungen (Weißabgleich, Helligkeit, Kontrast, Sättigung, Schärfung, Zuschnitt etc.) erstellt durch Tobias Frei.</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Lizenz des Buchinhalts</w:t>
      </w:r>
    </w:p>
    <w:p>
      <w:pPr>
        <w:pStyle w:val="BodyText"/>
        <w:bidi w:val="0"/>
        <w:spacing w:before="0" w:after="283"/>
        <w:jc w:val="left"/>
        <w:rPr/>
      </w:pPr>
      <w:r>
        <w:rPr>
          <w:rStyle w:val="Strong"/>
        </w:rPr>
        <w:t>Infinite Adventures 3 © by</w:t>
        <w:br/>
        <w:t>Tobias Frei, infiniteadventures.de</w:t>
      </w:r>
    </w:p>
    <w:p>
      <w:pPr>
        <w:pStyle w:val="BodyText"/>
        <w:bidi w:val="0"/>
        <w:spacing w:before="0" w:after="283"/>
        <w:jc w:val="left"/>
        <w:rPr/>
      </w:pPr>
      <w:r>
        <w:rPr/>
        <w:t>Dies ist eine offizielle Ausgabe der Infinite Adventures 3,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lesen. Aus diesem Grund wird hier keine Zusammenfassung der Lizenz angeboten.</w:t>
      </w:r>
    </w:p>
    <w:p>
      <w:pPr>
        <w:pStyle w:val="BodyText"/>
        <w:bidi w:val="0"/>
        <w:spacing w:before="0" w:after="283"/>
        <w:jc w:val="left"/>
        <w:rPr/>
      </w:pPr>
      <w:r>
        <w:rPr/>
        <w:t>The text of this novel is licensed under a Creative Commons Attribution-ShareAlike 4.0 International License.</w:t>
      </w:r>
    </w:p>
    <w:p>
      <w:pPr>
        <w:pStyle w:val="BodyText"/>
        <w:bidi w:val="0"/>
        <w:spacing w:before="0" w:after="283"/>
        <w:jc w:val="left"/>
        <w:rPr/>
      </w:pPr>
      <w:r>
        <w:rPr/>
        <w:t>You should have received a copy of the license along with this work. If not, see</w:t>
        <w:br/>
        <w:t>https://creativecommons.org/licenses/by-sa/4.0/legalcode</w:t>
      </w:r>
    </w:p>
    <w:p>
      <w:pPr>
        <w:pStyle w:val="BodyText"/>
        <w:bidi w:val="0"/>
        <w:spacing w:before="0" w:after="283"/>
        <w:jc w:val="left"/>
        <w:rPr/>
      </w:pPr>
      <w:r>
        <w:rPr/>
        <w:t>You are required to actually understand the full text of the license, not a summary.</w:t>
      </w:r>
    </w:p>
    <w:p>
      <w:pPr>
        <w:pStyle w:val="BodyText"/>
        <w:bidi w:val="0"/>
        <w:spacing w:before="0" w:after="283"/>
        <w:jc w:val="left"/>
        <w:rPr/>
      </w:pPr>
      <w:r>
        <w:rPr/>
        <w:t>Creative Commons Attribution-ShareAlike 4.0 International Public License</w:t>
        <w:br/>
        <w:br/>
        <w:t>By exercising the Licensed Rights (defined below), You accept and agree to be bound by the terms and conditions of this Creative Commons Attribution-ShareAlike 4.0 International Public License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br/>
        <w:br/>
        <w:t>Section 1 – Definitions.</w:t>
        <w:br/>
        <w:br/>
        <w:t>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br/>
        <w:br/>
        <w:t>b. Adapter's License means the license You apply to Your Copyright and Similar Rights in Your contributions to Adapted Material in accordance with the terms and conditions of this Public License.</w:t>
        <w:br/>
        <w:br/>
        <w:t>c. BY-SA Compatible License means a license listed at "creativecommons.org/compatiblelicenses" approved by Creative Commons as essentially the equivalent of this Public License.</w:t>
        <w:br/>
        <w:br/>
        <w:t>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2(b)(1)-(2) are not Copyright and Similar Rights.</w:t>
        <w:br/>
        <w:br/>
        <w:t>e. Effective Technological Measures means those measures that, in the absence of proper authority, may not be circumvented under laws fulfilling obligations under Article 11 of the WIPO Copyright Treaty adopted on December 20, 1996, and/or similar international agreements.</w:t>
        <w:br/>
        <w:br/>
        <w:t>f. Exceptions and Limitations means fair use, fair dealing, and/or any other exception or limitation to Copyright and Similar Rights that applies to Your use of the Licensed Material.</w:t>
        <w:br/>
        <w:br/>
        <w:t>g. License Elements means the license attributes listed in the name of a Creative Commons Public License. The License Elements of this Public License are Attribution and ShareAlike.</w:t>
        <w:br/>
        <w:br/>
        <w:t>h. Licensed Material means the artistic or literary work, database, or other material to which the Licensor applied this Public License.</w:t>
        <w:br/>
        <w:br/>
        <w:t>i. Licensed Rights means the rights granted to You subject to the terms and conditions of this Public License, which are limited to all Copyright and Similar Rights that apply to Your use of the Licensed Material and that the Licensor has authority to license.</w:t>
        <w:br/>
        <w:br/>
        <w:t>j. Licensor means the individual(s) or entity(ies) granting rights under this Public License.</w:t>
        <w:br/>
        <w:br/>
        <w:t>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br/>
        <w:br/>
        <w:t>l. Sui Generis Database Rights means rights other than copyright resulting from Directive 96/9/EC of the European Parliament and of the Council of 11 March 1996 on the legal protection of databases, as amended and/or succeeded, as well as other essentially equivalent rights anywhere in the world.</w:t>
        <w:br/>
        <w:br/>
        <w:t>m. You means the individual or entity exercising the Licensed Rights under this Public License. Your has a corresponding meaning.</w:t>
        <w:br/>
        <w:br/>
        <w:t>Section 2 – Scope.</w:t>
        <w:br/>
        <w:br/>
        <w:t>a. License grant.</w:t>
        <w:br/>
        <w:br/>
        <w:t>1. Subject to the terms and conditions of this Public License, the Licensor hereby grants You a worldwide, royalty-</w:t>
      </w:r>
      <w:r>
        <w:rPr/>
        <w:t>free</w:t>
      </w:r>
      <w:r>
        <w:rPr/>
        <w:t>, non-sublicensable, non-exclusive, irrevocable license to exercise the Licensed Rights in the Licensed Material to:</w:t>
        <w:br/>
        <w:br/>
        <w:t>A. reproduce and Share the Licensed Material, in whole or in part; and</w:t>
        <w:br/>
        <w:br/>
        <w:t>B. produce, reproduce, and Share Adapted Material.</w:t>
        <w:br/>
        <w:br/>
        <w:t>2. Exceptions and Limitations. For the avoidance of doubt, where Exceptions and Limitations apply to Your use, this Public License does not apply, and You do not need to comply with its terms and conditions.</w:t>
        <w:br/>
        <w:br/>
        <w:t>3. Term. The term of this Public License is specified in Section 6(a).</w:t>
        <w:br/>
        <w:br/>
        <w:t>4.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2(a)(4) never produces Adapted Material.</w:t>
        <w:br/>
        <w:br/>
        <w:t>5. Downstream recipients.</w:t>
        <w:br/>
        <w:br/>
        <w:t>A. Offer from the Licensor – Licensed Material. Every recipient of the Licensed Material automatically receives an offer from the Licensor to exercise the Licensed Rights under the terms and conditions of this Public License.</w:t>
        <w:br/>
        <w:br/>
        <w:t>B. Additional offer from the Licensor – Adapted Material. Every recipient of Adapted Material from You automatically receives an offer from the Licensor to exercise the Licensed Rights in the Adapted Material under the conditions of the Adapter’s License You apply.</w:t>
        <w:br/>
        <w:br/>
        <w:t>C. No downstream restrictions. You may not offer or impose any additional or different terms or conditions on, or apply any Effective Technological Measures to, the Licensed Material if doing so restricts exercise of the Licensed Rights by any recipient of the Licensed Material.</w:t>
        <w:br/>
        <w:br/>
        <w:t>6.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3(a)(1)(A)(i).</w:t>
        <w:br/>
        <w:br/>
        <w:t>b. Other rights.</w:t>
        <w:br/>
        <w:br/>
        <w:t>1.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br/>
        <w:br/>
        <w:t>2. Patent and trademark rights are not licensed under this Public License.</w:t>
        <w:br/>
        <w:br/>
        <w:t>3.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br/>
        <w:br/>
        <w:t>Section 3 – License Conditions.</w:t>
        <w:br/>
        <w:br/>
        <w:t>Your exercise of the Licensed Rights is expressly made subject to the following conditions.</w:t>
        <w:br/>
        <w:br/>
        <w:t>a. Attribution.</w:t>
        <w:br/>
        <w:br/>
        <w:t>1. If You Share the Licensed Material (including in modified form), You must:</w:t>
        <w:br/>
        <w:br/>
        <w:t>A. retain the following if it is supplied by the Licensor with the Licensed Material:</w:t>
        <w:br/>
        <w:br/>
        <w:t>i. identification of the creator(s) of the Licensed Material and any others designated to receive attribution, in any reasonable manner requested by the Licensor (including by pseudonym if designated);</w:t>
        <w:br/>
        <w:br/>
        <w:t>ii. a copyright notice;</w:t>
        <w:br/>
        <w:br/>
        <w:t>iii. a notice that refers to this Public License;</w:t>
        <w:br/>
        <w:br/>
        <w:t>iv. a notice that refers to the disclaimer of warranties;</w:t>
        <w:br/>
        <w:br/>
        <w:t>v. a URI or hyperlink to the Licensed Material to the extent reasonably practicable;</w:t>
        <w:br/>
        <w:br/>
        <w:t>B. indicate if You modified the Licensed Material and retain an indication of any previous modifications; and</w:t>
        <w:br/>
        <w:br/>
        <w:t>C. indicate the Licensed Material is licensed under this Public License, and include the text of, or the URI or hyperlink to, this Public License.</w:t>
        <w:br/>
        <w:br/>
        <w:t>2. You may satisfy the conditions in Section 3(a)(1) in any reasonable manner based on the medium, means, and context in which You Share the Licensed Material. For example, it may be reasonable to satisfy the conditions by providing a URI or hyperlink to a resource that includes the required information.</w:t>
        <w:br/>
        <w:br/>
        <w:t>3. If requested by the Licensor, You must remove any of the information required by Section 3(a)(1)(A) to the extent reasonably practicable.</w:t>
        <w:br/>
        <w:br/>
        <w:t>b. ShareAlike.</w:t>
        <w:br/>
        <w:br/>
        <w:t>In addition to the conditions in Section 3(a), if You Share Adapted Material You produce, the following conditions also apply.</w:t>
        <w:br/>
        <w:br/>
        <w:t>1. The Adapter’s License You apply must be a Creative Commons license with the same License Elements, this version or later, or a BY-SA Compatible License.</w:t>
        <w:br/>
        <w:br/>
        <w:t>2. You must include the text of, or the URI or hyperlink to, the Adapter's License You apply. You may satisfy this condition in any reasonable manner based on the medium, means, and context in which You Share Adapted Material.</w:t>
        <w:br/>
        <w:br/>
        <w:t>3. You may not offer or impose any additional or different terms or conditions on, or apply any Effective Technological Measures to, Adapted Material that restrict exercise of the rights granted under the Adapter's License You apply.</w:t>
        <w:br/>
        <w:br/>
        <w:t>Section 4 – Sui Generis Database Rights.</w:t>
        <w:br/>
        <w:br/>
        <w:t>Where the Licensed Rights include Sui Generis Database Rights that apply to Your use of the Licensed Material:</w:t>
        <w:br/>
        <w:br/>
        <w:t>a. for the avoidance of doubt, Section 2(a)(1) grants You the right to extract, reuse, reproduce, and Share all or a substantial portion of the contents of the database;</w:t>
        <w:br/>
        <w:br/>
        <w:t>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3(b); and</w:t>
        <w:br/>
        <w:br/>
        <w:t>c. You must comply with the conditions in Section 3(a) if You Share all or a substantial portion of the contents of the database.</w:t>
        <w:br/>
        <w:br/>
        <w:t>For the avoidance of doubt, this Section 4 supplements and does not replace Your obligations under this Public License where the Licensed Rights include other Copyright and Similar Rights.</w:t>
        <w:br/>
        <w:br/>
        <w:t>Section 5 – Disclaimer of Warranties and Limitation of Liability.</w:t>
        <w:br/>
        <w:br/>
        <w:t>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br/>
        <w:br/>
        <w:t>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br/>
        <w:br/>
        <w:t>c. The disclaimer of warranties and limitation of liability provided above shall be interpreted in a manner that, to the extent possible, most closely approximates an absolute disclaimer and waiver of all liability.</w:t>
        <w:br/>
        <w:br/>
        <w:t>Section 6 – Term and Termination.</w:t>
        <w:br/>
        <w:br/>
        <w:t>a. This Public License applies for the term of the Copyright and Similar Rights licensed here. However, if You fail to comply with this Public License, then Your rights under this Public License terminate automatically.</w:t>
        <w:br/>
        <w:br/>
        <w:t>b. Where Your right to use the Licensed Material has terminated under Section 6(a), it reinstates:</w:t>
        <w:br/>
        <w:br/>
        <w:t>1. automatically as of the date the violation is cured, provided it is cured within 30 days of Your discovery of the violation; or</w:t>
        <w:br/>
        <w:br/>
        <w:t>2. upon express reinstatement by the Licensor.</w:t>
        <w:br/>
        <w:br/>
        <w:t>For the avoidance of doubt, this Section 6(b) does not affect any right the Licensor may have to seek remedies for Your violations of this Public License.</w:t>
        <w:br/>
        <w:br/>
        <w:t>c. For the avoidance of doubt, the Licensor may also offer the Licensed Material under separate terms or conditions or stop distributing the Licensed Material at any time; however, doing so will not terminate this Public License.</w:t>
        <w:br/>
        <w:br/>
        <w:t>d. Sections 1, 5, 6, 7, and 8 survive termination of this Public License.</w:t>
        <w:br/>
        <w:br/>
        <w:t>Section 7 – Other Terms and Conditions.</w:t>
        <w:br/>
        <w:br/>
        <w:t>a. The Licensor shall not be bound by any additional or different terms or conditions communicated by You unless expressly agreed.</w:t>
        <w:br/>
        <w:br/>
        <w:t>b. Any arrangements, understandings, or agreements regarding the Licensed Material not stated herein are separate from and independent of the terms and conditions of this Public License.</w:t>
        <w:br/>
        <w:br/>
        <w:t>Section 8 – Interpretation.</w:t>
        <w:br/>
        <w:br/>
        <w:t>a. For the avoidance of doubt, this Public License does not, and shall not be interpreted to, reduce, limit, restrict, or impose conditions on any use of the Licensed Material that could lawfully be made without permission under this Public License.</w:t>
        <w:br/>
        <w:br/>
        <w:t>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br/>
        <w:br/>
        <w:t>c. No term or condition of this Public License will be waived and no failure to comply consented to unless expressly agreed to by the Licensor.</w:t>
        <w:br/>
        <w:br/>
        <w:t>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fals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numPr>
        <w:ilvl w:val="0"/>
        <w:numId w:val="0"/>
      </w:num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numPr>
        <w:ilvl w:val="0"/>
        <w:numId w:val="0"/>
      </w:num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numPr>
        <w:ilvl w:val="0"/>
        <w:numId w:val="0"/>
      </w:num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numPr>
        <w:ilvl w:val="0"/>
        <w:numId w:val="0"/>
      </w:num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numPr>
        <w:ilvl w:val="0"/>
        <w:numId w:val="0"/>
      </w:num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
    <w:name w:val="Endnote Characters"/>
    <w:qFormat/>
    <w:rPr>
      <w:vertAlign w:val="superscript"/>
    </w:rPr>
  </w:style>
  <w:style w:type="character" w:styleId="EndnoteCharactersuser">
    <w:name w:val="Endnote Characters (user)"/>
    <w:qFormat/>
    <w:rPr/>
  </w:style>
  <w:style w:type="character" w:styleId="EndnoteReference">
    <w:name w:val="endnote reference"/>
    <w:rPr>
      <w:vertAlign w:val="superscript"/>
    </w:rPr>
  </w:style>
  <w:style w:type="character" w:styleId="FootnoteCharacters">
    <w:name w:val="Footnote Characters"/>
    <w:qFormat/>
    <w:rPr>
      <w:vertAlign w:val="superscript"/>
    </w:rPr>
  </w:style>
  <w:style w:type="character" w:styleId="FootnoteCharactersuser">
    <w:name w:val="Footnote Characters (user)"/>
    <w:qForma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user">
    <w:name w:val="Bullets (user)"/>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4189</TotalTime>
  <Application>LibreOffice/25.2.5.2$Windows_X86_64 LibreOffice_project/03d19516eb2e1dd5d4ccd751a0d6f35f35e08022</Application>
  <AppVersion>15.0000</AppVersion>
  <Pages>185</Pages>
  <Words>86900</Words>
  <Characters>524909</Characters>
  <CharactersWithSpaces>609385</CharactersWithSpaces>
  <Paragraphs>2718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Tobias Frei, infiniteadventures.de</dc:creator>
  <dc:description>Das dritte Buch der quelloffenen, frei lizenzierten Romantrilogie</dc:description>
  <dc:language>de-DE</dc:language>
  <cp:lastModifiedBy/>
  <dcterms:modified xsi:type="dcterms:W3CDTF">2025-07-25T02:46:40Z</dcterms:modified>
  <cp:revision>204</cp:revision>
  <dc:subject/>
  <dc:title>Infinite Adventures 3</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