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w:t>
      </w:r>
      <w:r>
        <w:rPr>
          <w:rStyle w:val="Strong"/>
          <w:b w:val="false"/>
          <w:bCs w:val="false"/>
        </w:rPr>
        <w:t>nfinite Adventures</w:t>
      </w:r>
      <w:r>
        <w:rPr>
          <w:rStyle w:val="Strong"/>
          <w:b w:val="false"/>
          <w:bCs w:val="false"/>
        </w:rPr>
        <w:t xml:space="preserve"> Drei</w:t>
      </w:r>
      <w:r>
        <w:rPr/>
        <w:br/>
        <w:t>Originale deutschsprachige Fassung – nicht übersetzt.</w:t>
        <w:br/>
      </w:r>
      <w:r>
        <w:rPr/>
        <w:t xml:space="preserve">Urheberrecht: </w:t>
      </w:r>
      <w:r>
        <w:rPr/>
        <w:t xml:space="preserve">Tobias Frei, </w:t>
      </w:r>
      <w:r>
        <w:rPr/>
        <w:t>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3,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 xml:space="preserve">Printed on Örz, NGC </w:t>
      </w:r>
      <w:r>
        <w:rPr/>
        <w:t>Six One Nine Three</w:t>
      </w:r>
      <w:r>
        <w:rPr/>
        <w:t xml:space="preserve">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w:t>
      </w:r>
      <w:r>
        <w:rPr/>
        <w:t xml:space="preserve"> Inhalt des in diesem Hörbuch vorgelesenen Romans</w:t>
      </w:r>
      <w:r>
        <w:rPr/>
        <w:t xml:space="preserve"> ist frei lizenziert</w:t>
      </w:r>
      <w:r>
        <w:rPr/>
        <w:t>. Auch die für das Vorlesen optimierte Version mit ausgeschriebenen Zahlen und Betonungsmarkierungen ist frei lizenziert. D</w:t>
      </w:r>
      <w:r>
        <w:rPr/>
        <w:t xml:space="preserve">ie Lizenz </w:t>
      </w:r>
      <w:r>
        <w:rPr/>
        <w:t>wird</w:t>
      </w:r>
      <w:r>
        <w:rPr/>
        <w:t xml:space="preserve"> am </w:t>
      </w:r>
      <w:r>
        <w:rPr/>
        <w:t>'</w:t>
      </w:r>
      <w:r>
        <w:rPr/>
        <w:t>Ende</w:t>
      </w:r>
      <w:r>
        <w:rPr/>
        <w:t>' vorgelesen</w:t>
      </w:r>
      <w:r>
        <w:rPr/>
        <w:t xml:space="preserve">. Solange es die offizielle Website gibt, kann das gesamte Material inklusive </w:t>
      </w:r>
      <w:r>
        <w:rPr/>
        <w:t>Latech</w:t>
      </w:r>
      <w:r>
        <w:rPr/>
        <w:t>-Quelltext dort heruntergeladen werden. Ich freue mich, wenn Du die Möglichkeiten der Lizenz nutzt und die Infinite Adventures 3 in der Welt verbreitest.</w:t>
      </w:r>
    </w:p>
    <w:p>
      <w:pPr>
        <w:pStyle w:val="BodyText"/>
        <w:rPr/>
      </w:pPr>
      <w:r>
        <w:rPr/>
        <w:t>Der vorgelesene Text</w:t>
      </w:r>
      <w:r>
        <w:rPr/>
        <w:t xml:space="preserve">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 xml:space="preserve">Quelldokument: "Infinite Adventures </w:t>
      </w:r>
      <w:r>
        <w:rPr/>
        <w:t>Drei</w:t>
      </w:r>
      <w:r>
        <w:rPr/>
        <w:t xml:space="preserve">", Auflage 1, </w:t>
      </w:r>
      <w:r>
        <w:rPr/>
        <w:t>erster April zweitausendzweiundzwanzig.</w:t>
      </w:r>
    </w:p>
    <w:p>
      <w:pPr>
        <w:pStyle w:val="BodyText"/>
        <w:rPr/>
      </w:pPr>
      <w:r>
        <w:rPr/>
        <w:t xml:space="preserve">Version </w:t>
      </w:r>
      <w:r>
        <w:rPr/>
        <w:t>des Hörbuchs: Eins Punkt Null. Hergestellt im August zweitausendfünfundzwanzig.</w:t>
      </w:r>
    </w:p>
    <w:p>
      <w:pPr>
        <w:pStyle w:val="BodyText"/>
        <w:rPr/>
      </w:pPr>
      <w:r>
        <w:rPr/>
        <w:t>Text-Urheber</w:t>
      </w:r>
      <w:r>
        <w:rPr/>
        <w:t xml:space="preserve">: </w:t>
      </w:r>
      <w:r>
        <w:rPr/>
        <w:t xml:space="preserve">Tobias Frei, </w:t>
      </w:r>
      <w:r>
        <w:rPr/>
        <w:t>Infinite Adventures Punkt D E.</w:t>
      </w:r>
    </w:p>
    <w:p>
      <w:pPr>
        <w:pStyle w:val="BodyText"/>
        <w:rPr/>
      </w:pPr>
      <w:r>
        <w:rPr/>
        <w:t>Verlag und Herausgeber</w:t>
      </w:r>
      <w:r>
        <w:rPr/>
        <w:t xml:space="preserve">: </w:t>
      </w:r>
      <w:r>
        <w:rPr/>
        <w:t>Tobias Frei</w:t>
      </w:r>
      <w:r>
        <w:rPr/>
        <w:t>,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 sechs sechs neun zwei" galaktische Bekanntheit erlangt hat.</w:t>
      </w:r>
    </w:p>
    <w:p>
      <w:pPr>
        <w:pStyle w:val="BodyText"/>
        <w:bidi w:val="0"/>
        <w:jc w:val="left"/>
        <w:rPr/>
      </w:pPr>
      <w:r>
        <w:rPr/>
        <w:t>∞∞∞</w:t>
      </w:r>
    </w:p>
    <w:p>
      <w:pPr>
        <w:pStyle w:val="BodyText"/>
        <w:bidi w:val="0"/>
        <w:jc w:val="left"/>
        <w:rPr/>
      </w:pPr>
      <w:r>
        <w:rPr/>
        <w:t xml:space="preserve">Die vier menschlichen Protagonisten Alexandra, Free, Orakel und yury sind die Crew der </w:t>
      </w:r>
      <w:r>
        <w:rPr/>
        <w:t>Vier sechs sechs neun zwei</w:t>
      </w:r>
      <w:r>
        <w:rPr/>
        <w:t xml:space="preserve">. Sie führen Forschungs- und Bergungsarbeiten im Auftrag des Instituts für Interstellare Kommunikation durch, dessen Hauptsitz auf Örz inmitten des </w:t>
      </w:r>
      <w:r>
        <w:rPr/>
        <w:t>"</w:t>
      </w:r>
      <w:r>
        <w:rPr/>
        <w:t xml:space="preserve">Imperiums von NGC </w:t>
      </w:r>
      <w:r>
        <w:rPr/>
        <w:t>Sechs Eins Neun Drei"</w:t>
      </w:r>
      <w:r>
        <w:rPr/>
        <w:t xml:space="preserve"> liegt. Örz ist viertausend Lichtjahre von der Erde entfernt, auf der alle Abenteuer ihren Ursprung nahmen.</w:t>
        <w:br/>
        <w:br/>
        <w:t>Alexandra ist eine goldverliebte Chemikerin. Sie hatte mit gestohlenen Forschungsdaten einen Raketenantrieb für Helikopter entwickelt.</w:t>
        <w:br/>
        <w:br/>
        <w:t xml:space="preserve">Free ist ein Computerhacker und notorischer Linux-Fan. Gemeinsam mit seinem besten Freund Orakel hatte er das Gemälde </w:t>
      </w:r>
      <w:r>
        <w:rPr/>
        <w:t>"</w:t>
      </w:r>
      <w:r>
        <w:rPr/>
        <w:t>Mona Lisa</w:t>
      </w:r>
      <w:r>
        <w:rPr/>
        <w:t>"</w:t>
      </w:r>
      <w:r>
        <w:rPr/>
        <w:t xml:space="preserve"> aus dem Louvre-Museum entwendet.</w:t>
        <w:br/>
        <w:br/>
        <w:t>Orakel, ein leidenschaftlicher Mechaniker und Vielfraß, hat eine gültige Pilotenlizenz für Langstreckenflugzeuge. Nach einem Golddiebstahl in den Vereinigten Staaten von Amerika verhalf er seinen Freunden zur Flucht über den Atlantik.</w:t>
        <w:br/>
        <w:br/>
        <w:t xml:space="preserve">Juri, Mathematiker und Helikopterpilot, beförderte das international verfolgte Team mit einem modifizierten Tandemhubschrauber ins Weltall. Alexandras Erfindung und ein vermeintliches Kinderspielzeug, der sogenannte </w:t>
      </w:r>
      <w:r>
        <w:rPr/>
        <w:t>"</w:t>
      </w:r>
      <w:r>
        <w:rPr/>
        <w:t>Hyperwurm</w:t>
      </w:r>
      <w:r>
        <w:rPr/>
        <w:t>"</w:t>
      </w:r>
      <w:r>
        <w:rPr/>
        <w:t>,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 sechs sechs neun 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 sechs sechs neun zwei war leistungsfähig und grundsätzlich zur Verfolgung geeignet. Machbar wurde das Unterfangen durch die 'Warpfunkantennen' des Raumschiffs und die 'Rechenleistung' der beiden Bordcomputer. Der 'Quantencomputer', ein Modell des Typs Z3,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460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 sechs sechs neun 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 sechs sechs neun 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 sechs sechs neun 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P-2255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656,28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P-2255 vorbei, das als Trojaner um den Lagrangepunkt L5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 sechs sechs neun 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 sechs sechs neun zwei beschleunigte länger als nötig, um den Warp-Antrieb zu schonen, und umgab sich nach einer halben Minute ebenfalls mit einer Warp-Blase.</w:t>
      </w:r>
    </w:p>
    <w:p>
      <w:pPr>
        <w:pStyle w:val="BodyText"/>
        <w:bidi w:val="0"/>
        <w:jc w:val="left"/>
        <w:rPr/>
      </w:pPr>
      <w:r>
        <w:rPr/>
        <w:t xml:space="preserve">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 sechs sechs neun zwei im Warpraum erschien, übernahmen deren Bordcomputer die Kursberechnungen und passten sich an das Geschehen an. Orakel erhielt die Initiative und nutzte diese, um so dicht an Dögöbörz Nügget heranzufliegen, dass dessen Warp-Antrieb bei konstant </w:t>
      </w:r>
      <w:r>
        <w:rPr/>
        <w:t>Eins Komma Null Fünf C</w:t>
      </w:r>
      <w:r>
        <w:rPr/>
        <w:t xml:space="preserve">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w:t>
      </w:r>
      <w:r>
        <w:rPr/>
        <w:t>Fourteen</w:t>
      </w:r>
      <w:r>
        <w:rPr/>
        <w:t xml:space="preserve">,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93129,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 sechs sechs neun 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 sechs sechs neun 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 sechs sechs neun 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368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 sechs sechs neun 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 sechs sechs neun 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 sechs sechs neun 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 sechs sechs neun 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 sechs sechs neun 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 sechs sechs neun 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br/>
        <w:t>Was dieser heute baut, reißt jener morgen ein:</w:t>
        <w:br/>
        <w:t>Wo jetzt noch Städte stehn, wird eine Wiese sein,</w:t>
        <w:br/>
        <w:t>Auf der ein Schäferskind wird spielen mit den Herden.</w:t>
      </w:r>
    </w:p>
    <w:p>
      <w:pPr>
        <w:pStyle w:val="BodyText"/>
        <w:bidi w:val="0"/>
        <w:jc w:val="left"/>
        <w:rPr>
          <w:i/>
          <w:i/>
        </w:rPr>
      </w:pPr>
      <w:r>
        <w:rPr>
          <w:i/>
        </w:rPr>
        <w:t>Was jetzt noch prächtig blüht, soll bald zertreten werden.</w:t>
        <w:br/>
        <w:t>Was jetzt so pocht und trotzt, ist morgen Asch’ und Bein,</w:t>
        <w:br/>
        <w:t>Nichts ist, das ewig sei, kein Erz, kein Marmorstein.</w:t>
        <w:br/>
        <w:t>Jetzt lacht das Glück uns an, bald donnern die Beschwerden.</w:t>
      </w:r>
    </w:p>
    <w:p>
      <w:pPr>
        <w:pStyle w:val="BodyText"/>
        <w:bidi w:val="0"/>
        <w:jc w:val="left"/>
        <w:rPr>
          <w:i/>
          <w:i/>
        </w:rPr>
      </w:pPr>
      <w:r>
        <w:rPr>
          <w:i/>
        </w:rPr>
        <w:t>Der hohen Taten Ruhm muss wie ein Traum vergehn.</w:t>
        <w:br/>
        <w:t>Soll denn das Spiel der Zeit, der Einzelne bestehn?</w:t>
        <w:br/>
        <w:t>Ach! Was ist alles dies, was wir für köstlich achten,</w:t>
      </w:r>
    </w:p>
    <w:p>
      <w:pPr>
        <w:pStyle w:val="BodyText"/>
        <w:bidi w:val="0"/>
        <w:jc w:val="left"/>
        <w:rPr>
          <w:i/>
          <w:i/>
        </w:rPr>
      </w:pPr>
      <w:r>
        <w:rPr>
          <w:i/>
        </w:rPr>
        <w:t>Als schlechte Nichtigkeit, als Schatten, Staub und Wind;</w:t>
        <w:br/>
        <w:t>Als eine Wiesenblum’, die man nicht wieder find’t.</w:t>
        <w:b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1873,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 </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Abenteurer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P-2255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8,46×10²⁸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P-2255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P-2255,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90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 sechs sechs neun 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P-2255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 sechs sechs neun zwei bahnte sich mit Unterlichtgeschwindigkeit und leuchtenden Schutzschilden einen Weg durch den schwarzen Staub, dicht gefolgt von der P-2255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 sechs sechs neun 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35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 sechs sechs neun zwei vollzog vor Knwrts Augen eine deutliche Kehrtwende um über 90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 sechs sechs neun 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P-2255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'2001'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15-Prozent-Bereich.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1971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 sechs sechs neun zwei, der mit konstanter Frequenz bei sinkender Schiffsgeschwindigkeit immer wieder an zuvor unsichtbaren Felsen reflektierte und die Nacht kurz aufleuchten ließ. Hinter Orakels Rücken leuchtete mit eitler Selbstbescheinwerferung und blauer Außenhülle die P-2255,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 sechs sechs neun 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P-2255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 sechs sechs neun zwei und die P-2255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 sechs sechs neun zwei annähernde Lichtgeschwindigkeit und verschwand mit der P-2255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 sechs sechs neun 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P-2255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 sechs sechs neun 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P-2255 wurde von mindestens fünfhundert weißen Lichtstrahlen getroffen, denen die Einfarbigkeit üblicher Laser, aber nicht deren Konzentration fehlte. Das Schiff verlor zwei Sekunden später seine Schutzschirme, dann verglühten die Triebwerke. Augenblicklich endete der Beschuss; die P-2255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 sechs sechs neun 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 sechs sechs neun 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 sechs sechs neun 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210 Meter durchmessend und 84 Meter dick, mit flachen Polen irdischen Wurfdisken ähnelnd, fanden sich in einem weiten Orbit um Zöl zusammen. Zu ihnen stießen 42 gleichförmige Libürätör-Unterstützer, ihrerseits mit Maßen von 160 zu 64 Metern. Die Spitze der Kolonne bildete die Vängefül Destrüktiön mit Kommandantin Tisiphöne, umgeben von den sechs kleineren Schiffen, die bereits den ersten Heimflug der Vier sechs sechs neun 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294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Klonks und zwei Klöks",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 sechs sechs neun 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A4-Folien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24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3-D-Puzzle."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 sechs sechs neun 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P-2255,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 sechs sechs neun 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348 Örztempz und 2,228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7³. Ein InterStällär Gräm ist die Masse von 3 mal 7 hoch 29 Silicium-28-Atomen.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3087 Kubikmeter; pro Planet sind etwa 343 bis 2401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P-2255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III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110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 sechs sechs neun 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25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0,9994-Fache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 sechs sechs neun 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 sechs sechs neun 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11: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12: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br/>
        <w:t>In ihrem Nichts besteht des Wagens Werk.</w:t>
        <w:br/>
        <w:t>Man höhlet Ton und bildet ihn zu Töpfen:</w:t>
        <w:br/>
        <w:t>In ihrem Nichts besteht der Töpfe Werk.</w:t>
        <w:br/>
        <w:t>Man gräbt Türen und Fenster, damit die Kammer werde:</w:t>
        <w:br/>
        <w:t>In ihrem Nichts besteht der Kammer Werk.</w:t>
      </w:r>
    </w:p>
    <w:p>
      <w:pPr>
        <w:pStyle w:val="BodyText"/>
        <w:bidi w:val="0"/>
        <w:jc w:val="left"/>
        <w:rPr>
          <w:i/>
          <w:i/>
        </w:rPr>
      </w:pPr>
      <w:r>
        <w:rPr>
          <w:i/>
        </w:rPr>
        <w:t>Darum: Was ist, dient zum Besitz.</w:t>
        <w:b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 xml:space="preserve">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t>"</w:t>
      </w:r>
      <w:r>
        <w:rPr>
          <w:i/>
        </w:rPr>
        <w:t>Ich würde das Rätsel gerne allein lösen</w:t>
      </w:r>
      <w:r>
        <w:rPr>
          <w:i/>
        </w:rPr>
        <w:t>"</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 xml:space="preserve">Konsequent lehnte Floating Eiländ es ab, sich weiter mit der Mondlichtung zu beschäftigen. </w:t>
      </w:r>
      <w:r>
        <w:rPr/>
        <w:t>"</w:t>
      </w:r>
      <w:r>
        <w:rPr>
          <w:i/>
        </w:rPr>
        <w:t>Solche merkwürdigen Spielereien muss man ignorieren, um im Spiel voranzukommen</w:t>
      </w:r>
      <w:r>
        <w:rPr>
          <w:i/>
        </w:rPr>
        <w:t>"</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 xml:space="preserve">Sechzig, siebzig. </w:t>
      </w:r>
      <w:r>
        <w:rPr/>
        <w:t>"</w:t>
      </w:r>
      <w:r>
        <w:rPr>
          <w:i/>
        </w:rPr>
        <w:t>Finnland</w:t>
      </w:r>
      <w:r>
        <w:rPr/>
        <w:t xml:space="preserve">" </w:t>
      </w:r>
      <w:r>
        <w:rPr/>
        <w:t xml:space="preserve">schoss es ihm durch den Kopf. </w:t>
      </w:r>
      <w:r>
        <w:rPr/>
        <w:t>"</w:t>
      </w:r>
      <w:r>
        <w:rPr>
          <w:i/>
        </w:rPr>
        <w:t>Viele finnische Haushalte verfügen über eine eigene Sauna.</w:t>
      </w:r>
      <w:r>
        <w:rPr>
          <w:i/>
        </w:rPr>
        <w:t>"</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II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 sechs sechs neun 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 sechs sechs neun 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 sechs sechs neun 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 sechs sechs neun 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 sechs sechs neun zwei von Örz. Wir bitten um Landeerlaubnis in der Nähe des Monongahela National Forest, West Virginia, US. Das Schiff hat einen Durchmesser von 140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38.43162, -79.82160.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 sechs sechs neun 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1033 entstanden war.</w:t>
      </w:r>
    </w:p>
    <w:p>
      <w:pPr>
        <w:pStyle w:val="BodyText"/>
        <w:bidi w:val="0"/>
        <w:spacing w:before="0" w:after="283"/>
        <w:jc w:val="left"/>
        <w:rPr/>
      </w:pPr>
      <w:r>
        <w:rPr/>
        <w:t>Der "Monongahela" war ein 3727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1956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 sechs sechs neun 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 sechs sechs neun 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1.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13: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03. September 2034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1"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2,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363 Lichtstunden sind 1306800 Lichtsekunden, 2619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3,828 mal zehn hoch 26 Watt."</w:t>
      </w:r>
    </w:p>
    <w:p>
      <w:pPr>
        <w:pStyle w:val="BodyText"/>
        <w:bidi w:val="0"/>
        <w:spacing w:before="0" w:after="283"/>
        <w:jc w:val="left"/>
        <w:rPr/>
      </w:pPr>
      <w:r>
        <w:rPr/>
        <w:t>"Die brauchen wir tatsächlich gar nicht", bemerkte Juri. "Die fünf Millionen genügen: Die Quadratwurzel aus fünf Millionen 1,1-Teln ist 2132, das ist die innere Grenze der habitablen Zone in astronomischen Einheiten Distanz zum Zentralstern. Wenn man die Zahl unter dem Bruchstrich durch 0,53 ersetzt, kommt 3071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1033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w:t>
      </w:r>
      <w:r>
        <w:rPr>
          <w:i/>
        </w:rPr>
        <w:t xml:space="preserve"> fünfunfzwanzig</w:t>
      </w:r>
      <w:r>
        <w:rPr>
          <w:i/>
        </w:rPr>
        <w:t xml:space="preserve"> Alpha </w:t>
      </w:r>
      <w:r>
        <w:rPr>
          <w:i/>
        </w:rPr>
        <w:t>drei</w:t>
      </w:r>
      <w:r>
        <w:rPr>
          <w:i/>
        </w:rPr>
        <w:t xml:space="preserve">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737 waren etwas bequemer", fand Free. "Daran könnten die Äöüzz noch arbeiten."</w:t>
      </w:r>
    </w:p>
    <w:p>
      <w:pPr>
        <w:pStyle w:val="BodyText"/>
        <w:bidi w:val="0"/>
        <w:spacing w:before="0" w:after="283"/>
        <w:jc w:val="left"/>
        <w:rPr/>
      </w:pPr>
      <w:r>
        <w:rPr/>
        <w:t>Orakel erklärte ihm, dass bei Sportschiffen wie dem Türbö Tächyön 1033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45-Grad-Winkel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2.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360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C13-Steckers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90 und 180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 sechs sechs neun 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br/>
        <w:t>Ohne aus dem Fenster zu schauen, sieht man den SINN des Himmels.</w:t>
        <w:br/>
        <w:t>Je weiter einer hinausgeht, desto geringer wird sein Wissen.</w:t>
        <w:br/>
        <w:t>Darum braucht der Berufene nicht zu gehen – und weiß doch alles.</w:t>
        <w:br/>
        <w:t>Er braucht nicht zu sehen – und ist doch klar.</w:t>
        <w:b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512 deaktivieren, Struktur 2048 deaktivieren, Struktur 65536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512"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1: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 xml:space="preserve">"Carpe-Diem-Ticket: </w:t>
      </w:r>
      <w:r>
        <w:rPr>
          <w:i/>
        </w:rPr>
        <w:t>Neun Silber und neun Kupfer und neun Holzhelax</w:t>
      </w:r>
      <w:r>
        <w:rPr>
          <w:i/>
        </w:rPr>
        <w:t xml:space="preserve">. Memento-Mori-Ticket: </w:t>
      </w:r>
      <w:r>
        <w:rPr>
          <w:i/>
        </w:rPr>
        <w:t>Fünf Silberhelax</w:t>
      </w:r>
      <w:r>
        <w:rPr>
          <w:i/>
        </w:rPr>
        <w:t xml:space="preserve">. Monty-Python-Ticket: </w:t>
      </w:r>
      <w:r>
        <w:rPr>
          <w:i/>
        </w:rPr>
        <w:t>neunundneunzig Kupferhelax.</w:t>
      </w:r>
      <w:r>
        <w:rPr>
          <w:i/>
        </w:rPr>
        <w:t>"</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21: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br/>
        <w:t>so lass uns hören jenen vollen Klang</w:t>
        <w:br/>
        <w:t>der Welt, die unsichtbar sich um uns weitet,</w:t>
        <w:b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2401 Exemplare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3(a)(1)(A)(i)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"M45".</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2520-06-47 und dem 2521-00-01 ÄÜC, zwei Datumsangaben in der Vergangenheit, auf dem Insektenplaneten Dönkwön II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 sechs sechs neun 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2515-05-17 ÄÜC einen Passagier, genauer gesagt einen irdischen Jungen im Alter von ca. 14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2515-04-46 ÄÜC."</w:t>
      </w:r>
    </w:p>
    <w:p>
      <w:pPr>
        <w:pStyle w:val="BodyText"/>
        <w:bidi w:val="0"/>
        <w:jc w:val="left"/>
        <w:rPr>
          <w:i/>
          <w:i/>
        </w:rPr>
      </w:pPr>
      <w:r>
        <w:rPr>
          <w:i/>
        </w:rPr>
        <w:t>"Sehr gerne. Ein Überbrückungsbefehl mit dem Bitmuster '</w:t>
      </w:r>
      <w:r>
        <w:rPr>
          <w:i/>
        </w:rPr>
        <w:t>Eins Null Eins Null Null Eins Eins Null Eins Null</w:t>
      </w:r>
      <w:r>
        <w:rPr>
          <w:i/>
        </w:rPr>
        <w:t xml:space="preserve">' wurde am frühen Nachmittag des </w:t>
      </w:r>
      <w:r>
        <w:rPr>
          <w:i/>
        </w:rPr>
        <w:t>zweitausendfünfhundertfünfzehn, null vier, vier sechs</w:t>
      </w:r>
      <w:r>
        <w:rPr>
          <w:i/>
        </w:rPr>
        <w:t xml:space="preserve"> Ä</w:t>
      </w:r>
      <w:r>
        <w:rPr>
          <w:i/>
        </w:rPr>
        <w:t xml:space="preserve"> </w:t>
      </w:r>
      <w:r>
        <w:rPr>
          <w:i/>
        </w:rPr>
        <w:t>Ü</w:t>
      </w:r>
      <w:r>
        <w:rPr>
          <w:i/>
        </w:rPr>
        <w:t xml:space="preserve"> </w:t>
      </w:r>
      <w:r>
        <w:rPr>
          <w:i/>
        </w:rPr>
        <w:t>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27,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 sechs sechs neun 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 sechs sechs neun 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 xml:space="preserve">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w:t>
      </w:r>
      <w:r>
        <w:rPr/>
        <w:t>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 sechs sechs neun 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101"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11.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2520-06-30 ÄÜC bitte."</w:t>
      </w:r>
    </w:p>
    <w:p>
      <w:pPr>
        <w:pStyle w:val="BodyText"/>
        <w:bidi w:val="0"/>
        <w:spacing w:before="0" w:after="283"/>
        <w:jc w:val="left"/>
        <w:rPr/>
      </w:pPr>
      <w:r>
        <w:rPr/>
        <w:t>"Das ist keine gute Idee", widersprach Juri schnell. "Wir sollten uns dafür auf Dönkwön II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 sechs sechs neun zwei wird für eine Entführung gebraucht."</w:t>
      </w:r>
    </w:p>
    <w:p>
      <w:pPr>
        <w:pStyle w:val="BodyText"/>
        <w:bidi w:val="0"/>
        <w:spacing w:before="0" w:after="283"/>
        <w:jc w:val="left"/>
        <w:rPr/>
      </w:pPr>
      <w:r>
        <w:rPr/>
        <w:t>Orakel hatte endlich Juri's Zeittheorie begriffen. "Die X-Vier sechs sechs neun zwei meinst du."</w:t>
      </w:r>
    </w:p>
    <w:p>
      <w:pPr>
        <w:pStyle w:val="BodyText"/>
        <w:bidi w:val="0"/>
        <w:spacing w:before="0" w:after="283"/>
        <w:jc w:val="left"/>
        <w:rPr/>
      </w:pPr>
      <w:r>
        <w:rPr/>
        <w:t>Juri staunte, weil das nicht nur sachlich korrekt, sondern auch noch extrem hilfreich war. "Wir haben zwei Raumschiffe, wenn wir möchten. Die X-Vier sechs sechs neun zwei und die Y-Vier sechs sechs neun 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 sechs sechs neun zwei nicht mit in die Vergangenheit nehmen, weil wir sonst auf Umwegen davon erfahren könnten, dass sie dort auf Dönkwön II aufgetaucht ist. Das wäre für die Besatzung der X-Vier sechs sechs neun 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II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II",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 sechs sechs neun 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 xml:space="preserve">begin </w:t>
      </w:r>
      <w:r>
        <w:rPr>
          <w:rStyle w:val="Example"/>
        </w:rPr>
        <w:t>user</w:t>
      </w:r>
      <w:r>
        <w:rPr>
          <w:rStyle w:val="Example"/>
        </w:rPr>
        <w:t xml:space="preserve"> settings</w:t>
      </w:r>
    </w:p>
    <w:p>
      <w:pPr>
        <w:pStyle w:val="PreformattedText"/>
        <w:bidi w:val="0"/>
        <w:spacing w:before="0" w:after="0"/>
        <w:jc w:val="left"/>
        <w:rPr/>
      </w:pPr>
      <w:r>
        <w:rPr>
          <w:rStyle w:val="Example"/>
        </w:rPr>
        <w:t>display</w:t>
      </w:r>
      <w:r>
        <w:rPr>
          <w:rStyle w:val="Example"/>
        </w:rPr>
        <w:t xml:space="preserve"> </w:t>
      </w:r>
      <w:r>
        <w:rPr>
          <w:rStyle w:val="Example"/>
        </w:rPr>
        <w:t>welcome</w:t>
      </w:r>
      <w:r>
        <w:rPr>
          <w:rStyle w:val="Example"/>
        </w:rPr>
        <w:t xml:space="preserve"> </w:t>
      </w:r>
      <w:r>
        <w:rPr>
          <w:rStyle w:val="Example"/>
        </w:rPr>
        <w:t>demo</w:t>
      </w:r>
      <w:r>
        <w:rPr>
          <w:rStyle w:val="Example"/>
        </w:rPr>
        <w:t xml:space="preserve"> is </w:t>
      </w:r>
      <w:r>
        <w:rPr>
          <w:rStyle w:val="Example"/>
        </w:rPr>
        <w:t>false</w:t>
      </w:r>
    </w:p>
    <w:p>
      <w:pPr>
        <w:pStyle w:val="PreformattedText"/>
        <w:bidi w:val="0"/>
        <w:spacing w:before="0" w:after="0"/>
        <w:jc w:val="left"/>
        <w:rPr/>
      </w:pPr>
      <w:r>
        <w:rPr>
          <w:rStyle w:val="Example"/>
        </w:rPr>
        <w:t>helax</w:t>
      </w:r>
      <w:r>
        <w:rPr>
          <w:rStyle w:val="Example"/>
        </w:rPr>
        <w:t xml:space="preserve"> </w:t>
      </w:r>
      <w:r>
        <w:rPr>
          <w:rStyle w:val="Example"/>
        </w:rPr>
        <w:t>wallet</w:t>
      </w:r>
      <w:r>
        <w:rPr>
          <w:rStyle w:val="Example"/>
        </w:rPr>
        <w:t xml:space="preserve"> is </w:t>
      </w:r>
      <w:r>
        <w:rPr>
          <w:rStyle w:val="Example"/>
        </w:rPr>
        <w:t>e</w:t>
      </w:r>
      <w:r>
        <w:rPr>
          <w:rStyle w:val="Example"/>
        </w:rPr>
        <w:t xml:space="preserve">cho </w:t>
      </w:r>
      <w:r>
        <w:rPr>
          <w:rStyle w:val="Example"/>
        </w:rPr>
        <w:t>f</w:t>
      </w:r>
      <w:r>
        <w:rPr>
          <w:rStyle w:val="Example"/>
        </w:rPr>
        <w:t xml:space="preserve">oxtrot eight zero niner </w:t>
      </w:r>
      <w:r>
        <w:rPr>
          <w:rStyle w:val="Example"/>
        </w:rPr>
        <w:t>c</w:t>
      </w:r>
      <w:r>
        <w:rPr>
          <w:rStyle w:val="Example"/>
        </w:rPr>
        <w:t xml:space="preserve">harlie one </w:t>
      </w:r>
      <w:r>
        <w:rPr>
          <w:rStyle w:val="Example"/>
        </w:rPr>
        <w:t>f</w:t>
      </w:r>
      <w:r>
        <w:rPr>
          <w:rStyle w:val="Example"/>
        </w:rPr>
        <w:t xml:space="preserve">oxtrot </w:t>
      </w:r>
      <w:r>
        <w:rPr>
          <w:rStyle w:val="Example"/>
        </w:rPr>
        <w:t>c</w:t>
      </w:r>
      <w:r>
        <w:rPr>
          <w:rStyle w:val="Example"/>
        </w:rPr>
        <w:t xml:space="preserve">harlie </w:t>
      </w:r>
      <w:r>
        <w:rPr>
          <w:rStyle w:val="Example"/>
        </w:rPr>
        <w:t>f</w:t>
      </w:r>
      <w:r>
        <w:rPr>
          <w:rStyle w:val="Example"/>
        </w:rPr>
        <w:t xml:space="preserve">oxtrot </w:t>
      </w:r>
      <w:r>
        <w:rPr>
          <w:rStyle w:val="Example"/>
        </w:rPr>
        <w:t>a</w:t>
      </w:r>
      <w:r>
        <w:rPr>
          <w:rStyle w:val="Example"/>
        </w:rPr>
        <w:t xml:space="preserve">lpha zero </w:t>
      </w:r>
      <w:r>
        <w:rPr>
          <w:rStyle w:val="Example"/>
        </w:rPr>
        <w:t>f</w:t>
      </w:r>
      <w:r>
        <w:rPr>
          <w:rStyle w:val="Example"/>
        </w:rPr>
        <w:t>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w:t>
      </w:r>
      <w:r>
        <w:rPr>
          <w:rStyle w:val="Example"/>
        </w:rPr>
        <w:t xml:space="preserve"> is </w:t>
      </w:r>
      <w:r>
        <w:rPr>
          <w:rStyle w:val="Example"/>
        </w:rPr>
        <w:t>hours</w:t>
      </w:r>
    </w:p>
    <w:p>
      <w:pPr>
        <w:pStyle w:val="PreformattedText"/>
        <w:bidi w:val="0"/>
        <w:spacing w:before="0" w:after="0"/>
        <w:jc w:val="left"/>
        <w:rPr/>
      </w:pPr>
      <w:r>
        <w:rPr>
          <w:rStyle w:val="Example"/>
        </w:rPr>
        <w:t>coordinates</w:t>
      </w:r>
      <w:r>
        <w:rPr>
          <w:rStyle w:val="Example"/>
        </w:rPr>
        <w:t xml:space="preserve"> is </w:t>
      </w:r>
      <w:r>
        <w:rPr>
          <w:rStyle w:val="Example"/>
        </w:rPr>
        <w:t>false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false</w:t>
      </w:r>
    </w:p>
    <w:p>
      <w:pPr>
        <w:pStyle w:val="PreformattedText"/>
        <w:bidi w:val="0"/>
        <w:spacing w:before="0" w:after="0"/>
        <w:jc w:val="left"/>
        <w:rPr/>
      </w:pPr>
      <w:r>
        <w:rPr>
          <w:rStyle w:val="Example"/>
        </w:rPr>
        <w:t>planet</w:t>
      </w:r>
      <w:r>
        <w:rPr>
          <w:rStyle w:val="Example"/>
        </w:rPr>
        <w:t xml:space="preserve"> is </w:t>
      </w:r>
      <w:r>
        <w:rPr>
          <w:rStyle w:val="Example"/>
        </w:rPr>
        <w:t>sol</w:t>
      </w:r>
      <w:r>
        <w:rPr>
          <w:rStyle w:val="Example"/>
        </w:rPr>
        <w:t xml:space="preserve"> three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w:t>
      </w:r>
      <w:r>
        <w:rPr>
          <w:rStyle w:val="Example"/>
        </w:rPr>
        <w:t xml:space="preserve"> is </w:t>
      </w:r>
      <w:r>
        <w:rPr>
          <w:rStyle w:val="Example"/>
        </w:rPr>
        <w:t>seconds</w:t>
      </w:r>
    </w:p>
    <w:p>
      <w:pPr>
        <w:pStyle w:val="PreformattedText"/>
        <w:bidi w:val="0"/>
        <w:spacing w:before="0" w:after="0"/>
        <w:jc w:val="left"/>
        <w:rPr/>
      </w:pPr>
      <w:r>
        <w:rPr>
          <w:rStyle w:val="Example"/>
        </w:rPr>
        <w:t>coordinates</w:t>
      </w:r>
      <w:r>
        <w:rPr>
          <w:rStyle w:val="Example"/>
        </w:rPr>
        <w:t xml:space="preserve"> is </w:t>
      </w:r>
      <w:r>
        <w:rPr>
          <w:rStyle w:val="Example"/>
        </w:rPr>
        <w:t>true</w:t>
      </w:r>
    </w:p>
    <w:p>
      <w:pPr>
        <w:pStyle w:val="PreformattedText"/>
        <w:bidi w:val="0"/>
        <w:spacing w:before="0" w:after="0"/>
        <w:jc w:val="left"/>
        <w:rPr/>
      </w:pPr>
      <w:r>
        <w:rPr>
          <w:rStyle w:val="Example"/>
        </w:rPr>
        <w:t>experimental</w:t>
      </w:r>
      <w:r>
        <w:rPr>
          <w:rStyle w:val="Example"/>
        </w:rPr>
        <w:t xml:space="preserve"> </w:t>
      </w:r>
      <w:r>
        <w:rPr>
          <w:rStyle w:val="Example"/>
        </w:rPr>
        <w:t>rainbow</w:t>
      </w:r>
      <w:r>
        <w:rPr>
          <w:rStyle w:val="Example"/>
        </w:rPr>
        <w:t xml:space="preserve"> </w:t>
      </w:r>
      <w:r>
        <w:rPr>
          <w:rStyle w:val="Example"/>
        </w:rPr>
        <w:t>interface</w:t>
      </w:r>
      <w:r>
        <w:rPr>
          <w:rStyle w:val="Example"/>
        </w:rPr>
        <w:t xml:space="preserve"> is </w:t>
      </w:r>
      <w:r>
        <w:rPr>
          <w:rStyle w:val="Example"/>
        </w:rPr>
        <w:t>true</w:t>
      </w:r>
    </w:p>
    <w:p>
      <w:pPr>
        <w:pStyle w:val="PreformattedText"/>
        <w:bidi w:val="0"/>
        <w:spacing w:before="0" w:after="283"/>
        <w:jc w:val="left"/>
        <w:rPr/>
      </w:pPr>
      <w:r>
        <w:rPr>
          <w:rStyle w:val="Example"/>
        </w:rPr>
        <w:t>transport</w:t>
      </w:r>
      <w:r>
        <w:rPr>
          <w:rStyle w:val="Example"/>
        </w:rPr>
        <w:t xml:space="preserve"> </w:t>
      </w:r>
      <w:r>
        <w:rPr>
          <w:rStyle w:val="Example"/>
        </w:rPr>
        <w:t>environment</w:t>
      </w:r>
      <w:r>
        <w:rPr>
          <w:rStyle w:val="Example"/>
        </w:rPr>
        <w:t xml:space="preserve"> is </w:t>
      </w:r>
      <w:r>
        <w:rPr>
          <w:rStyle w:val="Example"/>
        </w:rPr>
        <w:t>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w:t>
      </w:r>
      <w:r>
        <w:rPr/>
        <w:t xml:space="preserve">, las Orakel die Koordinaten vor, die anstelle der "Toronto City Hall" im Ortsfeld standen. Er war inzwischen auch kaum noch überrascht darüber, dass Juri diese bestätigte und anschließend aus dem Kopf durch </w:t>
      </w:r>
      <w:r>
        <w:rPr/>
        <w:t>"Achtunddreißig Komma Sechs Neun Acht Sieben Fünf Null Semikolon Minus Neunundsiebzig Acht Eins Eins Vier Neun Fünf"</w:t>
      </w:r>
      <w:r>
        <w:rPr/>
        <w:t xml:space="preserve">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 xml:space="preserve">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w:t>
      </w:r>
      <w:r>
        <w:rPr/>
        <w:t>Zero X Zero Zero Zero Zero Zero Zero Zero Foxtrot Fower</w:t>
      </w:r>
      <w:r>
        <w:rPr/>
        <w:t>'…"</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"200-143.4"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w:t>
      </w:r>
      <w:r>
        <w:rPr/>
        <w:t>Eins'</w:t>
      </w:r>
      <w:r>
        <w:rPr/>
        <w:t xml:space="preserve">-Zeitquelle legitimiert. Wir schreiben den </w:t>
      </w:r>
      <w:r>
        <w:rPr/>
        <w:t xml:space="preserve">Zweitausendfünfhundertzwölf, Null Vier, Dreißig </w:t>
      </w:r>
      <w:r>
        <w:rPr/>
        <w:t>Ä</w:t>
      </w:r>
      <w:r>
        <w:rPr/>
        <w:t xml:space="preserve"> </w:t>
      </w:r>
      <w:r>
        <w:rPr/>
        <w:t>Ü</w:t>
      </w:r>
      <w:r>
        <w:rPr/>
        <w:t xml:space="preserve"> </w:t>
      </w:r>
      <w:r>
        <w:rPr/>
        <w:t xml:space="preserve">C. Seit Tagesbeginn sind </w:t>
      </w:r>
      <w:r>
        <w:rPr/>
        <w:t>siebenundvierzig</w:t>
      </w:r>
      <w:r>
        <w:rPr/>
        <w:t xml:space="preserve"> Klünks, </w:t>
      </w:r>
      <w:r>
        <w:rPr/>
        <w:t>vierundvierzig</w:t>
      </w:r>
      <w:r>
        <w:rPr/>
        <w:t xml:space="preserve"> Kläks und </w:t>
      </w:r>
      <w:r>
        <w:rPr/>
        <w:t xml:space="preserve">fünfzehn </w:t>
      </w:r>
      <w:r>
        <w:rPr/>
        <w:t>Klöks vergangen."</w:t>
      </w:r>
    </w:p>
    <w:p>
      <w:pPr>
        <w:pStyle w:val="BodyText"/>
        <w:bidi w:val="0"/>
        <w:spacing w:before="0" w:after="283"/>
        <w:jc w:val="left"/>
        <w:rPr/>
      </w:pPr>
      <w:r>
        <w:rPr/>
        <w:t xml:space="preserve">Juri rechnete im nächsten Schritt das Äöüzz-Datum in Erdzeit um. "Es ist der </w:t>
      </w:r>
      <w:r>
        <w:rPr/>
        <w:t>neunte</w:t>
      </w:r>
      <w:r>
        <w:rPr/>
        <w:t xml:space="preserve"> Juli </w:t>
      </w:r>
      <w:r>
        <w:rPr/>
        <w:t>zweitausendzwölf</w:t>
      </w:r>
      <w:r>
        <w:rPr/>
        <w:t xml:space="preserve">, </w:t>
      </w:r>
      <w:r>
        <w:rPr/>
        <w:t xml:space="preserve">Vierzehn Uhr zehn </w:t>
      </w:r>
      <w:r>
        <w:rPr/>
        <w:t xml:space="preserve">UTC. Wir fliegen gerade mit einer gestohlenen </w:t>
      </w:r>
      <w:r>
        <w:rPr/>
        <w:t>Sieben drei sieben</w:t>
      </w:r>
      <w:r>
        <w:rPr/>
        <w:t xml:space="preserve">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 xml:space="preserve">Free fand derweil heraus, dass sich hinter dem Automaten zwei Steckdosen befanden, von denen nur eine gebraucht wurde. Das System war, wie er seit dem Einbruch im Gebäude </w:t>
      </w:r>
      <w:r>
        <w:rPr/>
        <w:t xml:space="preserve">zweihundertsechzig Strich Dreißig Punkt Fünfzehn </w:t>
      </w:r>
      <w:r>
        <w:rPr/>
        <w:t>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 xml:space="preserve">Juri runzelte die Stirn. "Wenn in der Konfigurationsdatei noch </w:t>
      </w:r>
      <w:r>
        <w:rPr/>
        <w:t>Sol Drei</w:t>
      </w:r>
      <w:r>
        <w:rPr/>
        <w:t xml:space="preserve"> als Planet eingetragen ist, können wir das vergessen. Wir tragen zwar Raumanzüge, aber auf das Experiment möchte ich mich nicht einlassen."</w:t>
      </w:r>
    </w:p>
    <w:p>
      <w:pPr>
        <w:pStyle w:val="BodyText"/>
        <w:bidi w:val="0"/>
        <w:spacing w:before="0" w:after="283"/>
        <w:jc w:val="left"/>
        <w:rPr/>
      </w:pPr>
      <w:r>
        <w:rPr/>
        <w:t>"Da steht tatsächlich noch 'sol</w:t>
      </w:r>
      <w:r>
        <w:rPr/>
        <w:t xml:space="preserve"> three</w:t>
      </w:r>
      <w:r>
        <w:rPr/>
        <w:t>'.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 xml:space="preserve">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w:t>
      </w:r>
      <w:r>
        <w:rPr/>
        <w:t>Bios</w:t>
      </w:r>
      <w:r>
        <w:rPr/>
        <w:t>-Update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03"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 xml:space="preserve">"Was ist </w:t>
      </w:r>
      <w:r>
        <w:rPr/>
        <w:t>'</w:t>
      </w:r>
      <w:r>
        <w:rPr>
          <w:rStyle w:val="Emphasis"/>
        </w:rPr>
        <w:t>das</w:t>
      </w:r>
      <w:r>
        <w:rPr>
          <w:rStyle w:val="Emphasis"/>
        </w:rPr>
        <w:t>'</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 xml:space="preserve">"Na, die hat CombatCookie in der Kommandoetage auf Eta Carinae ABC </w:t>
      </w:r>
      <w:r>
        <w:rPr/>
        <w:t>Zwei</w:t>
      </w:r>
      <w:r>
        <w:rPr/>
        <w:t xml:space="preserve">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200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$cann0r-USB-Stick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w:t>
      </w:r>
      <w:r>
        <w:rPr>
          <w:i/>
        </w:rPr>
        <w:t>Eigentlich hat Alexandra CombatCookie ins Verderben geschickt</w:t>
      </w:r>
      <w:r>
        <w:rPr>
          <w:i/>
        </w:rPr>
        <w:t>"</w:t>
      </w:r>
      <w:r>
        <w:rPr/>
        <w:t xml:space="preserve">, ahnte Orakel. </w:t>
      </w:r>
      <w:r>
        <w:rPr/>
        <w:t>"</w:t>
      </w:r>
      <w:r>
        <w:rPr>
          <w:i/>
        </w:rPr>
        <w:t>Der Toasterwurf war weder zufällig noch beabsichtigt, sondern unvermeidlich.</w:t>
      </w:r>
      <w:r>
        <w:rPr>
          <w:i/>
        </w:rPr>
        <w:t>"</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1992)"</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2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TT1033 von Örz, Tourismus. Wir bitten um Landeerlaubnis für einen Besuch der Stadt Krönöhr Mäk."</w:t>
      </w:r>
    </w:p>
    <w:p>
      <w:pPr>
        <w:pStyle w:val="BodyText"/>
        <w:bidi w:val="0"/>
        <w:spacing w:before="0" w:after="283"/>
        <w:jc w:val="left"/>
        <w:rPr/>
      </w:pPr>
      <w:r>
        <w:rPr/>
        <w:t>"Vier Örzröts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348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1033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1033 nicht weit vom Boden entfernt. "Tiefergelegt" war vielleicht der falsche Begriff, aber das Sportschiff stand zumindest nicht wie die Vier sechs sechs neun 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 sechs sechs neun 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 sechs sechs neun 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120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 sechs sechs neun 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 sechs sechs neun 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752',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47'.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 xml:space="preserve">Juri lachte mit geschlossenem Mund. </w:t>
      </w:r>
      <w:r>
        <w:rPr/>
        <w:t>'</w:t>
      </w:r>
      <w:r>
        <w:rPr>
          <w:i/>
        </w:rPr>
        <w:t>Lächerlich.</w:t>
      </w:r>
      <w:r>
        <w:rPr>
          <w:i/>
        </w:rPr>
        <w:t>'</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 sechs sechs neun 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Eins</w:t>
      </w:r>
      <w:r>
        <w:rPr>
          <w:i w:val="false"/>
          <w:iCs w:val="false"/>
        </w:rPr>
        <w: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Zwei</w:t>
      </w:r>
      <w:r>
        <w:rPr>
          <w:i w:val="false"/>
          <w:iCs w:val="false"/>
        </w:rPr>
        <w:t>,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Drei</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Vier</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Fünf</w:t>
      </w:r>
      <w:r>
        <w:rPr>
          <w:i w:val="false"/>
          <w:iCs w:val="false"/>
        </w:rPr>
        <w:t>,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 xml:space="preserve">Maia </w:t>
      </w:r>
      <w:r>
        <w:rPr>
          <w:i w:val="false"/>
          <w:iCs w:val="false"/>
        </w:rPr>
        <w:t>Sechs,</w:t>
      </w:r>
      <w:r>
        <w:rPr>
          <w:i w:val="false"/>
          <w:iCs w:val="false"/>
        </w:rPr>
        <w:t xml:space="preserve">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 xml:space="preserve">Maia </w:t>
      </w:r>
      <w:r>
        <w:rPr>
          <w:i w:val="false"/>
          <w:iCs w:val="false"/>
        </w:rPr>
        <w:t>Sieben,</w:t>
      </w:r>
      <w:r>
        <w:rPr>
          <w:i w:val="false"/>
          <w:iCs w:val="false"/>
        </w:rPr>
        <w:t xml:space="preserve">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 xml:space="preserve">Bild </w:t>
      </w:r>
      <w:r>
        <w:rPr/>
        <w:t>eins</w:t>
      </w:r>
      <w:r>
        <w:rPr/>
        <w:t xml:space="preserve">: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w:t>
      </w:r>
      <w:r>
        <w:rPr/>
        <w:t>Minus Fünftausend</w:t>
      </w:r>
      <w:r>
        <w:rPr/>
        <w:t xml:space="preserve">, </w:t>
      </w:r>
      <w:r>
        <w:rPr/>
        <w:t>Null</w:t>
      </w:r>
      <w:r>
        <w:rPr/>
        <w:t xml:space="preserve"> und </w:t>
      </w:r>
      <w:r>
        <w:rPr/>
        <w:t>Fünftausend</w:t>
      </w:r>
      <w:r>
        <w:rPr/>
        <w:t xml:space="preserve"> zeigen, die Draufsicht in Quadrate mit Seitenlängen von </w:t>
      </w:r>
      <w:r>
        <w:rPr/>
        <w:t>fünftausend</w:t>
      </w:r>
      <w:r>
        <w:rPr/>
        <w:t xml:space="preserve"> Lichtjahren.</w:t>
      </w:r>
    </w:p>
    <w:p>
      <w:pPr>
        <w:pStyle w:val="BodyText"/>
        <w:bidi w:val="0"/>
        <w:jc w:val="left"/>
        <w:rPr/>
      </w:pPr>
      <w:r>
        <w:rPr/>
        <w:t xml:space="preserve">Bild </w:t>
      </w:r>
      <w:r>
        <w:rPr/>
        <w:t>zwei</w:t>
      </w:r>
      <w:r>
        <w:rPr/>
        <w:t xml:space="preserve">: Ein Kartenausschnitt, der den Stern Söl, umgeben von </w:t>
      </w:r>
      <w:r>
        <w:rPr/>
        <w:t>Elektra</w:t>
      </w:r>
      <w:r>
        <w:rPr/>
        <w:t xml:space="preserve">, Maia und dem Helixnebel, in großem Abstand zu Zöl und NGC </w:t>
      </w:r>
      <w:r>
        <w:rPr/>
        <w:t xml:space="preserve">Sechs Drei Drei Vier, </w:t>
      </w:r>
      <w:r>
        <w:rPr/>
        <w:t>O</w:t>
      </w:r>
      <w:r>
        <w:rPr/>
        <w:t xml:space="preserve"> </w:t>
      </w:r>
      <w:r>
        <w:rPr/>
        <w:t>I</w:t>
      </w:r>
      <w:r>
        <w:rPr/>
        <w:t xml:space="preserve"> Minus </w:t>
      </w:r>
      <w:r>
        <w:rPr/>
        <w:t>T</w:t>
      </w:r>
      <w:r>
        <w:rPr/>
        <w:t>,</w:t>
      </w:r>
      <w:r>
        <w:rPr/>
        <w:t xml:space="preserve"> </w:t>
      </w:r>
      <w:r>
        <w:rPr/>
        <w:t>C Drei Minus Drei</w:t>
      </w:r>
      <w:r>
        <w:rPr/>
        <w:t xml:space="preserve"> im Norden (</w:t>
      </w:r>
      <w:r>
        <w:rPr/>
        <w:t>zirka viertausend und fünftausend Lichtjahre</w:t>
      </w:r>
      <w:r>
        <w:rPr/>
        <w:t xml:space="preserve">), und in größerem Abstand zu Eta Carinae A und HD </w:t>
      </w:r>
      <w:r>
        <w:rPr/>
        <w:t xml:space="preserve">Neun Drei Eins Zwei Neun </w:t>
      </w:r>
      <w:r>
        <w:rPr/>
        <w:t>A im Nordosten (</w:t>
      </w:r>
      <w:r>
        <w:rPr/>
        <w:t>zirka siebentausendfünfhundert</w:t>
      </w:r>
      <w:r>
        <w:rPr/>
        <w:t xml:space="preserve"> Lichtjahre) zeigt. Eine kleine Legende am unteren rechten Bildrand zeigt, wie groß </w:t>
      </w:r>
      <w:r>
        <w:rPr/>
        <w:t>tausend</w:t>
      </w:r>
      <w:r>
        <w:rPr/>
        <w:t xml:space="preserve"> Lichtjahre auf der Karte dargestellt werden, und dass es sich dabei um </w:t>
      </w:r>
      <w:r>
        <w:rPr/>
        <w:t>neuntausendvierhunderteinundsechzig m</w:t>
      </w:r>
      <w:r>
        <w:rPr/>
        <w:t xml:space="preserve">al </w:t>
      </w:r>
      <w:r>
        <w:rPr/>
        <w:t>zehn</w:t>
      </w:r>
      <w:r>
        <w:rPr/>
        <w:t xml:space="preserve"> hoch </w:t>
      </w:r>
      <w:r>
        <w:rPr/>
        <w:t>fünfzehn</w:t>
      </w:r>
      <w:r>
        <w:rPr/>
        <w:t xml:space="preserve">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 xml:space="preserve">Liedtitel: Empire of NGC </w:t>
      </w:r>
      <w:r>
        <w:rPr/>
        <w:t>Six One Nine Three.</w:t>
      </w:r>
    </w:p>
    <w:p>
      <w:pPr>
        <w:pStyle w:val="BodyText"/>
        <w:bidi w:val="0"/>
        <w:jc w:val="left"/>
        <w:rPr/>
      </w:pPr>
      <w:r>
        <w:rPr/>
        <w:t>Untertitel: A science-fiction interpretation of Wansti</w:t>
      </w:r>
      <w:r>
        <w:rPr/>
        <w:t>'</w:t>
      </w:r>
      <w:r>
        <w:rPr/>
        <w:t xml:space="preserve">s </w:t>
      </w:r>
      <w:r>
        <w:rPr/>
        <w:t>"</w:t>
      </w:r>
      <w:r>
        <w:rPr/>
        <w:t>Forest Dance</w:t>
      </w:r>
      <w:r>
        <w:rPr/>
        <w:t>" and</w:t>
      </w:r>
      <w:r>
        <w:rPr/>
        <w:t xml:space="preserve"> </w:t>
      </w:r>
      <w:r>
        <w:rPr/>
        <w:t>"</w:t>
      </w:r>
      <w:r>
        <w:rPr/>
        <w:t>Prophecy</w:t>
      </w:r>
      <w:r>
        <w:rPr/>
        <w:t>"</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F</w:t>
      </w:r>
      <w:r>
        <w:rPr/>
        <w:t xml:space="preserve">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1: Titelmelodie: "Empire of NGC Six One Nine Three" – Tobias To Be Free Frei, Marek Wansti Möckel</w:t>
      </w:r>
    </w:p>
    <w:p>
      <w:pPr>
        <w:pStyle w:val="BodyText"/>
        <w:bidi w:val="0"/>
        <w:spacing w:before="0" w:after="283"/>
        <w:jc w:val="left"/>
        <w:rPr/>
      </w:pPr>
      <w:r>
        <w:rPr/>
        <w:t xml:space="preserve">Lied 2: Teil </w:t>
      </w:r>
      <w:r>
        <w:rPr/>
        <w:t>eins</w:t>
      </w:r>
      <w:r>
        <w:rPr/>
        <w:t>: Krieg im Carinanebel. Intromelodie / Prolog: "Running Wild" – Airbourne</w:t>
      </w:r>
    </w:p>
    <w:p>
      <w:pPr>
        <w:pStyle w:val="BodyText"/>
        <w:bidi w:val="0"/>
        <w:spacing w:before="0" w:after="283"/>
        <w:jc w:val="left"/>
        <w:rPr/>
      </w:pPr>
      <w:r>
        <w:rPr/>
        <w:t>Lied 3: Wiedersehen mit den vier Abenteurern: "Shoog Shoog" – The Hu</w:t>
      </w:r>
    </w:p>
    <w:p>
      <w:pPr>
        <w:pStyle w:val="BodyText"/>
        <w:bidi w:val="0"/>
        <w:spacing w:before="0" w:after="283"/>
        <w:jc w:val="left"/>
        <w:rPr/>
      </w:pPr>
      <w:r>
        <w:rPr/>
        <w:t>Lied 4: Relativistischer Asteroidenparcours: "It’s My Life" – Bon Jovi</w:t>
      </w:r>
    </w:p>
    <w:p>
      <w:pPr>
        <w:pStyle w:val="BodyText"/>
        <w:bidi w:val="0"/>
        <w:spacing w:before="0" w:after="283"/>
        <w:jc w:val="left"/>
        <w:rPr/>
      </w:pPr>
      <w:r>
        <w:rPr/>
        <w:t>Lied 5: Trumpler Fourteen in Sicht: "Stay Away" – Nirvana</w:t>
      </w:r>
    </w:p>
    <w:p>
      <w:pPr>
        <w:pStyle w:val="BodyText"/>
        <w:bidi w:val="0"/>
        <w:spacing w:before="0" w:after="283"/>
        <w:jc w:val="left"/>
        <w:rPr/>
      </w:pPr>
      <w:r>
        <w:rPr/>
        <w:t>Lied 6: Zwischen O-Sternen durch ein Strahlenmeer: "Far Far Away" – Battle Beast</w:t>
      </w:r>
    </w:p>
    <w:p>
      <w:pPr>
        <w:pStyle w:val="BodyText"/>
        <w:bidi w:val="0"/>
        <w:spacing w:before="0" w:after="283"/>
        <w:jc w:val="left"/>
        <w:rPr/>
      </w:pPr>
      <w:r>
        <w:rPr/>
        <w:t>Lied 7: Kühlende Tauchstation: "Azitmuth" – Jason Shaw (Audionautix)</w:t>
      </w:r>
    </w:p>
    <w:p>
      <w:pPr>
        <w:pStyle w:val="BodyText"/>
        <w:bidi w:val="0"/>
        <w:spacing w:before="0" w:after="283"/>
        <w:jc w:val="left"/>
        <w:rPr/>
      </w:pPr>
      <w:r>
        <w:rPr/>
        <w:t>Lied 8: Orakel lässt sich nicht aus der Ruhe bringen: "Mountain Sun" – Jason Shaw (Audionautix)</w:t>
      </w:r>
    </w:p>
    <w:p>
      <w:pPr>
        <w:pStyle w:val="BodyText"/>
        <w:bidi w:val="0"/>
        <w:spacing w:before="0" w:after="283"/>
        <w:jc w:val="left"/>
        <w:rPr/>
      </w:pPr>
      <w:r>
        <w:rPr/>
        <w:t>Lied 9: Wasserflucht: "Blue Boundary" – World Order (die Band ist vor allem für ihre Tanzvideos bekannt)</w:t>
      </w:r>
    </w:p>
    <w:p>
      <w:pPr>
        <w:pStyle w:val="BodyText"/>
        <w:bidi w:val="0"/>
        <w:spacing w:before="0" w:after="283"/>
        <w:jc w:val="left"/>
        <w:rPr/>
      </w:pPr>
      <w:r>
        <w:rPr/>
        <w:t>Lied 10: P</w:t>
      </w:r>
      <w:r>
        <w:rPr/>
        <w:t xml:space="preserve"> Zwei zwei fünf fünf</w:t>
      </w:r>
      <w:r>
        <w:rPr/>
        <w:t xml:space="preserve"> am braunen Zwerg: "My Prerogative" – Robert Barisford Brown (Bobby Brown)</w:t>
      </w:r>
    </w:p>
    <w:p>
      <w:pPr>
        <w:pStyle w:val="BodyText"/>
        <w:bidi w:val="0"/>
        <w:spacing w:before="0" w:after="283"/>
        <w:jc w:val="left"/>
        <w:rPr/>
      </w:pPr>
      <w:r>
        <w:rPr/>
        <w:t>Lied 11: Der Schlüssellochnebel: "More" – The Sisters of Mercy</w:t>
      </w:r>
    </w:p>
    <w:p>
      <w:pPr>
        <w:pStyle w:val="BodyText"/>
        <w:bidi w:val="0"/>
        <w:spacing w:before="0" w:after="283"/>
        <w:jc w:val="left"/>
        <w:rPr/>
      </w:pPr>
      <w:r>
        <w:rPr/>
        <w:t>Lied 12: 2001: "An der schönen blauen Donau" – Johann Baptist Strauss II</w:t>
      </w:r>
    </w:p>
    <w:p>
      <w:pPr>
        <w:pStyle w:val="BodyText"/>
        <w:bidi w:val="0"/>
        <w:spacing w:before="0" w:after="283"/>
        <w:jc w:val="left"/>
        <w:rPr/>
      </w:pPr>
      <w:r>
        <w:rPr/>
        <w:t>Lied 13: Kochsendung im Dunkeln: "I’m Outta Love" – Anastacia Lyn Newkirk</w:t>
      </w:r>
    </w:p>
    <w:p>
      <w:pPr>
        <w:pStyle w:val="BodyText"/>
        <w:bidi w:val="0"/>
        <w:spacing w:before="0" w:after="283"/>
        <w:jc w:val="left"/>
        <w:rPr/>
      </w:pPr>
      <w:r>
        <w:rPr/>
        <w:t>Lied 14: Doppelkopf per Funk: "Jolene" – Dolly Rebecca Parton</w:t>
      </w:r>
    </w:p>
    <w:p>
      <w:pPr>
        <w:pStyle w:val="BodyText"/>
        <w:bidi w:val="0"/>
        <w:spacing w:before="0" w:after="283"/>
        <w:jc w:val="left"/>
        <w:rPr/>
      </w:pPr>
      <w:r>
        <w:rPr/>
        <w:t>Lied 15: Reise zum Mittelpunkt des Nebels: "Lucretia My Reflection" – The Sisters of Mercy</w:t>
      </w:r>
    </w:p>
    <w:p>
      <w:pPr>
        <w:pStyle w:val="BodyText"/>
        <w:bidi w:val="0"/>
        <w:spacing w:before="0" w:after="283"/>
        <w:jc w:val="left"/>
        <w:rPr/>
      </w:pPr>
      <w:r>
        <w:rPr/>
        <w:t>Lied 16: Kollisionsalarm: "Hot Mess" – Jason Shaw (Audionautix)</w:t>
      </w:r>
    </w:p>
    <w:p>
      <w:pPr>
        <w:pStyle w:val="BodyText"/>
        <w:bidi w:val="0"/>
        <w:spacing w:before="0" w:after="283"/>
        <w:jc w:val="left"/>
        <w:rPr/>
      </w:pPr>
      <w:r>
        <w:rPr/>
        <w:t>Lied 17: Durchbruch mit Laserkraft: "Up In Flames" – Icon for Hire</w:t>
      </w:r>
    </w:p>
    <w:p>
      <w:pPr>
        <w:pStyle w:val="BodyText"/>
        <w:bidi w:val="0"/>
        <w:spacing w:before="0" w:after="283"/>
        <w:jc w:val="left"/>
        <w:rPr/>
      </w:pPr>
      <w:r>
        <w:rPr/>
        <w:t>Lied 18: Allmächtiger Alderson: "Salvation" – In This Moment</w:t>
      </w:r>
    </w:p>
    <w:p>
      <w:pPr>
        <w:pStyle w:val="BodyText"/>
        <w:bidi w:val="0"/>
        <w:spacing w:before="0" w:after="283"/>
        <w:jc w:val="left"/>
        <w:rPr/>
      </w:pPr>
      <w:r>
        <w:rPr/>
        <w:t>Lied 19: Jagd auf fünf Ameisen: "Roots" – In This Moment</w:t>
      </w:r>
    </w:p>
    <w:p>
      <w:pPr>
        <w:pStyle w:val="BodyText"/>
        <w:bidi w:val="0"/>
        <w:spacing w:before="0" w:after="283"/>
        <w:jc w:val="left"/>
        <w:rPr/>
      </w:pPr>
      <w:r>
        <w:rPr/>
        <w:t>Lied 20: Licht über Lumina: "Nightfall" – Xandria</w:t>
      </w:r>
    </w:p>
    <w:p>
      <w:pPr>
        <w:pStyle w:val="BodyText"/>
        <w:bidi w:val="0"/>
        <w:spacing w:before="0" w:after="283"/>
        <w:jc w:val="left"/>
        <w:rPr/>
      </w:pPr>
      <w:r>
        <w:rPr/>
        <w:t>Lied 21: Notruf in der Nacht: "Stand My Ground" – Within Temptation</w:t>
      </w:r>
    </w:p>
    <w:p>
      <w:pPr>
        <w:pStyle w:val="BodyText"/>
        <w:bidi w:val="0"/>
        <w:spacing w:before="0" w:after="283"/>
        <w:jc w:val="left"/>
        <w:rPr/>
      </w:pPr>
      <w:r>
        <w:rPr/>
        <w:t>Lied 22: Sammlung der Untersuchungsflotte: "Larger Than Life" – Backstreet Boys, oder: "Johnny Boy" – Santiano</w:t>
      </w:r>
    </w:p>
    <w:p>
      <w:pPr>
        <w:pStyle w:val="BodyText"/>
        <w:bidi w:val="0"/>
        <w:spacing w:before="0" w:after="283"/>
        <w:jc w:val="left"/>
        <w:rPr/>
      </w:pPr>
      <w:r>
        <w:rPr/>
        <w:t xml:space="preserve">Lied 23: Brückengespräche: "Sonic Robo Blast </w:t>
      </w:r>
      <w:r>
        <w:rPr/>
        <w:t>Zwei, Version Zwei Punkt Zwei</w:t>
      </w:r>
      <w:r>
        <w:rPr/>
        <w:t xml:space="preserve">: Castle Eggman Zone, Act </w:t>
      </w:r>
      <w:r>
        <w:rPr/>
        <w:t>One</w:t>
      </w:r>
      <w:r>
        <w:rPr/>
        <w:t>" – DrTapeworm und CobaltBW, Sonic Team Junior</w:t>
      </w:r>
    </w:p>
    <w:p>
      <w:pPr>
        <w:pStyle w:val="BodyText"/>
        <w:bidi w:val="0"/>
        <w:spacing w:before="0" w:after="283"/>
        <w:jc w:val="left"/>
        <w:rPr/>
      </w:pPr>
      <w:r>
        <w:rPr/>
        <w:t>Lied 24: Lagebesprechung beim Schachspiel: "Ectoplasm" – Jason Shaw (Audionautix)</w:t>
      </w:r>
    </w:p>
    <w:p>
      <w:pPr>
        <w:pStyle w:val="BodyText"/>
        <w:bidi w:val="0"/>
        <w:spacing w:before="0" w:after="283"/>
        <w:jc w:val="left"/>
        <w:rPr/>
      </w:pPr>
      <w:r>
        <w:rPr/>
        <w:t>Lied 25: Historische Mutmaßungen: "Cloud Nine" – Evanescence</w:t>
      </w:r>
    </w:p>
    <w:p>
      <w:pPr>
        <w:pStyle w:val="BodyText"/>
        <w:bidi w:val="0"/>
        <w:spacing w:before="0" w:after="283"/>
        <w:jc w:val="left"/>
        <w:rPr/>
      </w:pPr>
      <w:r>
        <w:rPr/>
        <w:t>Lied 26: Ankunft im Lux-System: "In the Middle of the Night" – Within Temptation</w:t>
      </w:r>
    </w:p>
    <w:p>
      <w:pPr>
        <w:pStyle w:val="BodyText"/>
        <w:bidi w:val="0"/>
        <w:spacing w:before="0" w:after="283"/>
        <w:jc w:val="left"/>
        <w:rPr/>
      </w:pPr>
      <w:r>
        <w:rPr/>
        <w:t>Lied 27: Rettung und Flucht vom Lichtplaneten: "The Silence" – Manchester Orchestra</w:t>
      </w:r>
    </w:p>
    <w:p>
      <w:pPr>
        <w:pStyle w:val="BodyText"/>
        <w:bidi w:val="0"/>
        <w:spacing w:before="0" w:after="283"/>
        <w:jc w:val="left"/>
        <w:rPr/>
      </w:pPr>
      <w:r>
        <w:rPr/>
        <w:t>Lied 28: Drei Wochen Strahlenschauer: "Amigo" – Bright White Lightning</w:t>
      </w:r>
    </w:p>
    <w:p>
      <w:pPr>
        <w:pStyle w:val="BodyText"/>
        <w:bidi w:val="0"/>
        <w:spacing w:before="0" w:after="283"/>
        <w:jc w:val="left"/>
        <w:rPr/>
      </w:pPr>
      <w:r>
        <w:rPr/>
        <w:t>Lied 29: Mit Hoffnung durch den Felswall: "Victoria’s Secret" – Sonata Arctica</w:t>
      </w:r>
    </w:p>
    <w:p>
      <w:pPr>
        <w:pStyle w:val="BodyText"/>
        <w:bidi w:val="0"/>
        <w:spacing w:before="0" w:after="283"/>
        <w:jc w:val="left"/>
        <w:rPr/>
      </w:pPr>
      <w:r>
        <w:rPr/>
        <w:t>Lied 30: Energiephysik: "Guilt Is A Useless Emotion" – New Order</w:t>
      </w:r>
    </w:p>
    <w:p>
      <w:pPr>
        <w:pStyle w:val="BodyText"/>
        <w:bidi w:val="0"/>
        <w:spacing w:before="0" w:after="283"/>
        <w:jc w:val="left"/>
        <w:rPr/>
      </w:pPr>
      <w:r>
        <w:rPr/>
        <w:t>Lied 31: Erbsendose in der Funkstille: "Too Close" – Alex Clare</w:t>
      </w:r>
    </w:p>
    <w:p>
      <w:pPr>
        <w:pStyle w:val="BodyText"/>
        <w:bidi w:val="0"/>
        <w:spacing w:before="0" w:after="283"/>
        <w:jc w:val="left"/>
        <w:rPr/>
      </w:pPr>
      <w:r>
        <w:rPr/>
        <w:t xml:space="preserve">Lied 32: Priorität </w:t>
      </w:r>
      <w:r>
        <w:rPr/>
        <w:t>hundertzehn</w:t>
      </w:r>
      <w:r>
        <w:rPr/>
        <w:t>: "Life (</w:t>
      </w:r>
      <w:r>
        <w:rPr/>
        <w:t>Twelve Inch</w:t>
      </w:r>
      <w:r>
        <w:rPr/>
        <w:t xml:space="preserve"> Mix)" – Nestor Alexander Haddaway</w:t>
      </w:r>
    </w:p>
    <w:p>
      <w:pPr>
        <w:pStyle w:val="BodyText"/>
        <w:bidi w:val="0"/>
        <w:spacing w:before="0" w:after="283"/>
        <w:jc w:val="left"/>
        <w:rPr/>
      </w:pPr>
      <w:r>
        <w:rPr/>
        <w:t>Lied 33: Nögnög unter Millionenbeschuss: "Mechanicals" – Rage of Light</w:t>
      </w:r>
    </w:p>
    <w:p>
      <w:pPr>
        <w:pStyle w:val="BodyText"/>
        <w:bidi w:val="0"/>
        <w:spacing w:before="0" w:after="283"/>
        <w:jc w:val="left"/>
        <w:rPr/>
      </w:pPr>
      <w:r>
        <w:rPr/>
        <w:t>Lied 34: Letzte Besprechung vor dem Rückflug: "Amaranth" – Nightwish</w:t>
      </w:r>
    </w:p>
    <w:p>
      <w:pPr>
        <w:pStyle w:val="BodyText"/>
        <w:bidi w:val="0"/>
        <w:spacing w:before="0" w:after="283"/>
        <w:jc w:val="left"/>
        <w:rPr/>
      </w:pPr>
      <w:r>
        <w:rPr/>
        <w:t>Lied 35: Berichte aus dem Helixnebel: "Ohm" – Jason Shaw (Audionautix)</w:t>
      </w:r>
    </w:p>
    <w:p>
      <w:pPr>
        <w:pStyle w:val="BodyText"/>
        <w:bidi w:val="0"/>
        <w:spacing w:before="0" w:after="283"/>
        <w:jc w:val="left"/>
        <w:rPr/>
      </w:pPr>
      <w:r>
        <w:rPr/>
        <w:t>Lied 36: Die Mondlichtung: "Silver Moonlight" – Within Temptation</w:t>
      </w:r>
    </w:p>
    <w:p>
      <w:pPr>
        <w:pStyle w:val="BodyText"/>
        <w:bidi w:val="0"/>
        <w:spacing w:before="0" w:after="283"/>
        <w:jc w:val="left"/>
        <w:rPr/>
      </w:pPr>
      <w:r>
        <w:rPr/>
        <w:t>Lied 37: Kritikstunde: "Left Outside Alone" – Anastacia Lyn Newkirk</w:t>
      </w:r>
    </w:p>
    <w:p>
      <w:pPr>
        <w:pStyle w:val="BodyText"/>
        <w:bidi w:val="0"/>
        <w:spacing w:before="0" w:after="283"/>
        <w:jc w:val="left"/>
        <w:rPr/>
      </w:pPr>
      <w:r>
        <w:rPr/>
        <w:t>Lied 38: Tisiphönes Feuerbefehl: "Lady of Worlds" – Miracle of Sound</w:t>
      </w:r>
    </w:p>
    <w:p>
      <w:pPr>
        <w:pStyle w:val="BodyText"/>
        <w:bidi w:val="0"/>
        <w:spacing w:before="0" w:after="283"/>
        <w:jc w:val="left"/>
        <w:rPr/>
      </w:pPr>
      <w:r>
        <w:rPr/>
        <w:t>Lied 39: Riesige Weltraumschlacht gegen die Roboter: "The Last Frontier" – Keldian</w:t>
      </w:r>
    </w:p>
    <w:p>
      <w:pPr>
        <w:pStyle w:val="BodyText"/>
        <w:bidi w:val="0"/>
        <w:spacing w:before="0" w:after="283"/>
        <w:jc w:val="left"/>
        <w:rPr/>
      </w:pPr>
      <w:r>
        <w:rPr/>
        <w:t>Lied 40: Dreizehntausend Kilometer Stapelstart: "Irresistible" – Fall Out Boy</w:t>
      </w:r>
    </w:p>
    <w:p>
      <w:pPr>
        <w:pStyle w:val="BodyText"/>
        <w:bidi w:val="0"/>
        <w:spacing w:before="0" w:after="283"/>
        <w:jc w:val="left"/>
        <w:rPr/>
      </w:pPr>
      <w:r>
        <w:rPr/>
        <w:t>Lied 41: Das Ende von Nögnög Zwölf: "The Angels Weep" – Jason Shaw (Audionautix)</w:t>
      </w:r>
    </w:p>
    <w:p>
      <w:pPr>
        <w:pStyle w:val="BodyText"/>
        <w:bidi w:val="0"/>
        <w:spacing w:before="0" w:after="283"/>
        <w:jc w:val="left"/>
        <w:rPr/>
      </w:pPr>
      <w:r>
        <w:rPr/>
        <w:t>Lied 42: Alexandras Abschiedsbrief: "Believe" – Arven</w:t>
      </w:r>
    </w:p>
    <w:p>
      <w:pPr>
        <w:pStyle w:val="BodyText"/>
        <w:bidi w:val="0"/>
        <w:spacing w:before="0" w:after="283"/>
        <w:jc w:val="left"/>
        <w:rPr/>
      </w:pPr>
      <w:r>
        <w:rPr/>
        <w:t>Lied 43: Ausflug zur Erde: "The Way I Live My Life" – Iris</w:t>
      </w:r>
    </w:p>
    <w:p>
      <w:pPr>
        <w:pStyle w:val="BodyText"/>
        <w:bidi w:val="0"/>
        <w:spacing w:before="0" w:after="283"/>
        <w:jc w:val="left"/>
        <w:rPr/>
      </w:pPr>
      <w:r>
        <w:rPr/>
        <w:t>Lied 44: Technologiesprung: "Lullaby" – Johannes Brahms</w:t>
      </w:r>
    </w:p>
    <w:p>
      <w:pPr>
        <w:pStyle w:val="BodyText"/>
        <w:bidi w:val="0"/>
        <w:spacing w:before="0" w:after="283"/>
        <w:jc w:val="left"/>
        <w:rPr/>
      </w:pPr>
      <w:r>
        <w:rPr/>
        <w:t>Lied 45: Selbstentlassung aus einem leeren Krankenhaus: "Sugar" – Robin Schulz</w:t>
      </w:r>
    </w:p>
    <w:p>
      <w:pPr>
        <w:pStyle w:val="BodyText"/>
        <w:bidi w:val="0"/>
        <w:spacing w:before="0" w:after="283"/>
        <w:jc w:val="left"/>
        <w:rPr/>
      </w:pPr>
      <w:r>
        <w:rPr/>
        <w:t>Lied 46: Straßenverkehr: "Transportation" – Jason Shaw (Audionautix)</w:t>
      </w:r>
    </w:p>
    <w:p>
      <w:pPr>
        <w:pStyle w:val="BodyText"/>
        <w:bidi w:val="0"/>
        <w:spacing w:before="0" w:after="283"/>
        <w:jc w:val="left"/>
        <w:rPr/>
      </w:pPr>
      <w:r>
        <w:rPr/>
        <w:t>Lied 47: Schnitzeljagd im All: "Saving Time" – Iris</w:t>
      </w:r>
    </w:p>
    <w:p>
      <w:pPr>
        <w:pStyle w:val="BodyText"/>
        <w:bidi w:val="0"/>
        <w:spacing w:before="0" w:after="283"/>
        <w:jc w:val="left"/>
        <w:rPr/>
      </w:pPr>
      <w:r>
        <w:rPr/>
        <w:t>Lied 48: Das Ende von Hönüktün Fünf: "The Angels Weep" – Jason Shaw (Audionautix)</w:t>
      </w:r>
    </w:p>
    <w:p>
      <w:pPr>
        <w:pStyle w:val="BodyText"/>
        <w:bidi w:val="0"/>
        <w:spacing w:before="0" w:after="283"/>
        <w:jc w:val="left"/>
        <w:rPr/>
      </w:pPr>
      <w:r>
        <w:rPr/>
        <w:t>Lied 49: Phönix-Titelmelodie: "The Phoenix" – Fall Out Boy</w:t>
      </w:r>
    </w:p>
    <w:p>
      <w:pPr>
        <w:pStyle w:val="BodyText"/>
        <w:bidi w:val="0"/>
        <w:spacing w:before="0" w:after="283"/>
        <w:jc w:val="left"/>
        <w:rPr/>
      </w:pPr>
      <w:r>
        <w:rPr/>
        <w:t>Lied 50: Mit dem Türbö Tächyön 1033 in das Mechanische Reich: "Ghost Love Score" – Nightwish</w:t>
      </w:r>
    </w:p>
    <w:p>
      <w:pPr>
        <w:pStyle w:val="BodyText"/>
        <w:bidi w:val="0"/>
        <w:spacing w:before="0" w:after="283"/>
        <w:jc w:val="left"/>
        <w:rPr/>
      </w:pPr>
      <w:r>
        <w:rPr/>
        <w:t>Lied 51: Wiedersehen auf einem Berg: "Twilight" – Iris</w:t>
      </w:r>
    </w:p>
    <w:p>
      <w:pPr>
        <w:pStyle w:val="BodyText"/>
        <w:bidi w:val="0"/>
        <w:spacing w:before="0" w:after="283"/>
        <w:jc w:val="left"/>
        <w:rPr/>
      </w:pPr>
      <w:r>
        <w:rPr/>
        <w:t>Lied 52: Das verlassene Verwaltungsgebäude: "Clouds" – Hugo Kant featuring Astrid Engberg</w:t>
      </w:r>
    </w:p>
    <w:p>
      <w:pPr>
        <w:pStyle w:val="BodyText"/>
        <w:bidi w:val="0"/>
        <w:spacing w:before="0" w:after="283"/>
        <w:jc w:val="left"/>
        <w:rPr/>
      </w:pPr>
      <w:r>
        <w:rPr/>
        <w:t>Lied 53: Archäologiekritik: "This Must Be The Place I Waited Years To Leave" – Pet Shop Boys</w:t>
      </w:r>
    </w:p>
    <w:p>
      <w:pPr>
        <w:pStyle w:val="BodyText"/>
        <w:bidi w:val="0"/>
        <w:spacing w:before="0" w:after="283"/>
        <w:jc w:val="left"/>
        <w:rPr/>
      </w:pPr>
      <w:r>
        <w:rPr/>
        <w:t>Lied 54: Erkunderische Ziellosigkeit: "Oriental Haze" – Tangerine Dream</w:t>
      </w:r>
    </w:p>
    <w:p>
      <w:pPr>
        <w:pStyle w:val="BodyText"/>
        <w:bidi w:val="0"/>
        <w:spacing w:before="0" w:after="283"/>
        <w:jc w:val="left"/>
        <w:rPr/>
      </w:pPr>
      <w:r>
        <w:rPr/>
        <w:t>Lied 55: Die Geisterstadt: "Ride on the Ray" – Tangerine Dream</w:t>
      </w:r>
    </w:p>
    <w:p>
      <w:pPr>
        <w:pStyle w:val="BodyText"/>
        <w:bidi w:val="0"/>
        <w:spacing w:before="0" w:after="283"/>
        <w:jc w:val="left"/>
        <w:rPr/>
      </w:pPr>
      <w:r>
        <w:rPr/>
        <w:t>Lied 56: Treppenlauf in Hochhaus 32: "Sonic Robo Blast 2 v2.2: Techno Hill Zone, Act 2" – Stuf und CobaltBW, Sonic Team Junior</w:t>
      </w:r>
    </w:p>
    <w:p>
      <w:pPr>
        <w:pStyle w:val="BodyText"/>
        <w:bidi w:val="0"/>
        <w:spacing w:before="0" w:after="283"/>
        <w:jc w:val="left"/>
        <w:rPr/>
      </w:pPr>
      <w:r>
        <w:rPr/>
        <w:t>Lied 57: Kalte Rache: "Marian" – The Sisters Of Mercy</w:t>
      </w:r>
    </w:p>
    <w:p>
      <w:pPr>
        <w:pStyle w:val="BodyText"/>
        <w:bidi w:val="0"/>
        <w:spacing w:before="0" w:after="283"/>
        <w:jc w:val="left"/>
        <w:rPr/>
      </w:pPr>
      <w:r>
        <w:rPr/>
        <w:t>Lied 58: Etage 67: "The Catalyst" – Linkin Park</w:t>
      </w:r>
    </w:p>
    <w:p>
      <w:pPr>
        <w:pStyle w:val="BodyText"/>
        <w:bidi w:val="0"/>
        <w:spacing w:before="0" w:after="283"/>
        <w:jc w:val="left"/>
        <w:rPr/>
      </w:pPr>
      <w:r>
        <w:rPr/>
        <w:t>Lied 59: Flucht und hohe Rückkehr: "Whisper" – Evanescence</w:t>
      </w:r>
    </w:p>
    <w:p>
      <w:pPr>
        <w:pStyle w:val="BodyText"/>
        <w:bidi w:val="0"/>
        <w:spacing w:before="0" w:after="283"/>
        <w:jc w:val="left"/>
        <w:rPr/>
      </w:pPr>
      <w:r>
        <w:rPr/>
        <w:t>Lied 60: Moralische Nachbetrachtung: "If Everyone Cared" – Nickelback</w:t>
      </w:r>
    </w:p>
    <w:p>
      <w:pPr>
        <w:pStyle w:val="BodyText"/>
        <w:bidi w:val="0"/>
        <w:spacing w:before="0" w:after="283"/>
        <w:jc w:val="left"/>
        <w:rPr/>
      </w:pPr>
      <w:r>
        <w:rPr/>
        <w:t>Lied 61: Etage 103: "Push the Button" – Amy Lee</w:t>
      </w:r>
    </w:p>
    <w:p>
      <w:pPr>
        <w:pStyle w:val="BodyText"/>
        <w:bidi w:val="0"/>
        <w:spacing w:before="0" w:after="283"/>
        <w:jc w:val="left"/>
        <w:rPr/>
      </w:pPr>
      <w:r>
        <w:rPr/>
        <w:t>Lied 62: Einsamer Passagierbahnhof: "Time" – Pink Floyd</w:t>
      </w:r>
    </w:p>
    <w:p>
      <w:pPr>
        <w:pStyle w:val="BodyText"/>
        <w:bidi w:val="0"/>
        <w:spacing w:before="0" w:after="283"/>
        <w:jc w:val="left"/>
        <w:rPr/>
      </w:pPr>
      <w:r>
        <w:rPr/>
        <w:t>Lied 63: Leerfahrt: "Barrel of a Gun" – Depeche Mode</w:t>
      </w:r>
    </w:p>
    <w:p>
      <w:pPr>
        <w:pStyle w:val="BodyText"/>
        <w:bidi w:val="0"/>
        <w:spacing w:before="0" w:after="283"/>
        <w:jc w:val="left"/>
        <w:rPr/>
      </w:pPr>
      <w:r>
        <w:rPr/>
        <w:t>Lied 64: Abrechnung: "Milk and Honey" – Delain</w:t>
      </w:r>
    </w:p>
    <w:p>
      <w:pPr>
        <w:pStyle w:val="BodyText"/>
        <w:bidi w:val="0"/>
        <w:spacing w:before="0" w:after="283"/>
        <w:jc w:val="left"/>
        <w:rPr/>
      </w:pPr>
      <w:r>
        <w:rPr/>
        <w:t>Lied 65: Willkommen im Dunkelwald: "Ohm" – Jason Shaw (Audionautix)</w:t>
      </w:r>
    </w:p>
    <w:p>
      <w:pPr>
        <w:pStyle w:val="BodyText"/>
        <w:bidi w:val="0"/>
        <w:spacing w:before="0" w:after="283"/>
        <w:jc w:val="left"/>
        <w:rPr/>
      </w:pPr>
      <w:r>
        <w:rPr/>
        <w:t xml:space="preserve">Lied 66: Zusammenbruch und Paradies: "Sonic Robo Blast </w:t>
      </w:r>
      <w:r>
        <w:rPr/>
        <w:t>Zwei, Version Zwei Punkt Zwei</w:t>
      </w:r>
      <w:r>
        <w:rPr/>
        <w:t>: Black Hole Zone" – RedXVI und CobaltBW, Sonic Team Junior</w:t>
      </w:r>
    </w:p>
    <w:p>
      <w:pPr>
        <w:pStyle w:val="BodyText"/>
        <w:bidi w:val="0"/>
        <w:spacing w:before="0" w:after="283"/>
        <w:jc w:val="left"/>
        <w:rPr/>
      </w:pPr>
      <w:r>
        <w:rPr/>
        <w:t xml:space="preserve">Lied 67: Lagebetrachtung zwischen Ruinen: "Sonic Robo Blast </w:t>
      </w:r>
      <w:r>
        <w:rPr/>
        <w:t>Zwei, Version Zwei Punkt Zwei</w:t>
      </w:r>
      <w:r>
        <w:rPr/>
        <w:t>: Aerial Garden Zone" – RedXVI und CobaltBW, Sonic Team Junior</w:t>
      </w:r>
    </w:p>
    <w:p>
      <w:pPr>
        <w:pStyle w:val="BodyText"/>
        <w:bidi w:val="0"/>
        <w:spacing w:before="0" w:after="283"/>
        <w:jc w:val="left"/>
        <w:rPr/>
      </w:pPr>
      <w:r>
        <w:rPr/>
        <w:t>Lied 68: Rückflug: "Castle of Glass" – Linkin Park</w:t>
      </w:r>
    </w:p>
    <w:p>
      <w:pPr>
        <w:pStyle w:val="BodyText"/>
        <w:bidi w:val="0"/>
        <w:spacing w:before="0" w:after="283"/>
        <w:jc w:val="left"/>
        <w:rPr/>
      </w:pPr>
      <w:r>
        <w:rPr/>
        <w:t>Lied 69: Teil 2: Die Zeitreise. Intromelodie / Prolog: "Act Three" – Jason Shaw (Audionautix)</w:t>
      </w:r>
    </w:p>
    <w:p>
      <w:pPr>
        <w:pStyle w:val="BodyText"/>
        <w:bidi w:val="0"/>
        <w:spacing w:before="0" w:after="283"/>
        <w:jc w:val="left"/>
        <w:rPr/>
      </w:pPr>
      <w:r>
        <w:rPr/>
        <w:t>Lied 70: Ungeladener Gast: "Walking in My Shoes" – Depeche Mode</w:t>
      </w:r>
    </w:p>
    <w:p>
      <w:pPr>
        <w:pStyle w:val="BodyText"/>
        <w:bidi w:val="0"/>
        <w:spacing w:before="0" w:after="283"/>
        <w:jc w:val="left"/>
        <w:rPr/>
      </w:pPr>
      <w:r>
        <w:rPr/>
        <w:t>Lied 71: Rückkehr nach Örz: "Back In The Game" – Airbourne</w:t>
      </w:r>
    </w:p>
    <w:p>
      <w:pPr>
        <w:pStyle w:val="BodyText"/>
        <w:bidi w:val="0"/>
        <w:spacing w:before="0" w:after="283"/>
        <w:jc w:val="left"/>
        <w:rPr/>
      </w:pPr>
      <w:r>
        <w:rPr/>
        <w:t>Lied 72: Wiedersehensfest im Park: "Counting Stars" – OneRepublic</w:t>
      </w:r>
    </w:p>
    <w:p>
      <w:pPr>
        <w:pStyle w:val="BodyText"/>
        <w:bidi w:val="0"/>
        <w:spacing w:before="0" w:after="283"/>
        <w:jc w:val="left"/>
        <w:rPr/>
      </w:pPr>
      <w:r>
        <w:rPr/>
        <w:t xml:space="preserve">Lied 73: Regenbogen: "Nothing Like The Rain" – </w:t>
      </w:r>
      <w:r>
        <w:rPr/>
        <w:t>Two</w:t>
      </w:r>
      <w:r>
        <w:rPr/>
        <w:t xml:space="preserve"> Unlimited</w:t>
      </w:r>
    </w:p>
    <w:p>
      <w:pPr>
        <w:pStyle w:val="BodyText"/>
        <w:bidi w:val="0"/>
        <w:spacing w:before="0" w:after="283"/>
        <w:jc w:val="left"/>
        <w:rPr/>
      </w:pPr>
      <w:r>
        <w:rPr/>
        <w:t>Lied 74: Der Wanderer: "The Visitors" – ABBA</w:t>
      </w:r>
    </w:p>
    <w:p>
      <w:pPr>
        <w:pStyle w:val="BodyText"/>
        <w:bidi w:val="0"/>
        <w:spacing w:before="0" w:after="283"/>
        <w:jc w:val="left"/>
        <w:rPr/>
      </w:pPr>
      <w:r>
        <w:rPr/>
        <w:t>Lied 75: Auf Wiedersehen, orangener Stern: "Slow Farewell" – Raphael Lake and Royal Baggs</w:t>
      </w:r>
    </w:p>
    <w:p>
      <w:pPr>
        <w:pStyle w:val="BodyText"/>
        <w:bidi w:val="0"/>
        <w:spacing w:before="0" w:after="283"/>
        <w:jc w:val="left"/>
        <w:rPr/>
      </w:pPr>
      <w:r>
        <w:rPr/>
        <w:t>Lied 76: SETI und Soti: "Könnt ihr mich hören (MTV Unplugged)" – Santiano</w:t>
      </w:r>
    </w:p>
    <w:p>
      <w:pPr>
        <w:pStyle w:val="BodyText"/>
        <w:bidi w:val="0"/>
        <w:spacing w:before="0" w:after="283"/>
        <w:jc w:val="left"/>
        <w:rPr/>
      </w:pPr>
      <w:r>
        <w:rPr/>
        <w:t>Lied 77: Die Suche nach TMPE: "Useless" – Depeche Mode</w:t>
      </w:r>
    </w:p>
    <w:p>
      <w:pPr>
        <w:pStyle w:val="BodyText"/>
        <w:bidi w:val="0"/>
        <w:spacing w:before="0" w:after="283"/>
        <w:jc w:val="left"/>
        <w:rPr/>
      </w:pPr>
      <w:r>
        <w:rPr/>
        <w:t>Lied 78: Beginn der Zeitreise: "Flight of the Silverbird" – Two Steps From Hell</w:t>
      </w:r>
    </w:p>
    <w:p>
      <w:pPr>
        <w:pStyle w:val="BodyText"/>
        <w:bidi w:val="0"/>
        <w:spacing w:before="0" w:after="283"/>
        <w:jc w:val="left"/>
        <w:rPr/>
      </w:pPr>
      <w:r>
        <w:rPr/>
        <w:t>Lied 79: Der Weg zum Raumhafen: "Way Down We Go" – Kaleo</w:t>
      </w:r>
    </w:p>
    <w:p>
      <w:pPr>
        <w:pStyle w:val="BodyText"/>
        <w:bidi w:val="0"/>
        <w:spacing w:before="0" w:after="283"/>
        <w:jc w:val="left"/>
        <w:rPr/>
      </w:pPr>
      <w:r>
        <w:rPr/>
        <w:t>Lied 80: Zwischenstopp Erde: "Sleepwalkers Dream" – Delain</w:t>
      </w:r>
    </w:p>
    <w:p>
      <w:pPr>
        <w:pStyle w:val="BodyText"/>
        <w:bidi w:val="0"/>
        <w:spacing w:before="0" w:after="283"/>
        <w:jc w:val="left"/>
        <w:rPr/>
      </w:pPr>
      <w:r>
        <w:rPr/>
        <w:t>Lied 81: Eine Studie in Infrarot: "Ribbons" – The Sisters of Mercy</w:t>
      </w:r>
    </w:p>
    <w:p>
      <w:pPr>
        <w:pStyle w:val="BodyText"/>
        <w:bidi w:val="0"/>
        <w:spacing w:before="0" w:after="283"/>
        <w:jc w:val="left"/>
        <w:rPr/>
      </w:pPr>
      <w:r>
        <w:rPr/>
        <w:t>Lied 82: Nüggets letzte Flucht: "My Favourite Game" – The Cardigans</w:t>
      </w:r>
    </w:p>
    <w:p>
      <w:pPr>
        <w:pStyle w:val="BodyText"/>
        <w:bidi w:val="0"/>
        <w:spacing w:before="0" w:after="283"/>
        <w:jc w:val="left"/>
        <w:rPr/>
      </w:pPr>
      <w:r>
        <w:rPr/>
        <w:t>Lied 83: Nügget vor Gericht: "Outlaw" – The Phantoms</w:t>
      </w:r>
    </w:p>
    <w:p>
      <w:pPr>
        <w:pStyle w:val="BodyText"/>
        <w:bidi w:val="0"/>
        <w:spacing w:before="0" w:after="283"/>
        <w:jc w:val="left"/>
        <w:rPr/>
      </w:pPr>
      <w:r>
        <w:rPr/>
        <w:t>Lied 84: Auf Bäumen in der Vergangenheit: "The Voyage" – Jason Shaw (Audionautix)</w:t>
      </w:r>
    </w:p>
    <w:p>
      <w:pPr>
        <w:pStyle w:val="BodyText"/>
        <w:bidi w:val="0"/>
        <w:spacing w:before="0" w:after="283"/>
        <w:jc w:val="left"/>
        <w:rPr/>
      </w:pPr>
      <w:r>
        <w:rPr/>
        <w:t>Lied 85: Der Türbö Tächyön: "True Faith" – New Order</w:t>
      </w:r>
    </w:p>
    <w:p>
      <w:pPr>
        <w:pStyle w:val="BodyText"/>
        <w:bidi w:val="0"/>
        <w:spacing w:before="0" w:after="283"/>
        <w:jc w:val="left"/>
        <w:rPr/>
      </w:pPr>
      <w:r>
        <w:rPr/>
        <w:t>Lied 86: Startvorbereitungen und Abflug von der Erde: "Medley" – Delain</w:t>
      </w:r>
    </w:p>
    <w:p>
      <w:pPr>
        <w:pStyle w:val="BodyText"/>
        <w:bidi w:val="0"/>
        <w:spacing w:before="0" w:after="283"/>
        <w:jc w:val="left"/>
        <w:rPr/>
      </w:pPr>
      <w:r>
        <w:rPr/>
        <w:t>Lied 87: Das Archiv des Imperiums: "See Me In Shadow" – Delain</w:t>
      </w:r>
    </w:p>
    <w:p>
      <w:pPr>
        <w:pStyle w:val="BodyText"/>
        <w:bidi w:val="0"/>
        <w:spacing w:before="0" w:after="283"/>
        <w:jc w:val="left"/>
        <w:rPr/>
      </w:pPr>
      <w:r>
        <w:rPr/>
        <w:t>Lied 88: Anflug auf Dönkwön II: "Sometimes" – Erasure</w:t>
      </w:r>
    </w:p>
    <w:p>
      <w:pPr>
        <w:pStyle w:val="BodyText"/>
        <w:bidi w:val="0"/>
        <w:spacing w:before="0" w:after="283"/>
        <w:jc w:val="left"/>
        <w:rPr/>
      </w:pPr>
      <w:r>
        <w:rPr/>
        <w:t>Lied 89: Krönöhr Mäk: "The Grey" – Icon for Hire</w:t>
      </w:r>
    </w:p>
    <w:p>
      <w:pPr>
        <w:pStyle w:val="BodyText"/>
        <w:bidi w:val="0"/>
        <w:spacing w:before="0" w:after="283"/>
        <w:jc w:val="left"/>
        <w:rPr/>
      </w:pPr>
      <w:r>
        <w:rPr/>
        <w:t>Lied 90: Wortgefecht zwischen Juri und Soti: "Look Who’s Talking" – Dr. Alban</w:t>
      </w:r>
    </w:p>
    <w:p>
      <w:pPr>
        <w:pStyle w:val="BodyText"/>
        <w:bidi w:val="0"/>
        <w:spacing w:before="0" w:after="283"/>
        <w:jc w:val="left"/>
        <w:rPr/>
      </w:pPr>
      <w:r>
        <w:rPr/>
        <w:t>Lied 91: Urlaubsflug zu den Plejaden: "Supernova" – IMPP</w:t>
      </w:r>
    </w:p>
    <w:p>
      <w:pPr>
        <w:pStyle w:val="BodyText"/>
        <w:bidi w:val="0"/>
        <w:spacing w:before="0" w:after="283"/>
        <w:jc w:val="left"/>
        <w:rPr/>
      </w:pPr>
      <w:r>
        <w:rPr/>
        <w:t>Lied 92: Kältephänomen im Hintergrund: "When You Don't See Me" – The Sisters of Mercy</w:t>
      </w:r>
    </w:p>
    <w:p>
      <w:pPr>
        <w:pStyle w:val="BodyText"/>
        <w:bidi w:val="0"/>
        <w:spacing w:before="0" w:after="283"/>
        <w:jc w:val="left"/>
        <w:rPr/>
      </w:pPr>
      <w:r>
        <w:rPr/>
        <w:t>Lied 93: Elektra VI: "United We Groove" – Jason Shaw (Audionautix)</w:t>
      </w:r>
    </w:p>
    <w:p>
      <w:pPr>
        <w:pStyle w:val="BodyText"/>
        <w:bidi w:val="0"/>
        <w:spacing w:before="0" w:after="283"/>
        <w:jc w:val="left"/>
        <w:rPr/>
      </w:pPr>
      <w:r>
        <w:rPr/>
        <w:t>Lied 94: Verlorenes Gold: "Pech oder Glück" – dArtagnan</w:t>
      </w:r>
    </w:p>
    <w:p>
      <w:pPr>
        <w:pStyle w:val="BodyText"/>
        <w:bidi w:val="0"/>
        <w:spacing w:before="0" w:after="283"/>
        <w:jc w:val="left"/>
        <w:rPr/>
      </w:pPr>
      <w:r>
        <w:rPr/>
        <w:t>Lied 95: Soti und Soti: "Life's What You Make It" – Talk Talk</w:t>
      </w:r>
    </w:p>
    <w:p>
      <w:pPr>
        <w:pStyle w:val="BodyText"/>
        <w:bidi w:val="0"/>
        <w:spacing w:before="0" w:after="283"/>
        <w:jc w:val="left"/>
        <w:rPr/>
      </w:pPr>
      <w:r>
        <w:rPr/>
        <w:t>Lied 96: Reset: "Back In The Loop" – E-Type</w:t>
      </w:r>
    </w:p>
    <w:p>
      <w:pPr>
        <w:pStyle w:val="BodyText"/>
        <w:bidi w:val="0"/>
        <w:spacing w:before="0" w:after="283"/>
        <w:jc w:val="left"/>
        <w:rPr/>
      </w:pPr>
      <w:r>
        <w:rPr/>
        <w:t>Lied 97: Abschied von Toronto: "C’est la vie" – dArtagnan</w:t>
      </w:r>
    </w:p>
    <w:p>
      <w:pPr>
        <w:pStyle w:val="BodyText"/>
        <w:bidi w:val="0"/>
        <w:spacing w:before="0" w:after="283"/>
        <w:jc w:val="left"/>
        <w:rPr/>
      </w:pPr>
      <w:r>
        <w:rPr/>
        <w:t>Lied 98: Ein alter Kamin: "Primavera" – Ludovico Einaudi</w:t>
      </w:r>
    </w:p>
    <w:p>
      <w:pPr>
        <w:pStyle w:val="BodyText"/>
        <w:bidi w:val="0"/>
        <w:spacing w:before="0" w:after="283"/>
        <w:jc w:val="left"/>
        <w:rPr/>
      </w:pPr>
      <w:r>
        <w:rPr/>
        <w:t>Lied 99: Oldtimer aus dem Untergrund: "Stronger Than You Think" – Fireflight</w:t>
      </w:r>
    </w:p>
    <w:p>
      <w:pPr>
        <w:pStyle w:val="BodyText"/>
        <w:bidi w:val="0"/>
        <w:spacing w:before="0" w:after="283"/>
        <w:jc w:val="left"/>
        <w:rPr/>
      </w:pPr>
      <w:r>
        <w:rPr/>
        <w:t>Lied 100: Rückkehr zum Helixnebel: "Valhalla Calling" – Miracle of Sound</w:t>
      </w:r>
    </w:p>
    <w:p>
      <w:pPr>
        <w:pStyle w:val="BodyText"/>
        <w:bidi w:val="0"/>
        <w:spacing w:before="0" w:after="283"/>
        <w:jc w:val="left"/>
        <w:rPr/>
      </w:pPr>
      <w:r>
        <w:rPr/>
        <w:t>Lied 101: Eintritt zur Burg: "Home" – Depeche Mode</w:t>
      </w:r>
    </w:p>
    <w:p>
      <w:pPr>
        <w:pStyle w:val="BodyText"/>
        <w:bidi w:val="0"/>
        <w:spacing w:before="0" w:after="283"/>
        <w:jc w:val="left"/>
        <w:rPr/>
      </w:pPr>
      <w:r>
        <w:rPr/>
        <w:t>Lied 102: Die Geschichte der Äöüzz, erster Gang: "People Are People" – Depeche Mode</w:t>
      </w:r>
    </w:p>
    <w:p>
      <w:pPr>
        <w:pStyle w:val="BodyText"/>
        <w:bidi w:val="0"/>
        <w:spacing w:before="0" w:after="283"/>
        <w:jc w:val="left"/>
        <w:rPr/>
      </w:pPr>
      <w:r>
        <w:rPr/>
        <w:t>Lied 103: Die Geschichte der Äöüzz, zweiter Gang: "Meer aus Tränen" – Versengold</w:t>
      </w:r>
    </w:p>
    <w:p>
      <w:pPr>
        <w:pStyle w:val="BodyText"/>
        <w:bidi w:val="0"/>
        <w:spacing w:before="0" w:after="283"/>
        <w:jc w:val="left"/>
        <w:rPr/>
      </w:pPr>
      <w:r>
        <w:rPr/>
        <w:t>Lied 104: Die Geschichte der Äöüzz, Nachtisch: "Die wilde Jagd" – Versengold</w:t>
      </w:r>
    </w:p>
    <w:p>
      <w:pPr>
        <w:pStyle w:val="BodyText"/>
        <w:bidi w:val="0"/>
        <w:spacing w:before="0" w:after="283"/>
        <w:jc w:val="left"/>
        <w:rPr/>
      </w:pPr>
      <w:r>
        <w:rPr/>
        <w:t>Lied 105: Ankunft im Maia-System: "Happy Now?" – No Doubt</w:t>
      </w:r>
    </w:p>
    <w:p>
      <w:pPr>
        <w:pStyle w:val="BodyText"/>
        <w:bidi w:val="0"/>
        <w:spacing w:before="0" w:after="283"/>
        <w:jc w:val="left"/>
        <w:rPr/>
      </w:pPr>
      <w:r>
        <w:rPr/>
        <w:t xml:space="preserve">Lied 106: Exzessive Gravitation: "I Am All of Me" – Crush </w:t>
      </w:r>
      <w:r>
        <w:rPr/>
        <w:t>Fourty</w:t>
      </w:r>
    </w:p>
    <w:p>
      <w:pPr>
        <w:pStyle w:val="BodyText"/>
        <w:bidi w:val="0"/>
        <w:spacing w:before="0" w:after="283"/>
        <w:jc w:val="left"/>
        <w:rPr/>
      </w:pPr>
      <w:r>
        <w:rPr/>
        <w:t>Lied 107: Konfrontation der Giganten: "They Catch Secrets" – Camouflage</w:t>
      </w:r>
    </w:p>
    <w:p>
      <w:pPr>
        <w:pStyle w:val="BodyText"/>
        <w:bidi w:val="0"/>
        <w:spacing w:before="0" w:after="283"/>
        <w:jc w:val="left"/>
        <w:rPr/>
      </w:pPr>
      <w:r>
        <w:rPr/>
        <w:t>Lied 108: Zerbrochene Träume: "Deine Zweifel (Piano Version)" – Max Giesinger</w:t>
      </w:r>
    </w:p>
    <w:p>
      <w:pPr>
        <w:pStyle w:val="BodyText"/>
        <w:bidi w:val="0"/>
        <w:spacing w:before="0" w:after="283"/>
        <w:jc w:val="left"/>
        <w:rPr/>
      </w:pPr>
      <w:r>
        <w:rPr/>
        <w:t>Lied 109: Outro: "Emerald" – Zabutom</w:t>
      </w:r>
    </w:p>
    <w:p>
      <w:pPr>
        <w:pStyle w:val="BodyText"/>
        <w:bidi w:val="0"/>
        <w:spacing w:before="0" w:after="283"/>
        <w:jc w:val="left"/>
        <w:rPr/>
      </w:pPr>
      <w:r>
        <w:rPr/>
        <w:t>Lied 110: Teil 3: Bonusmaterial. Postskriptum: "Fristate" – Depeche Mode</w:t>
      </w:r>
    </w:p>
    <w:p>
      <w:pPr>
        <w:pStyle w:val="BodyText"/>
        <w:bidi w:val="0"/>
        <w:spacing w:before="0" w:after="283"/>
        <w:jc w:val="left"/>
        <w:rPr/>
      </w:pPr>
      <w:r>
        <w:rPr/>
        <w:t>Lied 111: Zeitrechnung der Äöüzz: "Time" – Pink Floyd</w:t>
      </w:r>
    </w:p>
    <w:p>
      <w:pPr>
        <w:pStyle w:val="BodyText"/>
        <w:bidi w:val="0"/>
        <w:spacing w:before="0" w:after="283"/>
        <w:jc w:val="left"/>
        <w:rPr/>
      </w:pPr>
      <w:r>
        <w:rPr/>
        <w:t>Lied 112: Das Python-Skript: "Chiptune" – Dubmood</w:t>
      </w:r>
    </w:p>
    <w:p>
      <w:pPr>
        <w:pStyle w:val="BodyText"/>
        <w:bidi w:val="0"/>
        <w:spacing w:before="0" w:after="283"/>
        <w:jc w:val="left"/>
        <w:rPr/>
      </w:pPr>
      <w:r>
        <w:rPr/>
        <w:t>Lied 113: Kleines Lexikon und Bildquellen: "Law and Order Theme" – Mike Post</w:t>
      </w:r>
    </w:p>
    <w:p>
      <w:pPr>
        <w:pStyle w:val="BodyText"/>
        <w:bidi w:val="0"/>
        <w:spacing w:before="0" w:after="283"/>
        <w:jc w:val="left"/>
        <w:rPr/>
      </w:pPr>
      <w:r>
        <w:rPr/>
        <w:t xml:space="preserve">Lied 114: Buchlizenz: "Lieder der Freiheit (Live: Waldbühne Berlin </w:t>
      </w:r>
      <w:r>
        <w:rPr/>
        <w:t>zweitausendsechzehn</w:t>
      </w:r>
      <w:r>
        <w:rPr/>
        <w:t>)"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w:t>
      </w:r>
      <w:r>
        <w:rPr/>
        <w:t xml:space="preserve"> </w:t>
      </w:r>
      <w:r>
        <w:rPr/>
        <w:t>Ü</w:t>
      </w:r>
      <w:r>
        <w:rPr/>
        <w:t xml:space="preserve"> </w:t>
      </w:r>
      <w:r>
        <w:rPr/>
        <w:t>C</w:t>
      </w:r>
      <w:r>
        <w:rPr/>
        <w:t xml:space="preserve"> </w:t>
      </w:r>
      <w:r>
        <w:rPr/>
        <w:t>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w:t>
      </w:r>
      <w:r>
        <w:rPr/>
        <w:t xml:space="preserve"> </w:t>
      </w:r>
      <w:r>
        <w:rPr/>
        <w:t>Ü</w:t>
      </w:r>
      <w:r>
        <w:rPr/>
        <w:t xml:space="preserve"> </w:t>
      </w:r>
      <w:r>
        <w:rPr/>
        <w:t>C" ist eine Abkürzung für "Ännö Ürbizz Cönditä", abgeleitet aus dem lateinischen "anno urbis conditae", "im Jahr der Stadtgründung". Diese Abkürzung wird Jahreszahlen nachgestellt, beispielsweise als "</w:t>
      </w:r>
      <w:r>
        <w:rPr/>
        <w:t>Neunzehnhundertvierundachtzig</w:t>
      </w:r>
      <w:r>
        <w:rPr/>
        <w:t xml:space="preserve"> Ä</w:t>
      </w:r>
      <w:r>
        <w:rPr/>
        <w:t xml:space="preserve"> </w:t>
      </w:r>
      <w:r>
        <w:rPr/>
        <w:t>Ü</w:t>
      </w:r>
      <w:r>
        <w:rPr/>
        <w:t xml:space="preserve"> </w:t>
      </w:r>
      <w:r>
        <w:rPr/>
        <w:t>C".</w:t>
      </w:r>
    </w:p>
    <w:p>
      <w:pPr>
        <w:pStyle w:val="BodyText"/>
        <w:rPr/>
      </w:pPr>
      <w:r>
        <w:rPr/>
        <w:t>Die vollständige Zeitdarstellung der Äöüzz für Ä</w:t>
      </w:r>
      <w:r>
        <w:rPr/>
        <w:t xml:space="preserve"> </w:t>
      </w:r>
      <w:r>
        <w:rPr/>
        <w:t>Ü</w:t>
      </w:r>
      <w:r>
        <w:rPr/>
        <w:t xml:space="preserve"> </w:t>
      </w:r>
      <w:r>
        <w:rPr/>
        <w:t>C</w:t>
      </w:r>
      <w:r>
        <w:rPr/>
        <w:t xml:space="preserve"> </w:t>
      </w:r>
      <w:r>
        <w:rPr/>
        <w:t>Daten ist "Örzbit</w:t>
      </w:r>
      <w:r>
        <w:rPr/>
        <w:t xml:space="preserve"> Strich </w:t>
      </w:r>
      <w:r>
        <w:rPr/>
        <w:t>Örzmön</w:t>
      </w:r>
      <w:r>
        <w:rPr/>
        <w:t xml:space="preserve"> Strich </w:t>
      </w:r>
      <w:r>
        <w:rPr/>
        <w:t xml:space="preserve">Örzröt </w:t>
      </w:r>
      <w:r>
        <w:rPr/>
        <w:t xml:space="preserve">Leerzeichen </w:t>
      </w:r>
      <w:r>
        <w:rPr/>
        <w:t>Örzklünk</w:t>
      </w:r>
      <w:r>
        <w:rPr/>
        <w:t xml:space="preserve"> Doppelpunkt </w:t>
      </w:r>
      <w:r>
        <w:rPr/>
        <w:t>Örzkläk</w:t>
      </w:r>
      <w:r>
        <w:rPr/>
        <w:t xml:space="preserve"> Doppelpunkt </w:t>
      </w:r>
      <w:r>
        <w:rPr/>
        <w:t>Örzklök Ä</w:t>
      </w:r>
      <w:r>
        <w:rPr/>
        <w:t xml:space="preserve"> </w:t>
      </w:r>
      <w:r>
        <w:rPr/>
        <w:t>Ü</w:t>
      </w:r>
      <w:r>
        <w:rPr/>
        <w:t xml:space="preserve"> </w:t>
      </w:r>
      <w:r>
        <w:rPr/>
        <w:t xml:space="preserve">C". Alle sechs Darstellungsfelder beginnen der mathematischen Einfachheit halber bei </w:t>
      </w:r>
      <w:r>
        <w:rPr/>
        <w:t>Null</w:t>
      </w:r>
      <w:r>
        <w:rPr/>
        <w:t xml:space="preserve">, anders als die mit </w:t>
      </w:r>
      <w:r>
        <w:rPr/>
        <w:t>Eins</w:t>
      </w:r>
      <w:r>
        <w:rPr/>
        <w:t xml:space="preserve"> beginnende Monats- und Tagesnummerierung der UTC-Zeitrechnung. UTC-Daten werden als "</w:t>
      </w:r>
      <w:r>
        <w:rPr/>
        <w:t>Jahr Strich Monat Strich Tag Leerzeichen Stunden Doppelpunkt Minuten Doppelpunkt Sekunden</w:t>
      </w:r>
      <w:r>
        <w:rPr/>
        <w:t xml:space="preserve"> UTC" dargestellt. Kürzung an beiden Enden ist möglich, aber die Reihenfolge darf nie vertauscht werden.</w:t>
      </w:r>
    </w:p>
    <w:p>
      <w:pPr>
        <w:pStyle w:val="BodyText"/>
        <w:rPr/>
      </w:pPr>
      <w:r>
        <w:rPr/>
        <w:t>Die ÄÜC-Begriffsdefinitionen lauten:</w:t>
      </w:r>
    </w:p>
    <w:p>
      <w:pPr>
        <w:pStyle w:val="BodyText"/>
        <w:rPr/>
      </w:pPr>
      <w:r>
        <w:rPr/>
        <w:t>Örzklök.</w:t>
      </w:r>
      <w:r>
        <w:rPr/>
        <w:t xml:space="preserve"> Neutral</w:t>
      </w:r>
      <w:r>
        <w:rPr/>
        <w:t xml:space="preserve">, Plural Örzklöks, </w:t>
      </w:r>
      <w:r>
        <w:rPr/>
        <w:t xml:space="preserve">umgangssprachlich </w:t>
      </w:r>
      <w:r>
        <w:rPr/>
        <w:t>Klök</w:t>
      </w:r>
      <w:r>
        <w:rPr/>
        <w:t xml:space="preserve"> oder </w:t>
      </w:r>
      <w:r>
        <w:rPr/>
        <w:t>Klöks</w:t>
      </w:r>
      <w:r>
        <w:rPr/>
        <w:t xml:space="preserve">. </w:t>
      </w:r>
      <w:r>
        <w:rPr/>
        <w:t xml:space="preserve">Ein Örzklök ist das </w:t>
      </w:r>
      <w:r>
        <w:rPr/>
        <w:t xml:space="preserve">Vier mal Sieben hoch Elf </w:t>
      </w:r>
      <w:r>
        <w:rPr/>
        <w:t>fache der Periodendauer der Strahlung, die beim Übergang zwischen den beiden Hyperfeinstrukturniveaus des Grundzustands eines Cäsium</w:t>
      </w:r>
      <w:r>
        <w:rPr/>
        <w:t xml:space="preserve"> Hundertdreiunddreißig </w:t>
      </w:r>
      <w:r>
        <w:rPr/>
        <w:t>Atoms entsteht. Es gilt daher:</w:t>
      </w:r>
      <w:r>
        <w:rPr/>
        <w:t xml:space="preserve"> Ein Örzklök entspricht sieben Milliarden neunhundertneun Millionen dreihundertsechstausend neunhundertzweiundsiebzig geteilt durch neun Milliarden einhundertzweiundneunzig Millionen sechshunderteinunddreißigtausend siebenhundertsiebzig</w:t>
      </w:r>
      <w:r>
        <w:rPr/>
        <w:t xml:space="preserve"> Sekunden</w:t>
      </w:r>
      <w:r>
        <w:rPr/>
        <w:t xml:space="preserve">. Das sind ungefähr Null Komma Acht sechs null drei </w:t>
      </w:r>
      <w:r>
        <w:rPr/>
        <w:t xml:space="preserve">Sekunden. </w:t>
      </w:r>
    </w:p>
    <w:p>
      <w:pPr>
        <w:pStyle w:val="BodyText"/>
        <w:rPr/>
      </w:pPr>
      <w:r>
        <w:rPr/>
        <w:t>Örzkläk</w:t>
      </w:r>
      <w:r>
        <w:rPr/>
        <w:t xml:space="preserve">. Neutral, </w:t>
      </w:r>
      <w:r>
        <w:rPr/>
        <w:t>Plural Örzkläks, u</w:t>
      </w:r>
      <w:r>
        <w:rPr/>
        <w:t>mgangssprachlich</w:t>
      </w:r>
      <w:r>
        <w:rPr/>
        <w:t xml:space="preserve"> Kläk</w:t>
      </w:r>
      <w:r>
        <w:rPr/>
        <w:t xml:space="preserve"> oder </w:t>
      </w:r>
      <w:r>
        <w:rPr/>
        <w:t>Kläks</w:t>
      </w:r>
      <w:r>
        <w:rPr/>
        <w:t xml:space="preserve">. </w:t>
      </w:r>
      <w:r>
        <w:rPr/>
        <w:t>Ein Örzkläk entspricht</w:t>
      </w:r>
      <w:r>
        <w:rPr/>
        <w:t xml:space="preserve"> sieben hoch zwei </w:t>
      </w:r>
      <w:r>
        <w:rPr/>
        <w:t>Örzklöks</w:t>
      </w:r>
      <w:r>
        <w:rPr/>
        <w:t>, also</w:t>
      </w:r>
      <w:r>
        <w:rPr/>
        <w:t xml:space="preserve"> </w:t>
      </w:r>
      <w:r>
        <w:rPr/>
        <w:t>neunundvierzig</w:t>
      </w:r>
      <w:r>
        <w:rPr/>
        <w:t xml:space="preserve"> Örzklöks. </w:t>
      </w:r>
      <w:r>
        <w:rPr/>
        <w:t>Ein</w:t>
      </w:r>
      <w:r>
        <w:rPr/>
        <w:t xml:space="preserve"> Örzkläk </w:t>
      </w:r>
      <w:r>
        <w:rPr/>
        <w:t>entspricht ungefähr</w:t>
      </w:r>
      <w:r>
        <w:rPr/>
        <w:t xml:space="preserve"> </w:t>
      </w:r>
      <w:r>
        <w:rPr/>
        <w:t>zweiundvierzig</w:t>
      </w:r>
      <w:r>
        <w:rPr/>
        <w:t xml:space="preserve"> Sekunden</w:t>
      </w:r>
      <w:r>
        <w:rPr/>
        <w:t>. Das sind ungefähr</w:t>
      </w:r>
      <w:r>
        <w:rPr/>
        <w:t xml:space="preserve"> </w:t>
      </w:r>
      <w:r>
        <w:rPr/>
        <w:t xml:space="preserve">Null Komma Sieben null zwei sieben </w:t>
      </w:r>
      <w:r>
        <w:rPr/>
        <w:t xml:space="preserve">Minuten. </w:t>
      </w:r>
    </w:p>
    <w:p>
      <w:pPr>
        <w:pStyle w:val="BodyText"/>
        <w:rPr/>
      </w:pPr>
      <w:r>
        <w:rPr/>
        <w:t>Örzklünk</w:t>
      </w:r>
      <w:r>
        <w:rPr/>
        <w:t xml:space="preserve">. Neutral, </w:t>
      </w:r>
      <w:r>
        <w:rPr/>
        <w:t xml:space="preserve">Plural Örzklünks, </w:t>
      </w:r>
      <w:r>
        <w:rPr/>
        <w:t xml:space="preserve">umgangssprachlich </w:t>
      </w:r>
      <w:r>
        <w:rPr/>
        <w:t>Klünk</w:t>
      </w:r>
      <w:r>
        <w:rPr/>
        <w:t xml:space="preserve"> oder </w:t>
      </w:r>
      <w:r>
        <w:rPr/>
        <w:t>Klünks</w:t>
      </w:r>
      <w:r>
        <w:rPr/>
        <w:t xml:space="preserve">. </w:t>
      </w:r>
      <w:r>
        <w:rPr/>
        <w:t>Ein Örzklünk entspricht</w:t>
        <w:br/>
      </w:r>
      <w:r>
        <w:rPr/>
        <w:t xml:space="preserve">sieben hoch vier </w:t>
      </w:r>
      <w:r>
        <w:rPr/>
        <w:t>Örzklöks</w:t>
      </w:r>
      <w:r>
        <w:rPr/>
        <w:t xml:space="preserve">, also zweitausendvierhunderteins </w:t>
      </w:r>
      <w:r>
        <w:rPr/>
        <w:t xml:space="preserve">Örzklöks </w:t>
      </w:r>
      <w:r>
        <w:rPr/>
        <w:t xml:space="preserve">oder sieben hoch zwei </w:t>
      </w:r>
      <w:r>
        <w:rPr/>
        <w:t>Örzkläks. Es gilt daher:</w:t>
      </w:r>
      <w:r>
        <w:rPr/>
        <w:t xml:space="preserve"> Ein </w:t>
      </w:r>
      <w:r>
        <w:rPr/>
        <w:t xml:space="preserve">Örzklünk </w:t>
      </w:r>
      <w:r>
        <w:rPr/>
        <w:t xml:space="preserve">entspricht ungefähr </w:t>
      </w:r>
      <w:r>
        <w:rPr/>
        <w:t>2066 Sekunden</w:t>
      </w:r>
      <w:r>
        <w:rPr/>
        <w:t>. Das sind ungefähr</w:t>
      </w:r>
      <w:r>
        <w:rPr/>
        <w:t xml:space="preserve"> </w:t>
      </w:r>
      <w:r>
        <w:rPr/>
        <w:t>vierunddreißig</w:t>
      </w:r>
      <w:r>
        <w:rPr/>
        <w:t xml:space="preserve"> Minuten</w:t>
      </w:r>
      <w:r>
        <w:rPr/>
        <w:t>, oder auch</w:t>
      </w:r>
      <w:r>
        <w:rPr/>
        <w:t xml:space="preserve"> </w:t>
      </w:r>
      <w:r>
        <w:rPr/>
        <w:t xml:space="preserve">Null Komma fünf sieben drei acht </w:t>
      </w:r>
      <w:r>
        <w:rPr/>
        <w:t xml:space="preserve">Stunden. </w:t>
      </w:r>
    </w:p>
    <w:p>
      <w:pPr>
        <w:pStyle w:val="BodyText"/>
        <w:rPr/>
      </w:pPr>
      <w:r>
        <w:rPr/>
        <w:t>Örzröt</w:t>
      </w:r>
      <w:r>
        <w:rPr/>
        <w:t>. Neutral,</w:t>
      </w:r>
      <w:r>
        <w:rPr/>
        <w:t xml:space="preserve"> Plural Örzröts, </w:t>
      </w:r>
      <w:r>
        <w:rPr/>
        <w:t>umgangssprachlich</w:t>
      </w:r>
      <w:r>
        <w:rPr/>
        <w:t xml:space="preserve"> Röt/Röts:</w:t>
        <w:br/>
        <w:t>Ein Örzröt entspricht</w:t>
        <w:br/>
        <w:t>7⁶ Örzklöks = 49 Örzklünks. Es gilt daher:</w:t>
        <w:br/>
        <w:t xml:space="preserve">1 Örzröt = 117649 × (7909306972 / 9192631770) Sekunden ≈ 101225 Sekunden ≈ 1687 Minuten ≈ 28 Stunden ≈ 1.1716 Tage. </w:t>
      </w:r>
    </w:p>
    <w:p>
      <w:pPr>
        <w:pStyle w:val="BodyText"/>
        <w:rPr/>
      </w:pPr>
      <w:r>
        <w:rPr/>
        <w:t xml:space="preserve">Örzwök </w:t>
      </w:r>
    </w:p>
    <w:p>
      <w:pPr>
        <w:pStyle w:val="BodyText"/>
        <w:rPr/>
      </w:pPr>
      <w:r>
        <w:rPr/>
        <w:t>n., Plural Örzwöks, ugs. Wök/Wöks:</w:t>
        <w:br/>
        <w:t>Ein Örzwök entspricht</w:t>
        <w:br/>
        <w:t>7⁷ Örzklöks = 7 Örzröts. Es gilt daher:</w:t>
        <w:br/>
        <w:t xml:space="preserve">1 Örzwök = 823543 × (7909306972 / 9192631770) Sekunden ≈ 708573 Sekunden ≈ 11810 Minuten ≈ 197 Stunden ≈ 8.201 Tage ≈ 1.1716 Wochen. </w:t>
      </w:r>
    </w:p>
    <w:p>
      <w:pPr>
        <w:pStyle w:val="BodyText"/>
        <w:rPr/>
      </w:pPr>
      <w:r>
        <w:rPr/>
        <w:t xml:space="preserve">Örzmön </w:t>
      </w:r>
    </w:p>
    <w:p>
      <w:pPr>
        <w:pStyle w:val="BodyText"/>
        <w:rPr/>
      </w:pPr>
      <w:r>
        <w:rPr/>
        <w:t>n., Plural Örzmöns, ugs. Mön/Möns:</w:t>
        <w:br/>
        <w:t>Ein Örzmön entspricht</w:t>
        <w:br/>
        <w:t>7⁸ Örzklöks = 7 Örzwöks = 49 Örzröts. Es gilt daher:</w:t>
        <w:br/>
        <w:t xml:space="preserve">1 Örzmön = 5764801 × (7909306972 / 9192631770) Sekunden ≈ 4960014 Sekunden ≈ 82667 Minuten ≈ 1378 Stunden ≈ 57.41 Tage ≈ 8.201 Wochen ≈ 1.9 × 30 Tage. </w:t>
      </w:r>
    </w:p>
    <w:p>
      <w:pPr>
        <w:pStyle w:val="BodyText"/>
        <w:rPr/>
      </w:pPr>
      <w:r>
        <w:rPr/>
        <w:t xml:space="preserve">Örzbit </w:t>
      </w:r>
    </w:p>
    <w:p>
      <w:pPr>
        <w:pStyle w:val="BodyText"/>
        <w:rPr/>
      </w:pPr>
      <w:r>
        <w:rPr/>
        <w:t>n., Plural Örzbits:</w:t>
        <w:br/>
        <w:t>Ein Örzbit entspricht</w:t>
        <w:br/>
        <w:t>7⁹ Örzklöks = 7 Örzmöns = 49 Örzwöks = 343 Örzröts. Es gilt daher:</w:t>
        <w:br/>
        <w:t>1 Örzbit = 40353607 × (7909306972 / 9192631770) Sekunden ≈ 34720097 Sekunden ≈ 578668 Minuten ≈ 9644 Stunden ≈ 402 Tage ≈ 1.1002 × 365.25 Tage.</w:t>
        <w:br/>
        <w:t xml:space="preserve">Um eine Verwechslung mit binären Ziffern zu vermeiden, werden die Begriffe "Bit" und "Bits" nicht als Abkürzungen genutzt. </w:t>
      </w:r>
    </w:p>
    <w:p>
      <w:pPr>
        <w:pStyle w:val="BodyText"/>
        <w:rPr/>
      </w:pPr>
      <w:r>
        <w:rPr/>
      </w:r>
    </w:p>
    <w:p>
      <w:pPr>
        <w:pStyle w:val="BodyText"/>
        <w:rPr/>
      </w:pPr>
      <w:r>
        <w:rPr/>
        <w:t>Der Beginn des ÄÜC-Kalenders ist definiert als der Beginn des irdischen Jahres "Minus 752" irdischer astronomischer Zeitrechnung. Es gilt daher grob:</w:t>
      </w:r>
    </w:p>
    <w:p>
      <w:pPr>
        <w:pStyle w:val="BodyText"/>
        <w:numPr>
          <w:ilvl w:val="0"/>
          <w:numId w:val="1"/>
        </w:numPr>
        <w:rPr/>
      </w:pPr>
      <w:r>
        <w:rPr/>
        <w:t>Jahr x UTC</w:t>
        <w:br/>
        <w:t xml:space="preserve">= (x+752)/(40353607×(7909306972/9192631770)/60/60/24/365.25) ÄÜC </w:t>
      </w:r>
    </w:p>
    <w:p>
      <w:pPr>
        <w:pStyle w:val="BodyText"/>
        <w:numPr>
          <w:ilvl w:val="0"/>
          <w:numId w:val="1"/>
        </w:numPr>
        <w:rPr/>
      </w:pPr>
      <w:r>
        <w:rPr/>
        <w:t>Jahr x ÄÜC</w:t>
        <w:br/>
        <w:t xml:space="preserve">= x×40353607×(7909306972/9192631770)/60/60/24/365.25-752 UTC </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numPr>
          <w:ilvl w:val="0"/>
          <w:numId w:val="2"/>
        </w:numPr>
        <w:tabs>
          <w:tab w:val="clear" w:pos="3890"/>
          <w:tab w:val="left" w:pos="709" w:leader="none"/>
        </w:tabs>
        <w:bidi w:val="0"/>
        <w:spacing w:before="0" w:after="0"/>
        <w:ind w:hanging="283" w:left="709"/>
        <w:jc w:val="left"/>
        <w:rPr/>
      </w:pPr>
      <w:r>
        <w:rPr/>
        <w:t>-752-01-01, 00:00:00 UTC = -752 UTC</w:t>
        <w:br/>
        <w:t xml:space="preserve">= 0 ÄÜC = 0000-00-00, 00:00:00 ÄÜC </w:t>
      </w:r>
    </w:p>
    <w:p>
      <w:pPr>
        <w:pStyle w:val="BodyText"/>
        <w:numPr>
          <w:ilvl w:val="0"/>
          <w:numId w:val="2"/>
        </w:numPr>
        <w:tabs>
          <w:tab w:val="clear" w:pos="3890"/>
          <w:tab w:val="left" w:pos="709" w:leader="none"/>
        </w:tabs>
        <w:bidi w:val="0"/>
        <w:spacing w:before="0" w:after="0"/>
        <w:ind w:hanging="283" w:left="709"/>
        <w:jc w:val="left"/>
        <w:rPr/>
      </w:pPr>
      <w:r>
        <w:rPr/>
        <w:t>-047-01-01, 00:00:00 UTC = -47 UTC</w:t>
        <w:br/>
        <w:t xml:space="preserve">≈ 640.7716692 ÄÜC ≈ 640-5-19, 33:21:35 ÄÜC </w:t>
      </w:r>
    </w:p>
    <w:p>
      <w:pPr>
        <w:pStyle w:val="BodyText"/>
        <w:numPr>
          <w:ilvl w:val="0"/>
          <w:numId w:val="2"/>
        </w:numPr>
        <w:tabs>
          <w:tab w:val="clear" w:pos="3890"/>
          <w:tab w:val="left" w:pos="709" w:leader="none"/>
        </w:tabs>
        <w:bidi w:val="0"/>
        <w:spacing w:before="0" w:after="0"/>
        <w:ind w:hanging="283" w:left="709"/>
        <w:jc w:val="left"/>
        <w:rPr/>
      </w:pPr>
      <w:r>
        <w:rPr/>
        <w:t>1430-11-14, 07:08:34 UTC ≈ 1430.8693085 UTC</w:t>
        <w:br/>
        <w:t xml:space="preserve">≈ 1984.0000000 ÄÜC ≈ 1984-00-00, 00:00:00 ÄÜC </w:t>
      </w:r>
    </w:p>
    <w:p>
      <w:pPr>
        <w:pStyle w:val="BodyText"/>
        <w:numPr>
          <w:ilvl w:val="0"/>
          <w:numId w:val="2"/>
        </w:numPr>
        <w:tabs>
          <w:tab w:val="clear" w:pos="3890"/>
          <w:tab w:val="left" w:pos="709" w:leader="none"/>
        </w:tabs>
        <w:bidi w:val="0"/>
        <w:spacing w:before="0" w:after="0"/>
        <w:ind w:hanging="283" w:left="709"/>
        <w:jc w:val="left"/>
        <w:rPr/>
      </w:pPr>
      <w:r>
        <w:rPr/>
        <w:t>2012-07-09, 14:10:01 UTC ≈ 2012.5207385 UTC</w:t>
        <w:br/>
        <w:t xml:space="preserve">≈ 2512.6617424 ÄÜC ≈ 2512-04-30, 47:44:15 ÄÜC </w:t>
      </w:r>
    </w:p>
    <w:p>
      <w:pPr>
        <w:pStyle w:val="BodyText"/>
        <w:numPr>
          <w:ilvl w:val="0"/>
          <w:numId w:val="2"/>
        </w:numPr>
        <w:tabs>
          <w:tab w:val="clear" w:pos="3890"/>
          <w:tab w:val="left" w:pos="709" w:leader="none"/>
        </w:tabs>
        <w:bidi w:val="0"/>
        <w:spacing w:before="0" w:after="0"/>
        <w:ind w:hanging="283" w:left="709"/>
        <w:jc w:val="left"/>
        <w:rPr/>
      </w:pPr>
      <w:r>
        <w:rPr/>
        <w:t>2019-04-01, 00:00:00 UTC ≈ 2019.2465753 UTC</w:t>
        <w:br/>
        <w:t xml:space="preserve">≈ 2518.7744500 ÄÜC ≈ 2518-05-20, 31:08:42 ÄÜC </w:t>
      </w:r>
    </w:p>
    <w:p>
      <w:pPr>
        <w:pStyle w:val="BodyText"/>
        <w:numPr>
          <w:ilvl w:val="0"/>
          <w:numId w:val="2"/>
        </w:numPr>
        <w:tabs>
          <w:tab w:val="clear" w:pos="3890"/>
          <w:tab w:val="left" w:pos="709" w:leader="none"/>
        </w:tabs>
        <w:bidi w:val="0"/>
        <w:spacing w:before="0" w:after="0"/>
        <w:ind w:hanging="283" w:left="709"/>
        <w:jc w:val="left"/>
        <w:rPr/>
      </w:pPr>
      <w:r>
        <w:rPr/>
        <w:t>2021-04-01, 00:00:00 UTC ≈ 2021.2465753 UTC</w:t>
        <w:br/>
        <w:t xml:space="preserve">≈ 2520.5935232 ÄÜC ≈ 2520-04-07, 28:16:44 ÄÜC </w:t>
      </w:r>
    </w:p>
    <w:p>
      <w:pPr>
        <w:pStyle w:val="BodyText"/>
        <w:numPr>
          <w:ilvl w:val="0"/>
          <w:numId w:val="2"/>
        </w:numPr>
        <w:tabs>
          <w:tab w:val="clear" w:pos="3890"/>
          <w:tab w:val="left" w:pos="709" w:leader="none"/>
        </w:tabs>
        <w:bidi w:val="0"/>
        <w:spacing w:before="0" w:after="0"/>
        <w:ind w:hanging="283" w:left="709"/>
        <w:jc w:val="left"/>
        <w:rPr/>
      </w:pPr>
      <w:r>
        <w:rPr/>
        <w:t>2022-04-01, 00:00:00 UTC ≈ 2022.2465753 UTC</w:t>
        <w:br/>
        <w:t xml:space="preserve">≈ 2521.5018156 ÄÜC ≈ 2521-03-25, 06:00:37 ÄÜC </w:t>
      </w:r>
    </w:p>
    <w:p>
      <w:pPr>
        <w:pStyle w:val="BodyText"/>
        <w:numPr>
          <w:ilvl w:val="0"/>
          <w:numId w:val="2"/>
        </w:numPr>
        <w:tabs>
          <w:tab w:val="clear" w:pos="3890"/>
          <w:tab w:val="left" w:pos="709" w:leader="none"/>
        </w:tabs>
        <w:bidi w:val="0"/>
        <w:spacing w:before="0" w:after="0"/>
        <w:ind w:hanging="283" w:left="709"/>
        <w:jc w:val="left"/>
        <w:rPr/>
      </w:pPr>
      <w:r>
        <w:rPr/>
        <w:t>2046-06-09, 02:13:37 UTC ≈ 2046.4358707 UTC</w:t>
        <w:br/>
        <w:t xml:space="preserve">≈ 2543.4876995 ÄÜC ≈ 2543-03-20, 13:37:25 ÄÜC </w:t>
      </w:r>
    </w:p>
    <w:p>
      <w:pPr>
        <w:pStyle w:val="BodyText"/>
        <w:numPr>
          <w:ilvl w:val="0"/>
          <w:numId w:val="2"/>
        </w:numPr>
        <w:tabs>
          <w:tab w:val="clear" w:pos="3890"/>
          <w:tab w:val="left" w:pos="709" w:leader="none"/>
        </w:tabs>
        <w:bidi w:val="0"/>
        <w:ind w:hanging="283" w:left="709"/>
        <w:jc w:val="left"/>
        <w:rPr/>
      </w:pPr>
      <w:r>
        <w:rPr/>
        <w:t>4669-02-05, 00:07:01 UTC ≈ 4669.0959038 UTC</w:t>
        <w:br/>
        <w:t xml:space="preserve">≈ 4927.2125378 ÄÜC ≈ 4927-01-23, 44:06:00 ÄÜC </w:t>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"x/365" in Nicht-Schaltjahren und "x/366"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1 statt 0, und der erste Tag des Jahres ist der "erste" Januar. Auf eine März-Tageszahl muss daher in einem Nicht-Schaltjahr 31+28-1-1 = 57 addiert werden, um die Anzahl der bis dahin vergangenen Tage zu errechnen. Am 15. März sind 31+28+15-1-1 = 73 Tage im laufenden Jahr vergangen. Der Beginn des 15. März 2019 UTC ist exakt "2019.2 UTC".</w:t>
      </w:r>
    </w:p>
    <w:p>
      <w:pPr>
        <w:pStyle w:val="BodyText"/>
        <w:numPr>
          <w:ilvl w:val="0"/>
          <w:numId w:val="3"/>
        </w:numPr>
        <w:tabs>
          <w:tab w:val="clear" w:pos="3890"/>
          <w:tab w:val="left" w:pos="709" w:leader="none"/>
        </w:tabs>
        <w:bidi w:val="0"/>
        <w:spacing w:before="0" w:after="0"/>
        <w:ind w:hanging="283" w:left="709"/>
        <w:jc w:val="left"/>
        <w:rPr/>
      </w:pPr>
      <w:r>
        <w:rPr>
          <w:b/>
        </w:rPr>
        <w:t>Januar</w:t>
      </w:r>
      <w:r>
        <w:rPr/>
        <w:t xml:space="preserve"> (+0 Tage):</w:t>
        <w:br/>
        <w:t xml:space="preserve">xxxx-01-01 UTC bis xxxx-01-31 UTC </w:t>
      </w:r>
    </w:p>
    <w:p>
      <w:pPr>
        <w:pStyle w:val="BodyText"/>
        <w:numPr>
          <w:ilvl w:val="0"/>
          <w:numId w:val="3"/>
        </w:numPr>
        <w:tabs>
          <w:tab w:val="clear" w:pos="3890"/>
          <w:tab w:val="left" w:pos="709" w:leader="none"/>
        </w:tabs>
        <w:bidi w:val="0"/>
        <w:spacing w:before="0" w:after="0"/>
        <w:ind w:hanging="283" w:left="709"/>
        <w:jc w:val="left"/>
        <w:rPr/>
      </w:pPr>
      <w:r>
        <w:rPr>
          <w:b/>
        </w:rPr>
        <w:t>Februar</w:t>
      </w:r>
      <w:r>
        <w:rPr/>
        <w:t xml:space="preserve"> (+31 Tage):</w:t>
        <w:br/>
        <w:t>xxxx-02-01 UTC bis xxxx-02-28 UTC (Nicht-Schaltjahr), oder</w:t>
        <w:br/>
        <w:t xml:space="preserve">xxxx-02-01 UTC bis xxxx-02-29 UTC (Schaltjahr) </w:t>
      </w:r>
    </w:p>
    <w:p>
      <w:pPr>
        <w:pStyle w:val="BodyText"/>
        <w:numPr>
          <w:ilvl w:val="0"/>
          <w:numId w:val="3"/>
        </w:numPr>
        <w:tabs>
          <w:tab w:val="clear" w:pos="3890"/>
          <w:tab w:val="left" w:pos="709" w:leader="none"/>
        </w:tabs>
        <w:bidi w:val="0"/>
        <w:spacing w:before="0" w:after="0"/>
        <w:ind w:hanging="283" w:left="709"/>
        <w:jc w:val="left"/>
        <w:rPr/>
      </w:pPr>
      <w:r>
        <w:rPr>
          <w:b/>
        </w:rPr>
        <w:t>März</w:t>
      </w:r>
      <w:r>
        <w:rPr/>
        <w:t xml:space="preserve"> (+59/+60 Tage):</w:t>
        <w:br/>
        <w:t xml:space="preserve">xxxx-03-01 UTC bis xxxx-03-31 UTC </w:t>
      </w:r>
    </w:p>
    <w:p>
      <w:pPr>
        <w:pStyle w:val="BodyText"/>
        <w:numPr>
          <w:ilvl w:val="0"/>
          <w:numId w:val="3"/>
        </w:numPr>
        <w:tabs>
          <w:tab w:val="clear" w:pos="3890"/>
          <w:tab w:val="left" w:pos="709" w:leader="none"/>
        </w:tabs>
        <w:bidi w:val="0"/>
        <w:spacing w:before="0" w:after="0"/>
        <w:ind w:hanging="283" w:left="709"/>
        <w:jc w:val="left"/>
        <w:rPr/>
      </w:pPr>
      <w:r>
        <w:rPr>
          <w:b/>
        </w:rPr>
        <w:t>April</w:t>
      </w:r>
      <w:r>
        <w:rPr/>
        <w:t xml:space="preserve"> (+90/+91 Tage):</w:t>
        <w:br/>
        <w:t xml:space="preserve">xxxx-04-01 UTC bis xxxx-04-30 UTC </w:t>
      </w:r>
    </w:p>
    <w:p>
      <w:pPr>
        <w:pStyle w:val="BodyText"/>
        <w:numPr>
          <w:ilvl w:val="0"/>
          <w:numId w:val="3"/>
        </w:numPr>
        <w:tabs>
          <w:tab w:val="clear" w:pos="3890"/>
          <w:tab w:val="left" w:pos="709" w:leader="none"/>
        </w:tabs>
        <w:bidi w:val="0"/>
        <w:spacing w:before="0" w:after="0"/>
        <w:ind w:hanging="283" w:left="709"/>
        <w:jc w:val="left"/>
        <w:rPr/>
      </w:pPr>
      <w:r>
        <w:rPr>
          <w:b/>
        </w:rPr>
        <w:t>Mai</w:t>
      </w:r>
      <w:r>
        <w:rPr/>
        <w:t xml:space="preserve"> (+120/+121 Tage):</w:t>
        <w:br/>
        <w:t xml:space="preserve">xxxx-05-01 UTC bis xxxx-05-31 UTC </w:t>
      </w:r>
    </w:p>
    <w:p>
      <w:pPr>
        <w:pStyle w:val="BodyText"/>
        <w:numPr>
          <w:ilvl w:val="0"/>
          <w:numId w:val="3"/>
        </w:numPr>
        <w:tabs>
          <w:tab w:val="clear" w:pos="3890"/>
          <w:tab w:val="left" w:pos="709" w:leader="none"/>
        </w:tabs>
        <w:bidi w:val="0"/>
        <w:spacing w:before="0" w:after="0"/>
        <w:ind w:hanging="283" w:left="709"/>
        <w:jc w:val="left"/>
        <w:rPr/>
      </w:pPr>
      <w:r>
        <w:rPr>
          <w:b/>
        </w:rPr>
        <w:t>Juni</w:t>
      </w:r>
      <w:r>
        <w:rPr/>
        <w:t xml:space="preserve"> (+151/+152 Tage):</w:t>
        <w:br/>
        <w:t xml:space="preserve">xxxx-06-01 UTC bis xxxx-06-30 UTC </w:t>
      </w:r>
    </w:p>
    <w:p>
      <w:pPr>
        <w:pStyle w:val="BodyText"/>
        <w:numPr>
          <w:ilvl w:val="0"/>
          <w:numId w:val="3"/>
        </w:numPr>
        <w:tabs>
          <w:tab w:val="clear" w:pos="3890"/>
          <w:tab w:val="left" w:pos="709" w:leader="none"/>
        </w:tabs>
        <w:bidi w:val="0"/>
        <w:spacing w:before="0" w:after="0"/>
        <w:ind w:hanging="283" w:left="709"/>
        <w:jc w:val="left"/>
        <w:rPr/>
      </w:pPr>
      <w:r>
        <w:rPr>
          <w:b/>
        </w:rPr>
        <w:t>Juli</w:t>
      </w:r>
      <w:r>
        <w:rPr/>
        <w:t xml:space="preserve"> (+181/+182 Tage):</w:t>
        <w:br/>
        <w:t xml:space="preserve">xxxx-07-01 UTC bis xxxx-07-31 UTC </w:t>
      </w:r>
    </w:p>
    <w:p>
      <w:pPr>
        <w:pStyle w:val="BodyText"/>
        <w:numPr>
          <w:ilvl w:val="0"/>
          <w:numId w:val="3"/>
        </w:numPr>
        <w:tabs>
          <w:tab w:val="clear" w:pos="3890"/>
          <w:tab w:val="left" w:pos="709" w:leader="none"/>
        </w:tabs>
        <w:bidi w:val="0"/>
        <w:spacing w:before="0" w:after="0"/>
        <w:ind w:hanging="283" w:left="709"/>
        <w:jc w:val="left"/>
        <w:rPr/>
      </w:pPr>
      <w:r>
        <w:rPr>
          <w:b/>
        </w:rPr>
        <w:t>August</w:t>
      </w:r>
      <w:r>
        <w:rPr/>
        <w:t xml:space="preserve"> (+212/+213 Tage):</w:t>
        <w:br/>
        <w:t xml:space="preserve">xxxx-08-01 UTC bis xxxx-08-31 UTC </w:t>
      </w:r>
    </w:p>
    <w:p>
      <w:pPr>
        <w:pStyle w:val="BodyText"/>
        <w:numPr>
          <w:ilvl w:val="0"/>
          <w:numId w:val="3"/>
        </w:numPr>
        <w:tabs>
          <w:tab w:val="clear" w:pos="3890"/>
          <w:tab w:val="left" w:pos="709" w:leader="none"/>
        </w:tabs>
        <w:bidi w:val="0"/>
        <w:spacing w:before="0" w:after="0"/>
        <w:ind w:hanging="283" w:left="709"/>
        <w:jc w:val="left"/>
        <w:rPr/>
      </w:pPr>
      <w:r>
        <w:rPr>
          <w:b/>
        </w:rPr>
        <w:t>September</w:t>
      </w:r>
      <w:r>
        <w:rPr/>
        <w:t xml:space="preserve"> (+243/+244 Tage):</w:t>
        <w:br/>
        <w:t xml:space="preserve">xxxx-09-01 UTC bis xxxx-09-30 UTC </w:t>
      </w:r>
    </w:p>
    <w:p>
      <w:pPr>
        <w:pStyle w:val="BodyText"/>
        <w:numPr>
          <w:ilvl w:val="0"/>
          <w:numId w:val="3"/>
        </w:numPr>
        <w:tabs>
          <w:tab w:val="clear" w:pos="3890"/>
          <w:tab w:val="left" w:pos="709" w:leader="none"/>
        </w:tabs>
        <w:bidi w:val="0"/>
        <w:spacing w:before="0" w:after="0"/>
        <w:ind w:hanging="283" w:left="709"/>
        <w:jc w:val="left"/>
        <w:rPr/>
      </w:pPr>
      <w:r>
        <w:rPr>
          <w:b/>
        </w:rPr>
        <w:t>Oktober</w:t>
      </w:r>
      <w:r>
        <w:rPr/>
        <w:t xml:space="preserve"> (+273/+274 Tage):</w:t>
        <w:br/>
        <w:t xml:space="preserve">xxxx-10-01 UTC bis xxxx-10-31 UTC </w:t>
      </w:r>
    </w:p>
    <w:p>
      <w:pPr>
        <w:pStyle w:val="BodyText"/>
        <w:numPr>
          <w:ilvl w:val="0"/>
          <w:numId w:val="3"/>
        </w:numPr>
        <w:tabs>
          <w:tab w:val="clear" w:pos="3890"/>
          <w:tab w:val="left" w:pos="709" w:leader="none"/>
        </w:tabs>
        <w:bidi w:val="0"/>
        <w:spacing w:before="0" w:after="0"/>
        <w:ind w:hanging="283" w:left="709"/>
        <w:jc w:val="left"/>
        <w:rPr/>
      </w:pPr>
      <w:r>
        <w:rPr>
          <w:b/>
        </w:rPr>
        <w:t>November</w:t>
      </w:r>
      <w:r>
        <w:rPr/>
        <w:t xml:space="preserve"> (+304/+305 Tage):</w:t>
        <w:br/>
        <w:t xml:space="preserve">xxxx-11-01 UTC bis xxxx-11-30 UTC </w:t>
      </w:r>
    </w:p>
    <w:p>
      <w:pPr>
        <w:pStyle w:val="BodyText"/>
        <w:numPr>
          <w:ilvl w:val="0"/>
          <w:numId w:val="3"/>
        </w:numPr>
        <w:tabs>
          <w:tab w:val="clear" w:pos="3890"/>
          <w:tab w:val="left" w:pos="709" w:leader="none"/>
        </w:tabs>
        <w:bidi w:val="0"/>
        <w:ind w:hanging="283" w:left="709"/>
        <w:jc w:val="left"/>
        <w:rPr/>
      </w:pPr>
      <w:r>
        <w:rPr>
          <w:b/>
        </w:rPr>
        <w:t>Dezember</w:t>
      </w:r>
      <w:r>
        <w:rPr/>
        <w:t xml:space="preserve"> (+334/+335 Tage):</w:t>
        <w:br/>
        <w:t xml:space="preserve">xxxx-12-01 UTC bis xxxx-12-31 UTC </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49+49 addiert werden, um die Anzahl der bis dahin vergangenen Tage zu berechnen.</w:t>
      </w:r>
    </w:p>
    <w:p>
      <w:pPr>
        <w:pStyle w:val="BodyText"/>
        <w:numPr>
          <w:ilvl w:val="0"/>
          <w:numId w:val="4"/>
        </w:numPr>
        <w:tabs>
          <w:tab w:val="clear" w:pos="3890"/>
          <w:tab w:val="left" w:pos="709" w:leader="none"/>
        </w:tabs>
        <w:bidi w:val="0"/>
        <w:spacing w:before="0" w:after="0"/>
        <w:ind w:hanging="283" w:left="709"/>
        <w:jc w:val="left"/>
        <w:rPr/>
      </w:pPr>
      <w:r>
        <w:rPr/>
        <w:t>Örzmön 0 (+0 Tage):</w:t>
        <w:br/>
        <w:t xml:space="preserve">xxxx-00-00 ÄÜC bis xxxx-00-48 ÄÜC </w:t>
      </w:r>
    </w:p>
    <w:p>
      <w:pPr>
        <w:pStyle w:val="BodyText"/>
        <w:numPr>
          <w:ilvl w:val="0"/>
          <w:numId w:val="4"/>
        </w:numPr>
        <w:tabs>
          <w:tab w:val="clear" w:pos="3890"/>
          <w:tab w:val="left" w:pos="709" w:leader="none"/>
        </w:tabs>
        <w:bidi w:val="0"/>
        <w:spacing w:before="0" w:after="0"/>
        <w:ind w:hanging="283" w:left="709"/>
        <w:jc w:val="left"/>
        <w:rPr/>
      </w:pPr>
      <w:r>
        <w:rPr/>
        <w:t>Örzmön 1 (+49 Tage):</w:t>
        <w:br/>
        <w:t xml:space="preserve">xxxx-01-00 ÄÜC bis xxxx-01-48 ÄÜC </w:t>
      </w:r>
    </w:p>
    <w:p>
      <w:pPr>
        <w:pStyle w:val="BodyText"/>
        <w:numPr>
          <w:ilvl w:val="0"/>
          <w:numId w:val="4"/>
        </w:numPr>
        <w:tabs>
          <w:tab w:val="clear" w:pos="3890"/>
          <w:tab w:val="left" w:pos="709" w:leader="none"/>
        </w:tabs>
        <w:bidi w:val="0"/>
        <w:spacing w:before="0" w:after="0"/>
        <w:ind w:hanging="283" w:left="709"/>
        <w:jc w:val="left"/>
        <w:rPr/>
      </w:pPr>
      <w:r>
        <w:rPr/>
        <w:t>Örzmön 2 (+98 Tage):</w:t>
        <w:br/>
        <w:t xml:space="preserve">xxxx-02-00 ÄÜC bis xxxx-02-48 ÄÜC </w:t>
      </w:r>
    </w:p>
    <w:p>
      <w:pPr>
        <w:pStyle w:val="BodyText"/>
        <w:numPr>
          <w:ilvl w:val="0"/>
          <w:numId w:val="4"/>
        </w:numPr>
        <w:tabs>
          <w:tab w:val="clear" w:pos="3890"/>
          <w:tab w:val="left" w:pos="709" w:leader="none"/>
        </w:tabs>
        <w:bidi w:val="0"/>
        <w:spacing w:before="0" w:after="0"/>
        <w:ind w:hanging="283" w:left="709"/>
        <w:jc w:val="left"/>
        <w:rPr/>
      </w:pPr>
      <w:r>
        <w:rPr/>
        <w:t>Örzmön 3 (+147 Tage):</w:t>
        <w:br/>
        <w:t xml:space="preserve">xxxx-03-00 ÄÜC bis xxxx-03-48 ÄÜC </w:t>
      </w:r>
    </w:p>
    <w:p>
      <w:pPr>
        <w:pStyle w:val="BodyText"/>
        <w:numPr>
          <w:ilvl w:val="0"/>
          <w:numId w:val="4"/>
        </w:numPr>
        <w:tabs>
          <w:tab w:val="clear" w:pos="3890"/>
          <w:tab w:val="left" w:pos="709" w:leader="none"/>
        </w:tabs>
        <w:bidi w:val="0"/>
        <w:spacing w:before="0" w:after="0"/>
        <w:ind w:hanging="283" w:left="709"/>
        <w:jc w:val="left"/>
        <w:rPr/>
      </w:pPr>
      <w:r>
        <w:rPr/>
        <w:t>Örzmön 4 (+196 Tage):</w:t>
        <w:br/>
        <w:t xml:space="preserve">xxxx-04-00 ÄÜC bis xxxx-04-48 ÄÜC </w:t>
      </w:r>
    </w:p>
    <w:p>
      <w:pPr>
        <w:pStyle w:val="BodyText"/>
        <w:numPr>
          <w:ilvl w:val="0"/>
          <w:numId w:val="4"/>
        </w:numPr>
        <w:tabs>
          <w:tab w:val="clear" w:pos="3890"/>
          <w:tab w:val="left" w:pos="709" w:leader="none"/>
        </w:tabs>
        <w:bidi w:val="0"/>
        <w:spacing w:before="0" w:after="0"/>
        <w:ind w:hanging="283" w:left="709"/>
        <w:jc w:val="left"/>
        <w:rPr/>
      </w:pPr>
      <w:r>
        <w:rPr/>
        <w:t>Örzmön 5 (+245 Tage):</w:t>
        <w:br/>
        <w:t xml:space="preserve">xxxx-05-00 ÄÜC bis xxxx-05-48 ÄÜC </w:t>
      </w:r>
    </w:p>
    <w:p>
      <w:pPr>
        <w:pStyle w:val="BodyText"/>
        <w:numPr>
          <w:ilvl w:val="0"/>
          <w:numId w:val="4"/>
        </w:numPr>
        <w:tabs>
          <w:tab w:val="clear" w:pos="3890"/>
          <w:tab w:val="left" w:pos="709" w:leader="none"/>
        </w:tabs>
        <w:bidi w:val="0"/>
        <w:ind w:hanging="283" w:left="709"/>
        <w:jc w:val="left"/>
        <w:rPr/>
      </w:pPr>
      <w:r>
        <w:rPr/>
        <w:t>Örzmön 6 (+294 Tage):</w:t>
        <w:br/>
        <w:t xml:space="preserve">xxxx-06-00 ÄÜC bis xxxx-06-48 ÄÜC </w:t>
      </w:r>
    </w:p>
    <w:p>
      <w:pPr>
        <w:pStyle w:val="Heading3"/>
        <w:bidi w:val="0"/>
        <w:ind w:hanging="0" w:left="0" w:right="0"/>
        <w:jc w:val="left"/>
        <w:rPr/>
      </w:pPr>
      <w:r>
        <w:rPr/>
        <w:t>Skript zur Umrechnung</w:t>
      </w:r>
    </w:p>
    <w:p>
      <w:pPr>
        <w:pStyle w:val="BodyText"/>
        <w:bidi w:val="0"/>
        <w:spacing w:before="0" w:after="283"/>
        <w:jc w:val="left"/>
        <w:rPr/>
      </w:pPr>
      <w:r>
        <w:rPr/>
        <w:t>Geschrieben in Python 3.9,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ListHeading"/>
        <w:bidi w:val="0"/>
        <w:ind w:left="0"/>
        <w:jc w:val="left"/>
        <w:rPr/>
      </w:pPr>
      <w:r>
        <w:rPr/>
        <w:t>15 Prozent</w:t>
      </w:r>
    </w:p>
    <w:p>
      <w:pPr>
        <w:pStyle w:val="ListContents"/>
        <w:bidi w:val="0"/>
        <w:ind w:left="567"/>
        <w:jc w:val="left"/>
        <w:rPr/>
      </w:pPr>
      <w:r>
        <w:rPr/>
        <w:t xml:space="preserve">Lorentzfaktor der halben Lichtgeschwindigkeit (ca. 1.155 bei 0.5 c) minus Lorentzfaktor der Ruhe (1). Der Lorentzfaktor ist der Kehrwert der Wurzel von X, wenn man X als "1 minus quadrierte Geschwindigkeit-Lichtgeschwindigkeitstel" definiert. Er gibt an, wie stark sich die Zeitdilatation bei einer bestimmten Geschwindigkeit auswirkt. Zur Lichtgeschwindigkeit hin wird er unendlich groß. </w:t>
      </w:r>
    </w:p>
    <w:p>
      <w:pPr>
        <w:pStyle w:val="ListHeading"/>
        <w:bidi w:val="0"/>
        <w:ind w:left="0"/>
        <w:jc w:val="left"/>
        <w:rPr/>
      </w:pPr>
      <w:r>
        <w:rPr/>
        <w:t>4.6692</w:t>
      </w:r>
    </w:p>
    <w:p>
      <w:pPr>
        <w:pStyle w:val="ListContents"/>
        <w:bidi w:val="0"/>
        <w:ind w:left="567"/>
        <w:jc w:val="left"/>
        <w:rPr/>
      </w:pPr>
      <w:r>
        <w:rPr/>
        <w:t xml:space="preserve">Feigenbaum-Konstante (Chaoskonstante) δ ≈ 4.6692016091 </w:t>
      </w:r>
    </w:p>
    <w:p>
      <w:pPr>
        <w:pStyle w:val="ListHeading"/>
        <w:bidi w:val="0"/>
        <w:ind w:left="0"/>
        <w:jc w:val="left"/>
        <w:rPr/>
      </w:pPr>
      <w:r>
        <w:rPr/>
        <w:t>(16. Dezember) 1971</w:t>
      </w:r>
    </w:p>
    <w:p>
      <w:pPr>
        <w:pStyle w:val="ListContents"/>
        <w:bidi w:val="0"/>
        <w:ind w:left="567"/>
        <w:jc w:val="left"/>
        <w:rPr/>
      </w:pPr>
      <w:r>
        <w:rPr/>
        <w:t xml:space="preserve">Annahme der Biowaffenkonvention durch die Vollversammlung der Vereinten Nationen </w:t>
      </w:r>
    </w:p>
    <w:p>
      <w:pPr>
        <w:pStyle w:val="ListHeading"/>
        <w:bidi w:val="0"/>
        <w:ind w:left="0"/>
        <w:jc w:val="left"/>
        <w:rPr/>
      </w:pPr>
      <w:r>
        <w:rPr/>
        <w:t>343</w:t>
      </w:r>
    </w:p>
    <w:p>
      <w:pPr>
        <w:pStyle w:val="ListContents"/>
        <w:bidi w:val="0"/>
        <w:ind w:left="567"/>
        <w:jc w:val="left"/>
        <w:rPr/>
      </w:pPr>
      <w:r>
        <w:rPr/>
        <w:t xml:space="preserve">7³ </w:t>
      </w:r>
    </w:p>
    <w:p>
      <w:pPr>
        <w:pStyle w:val="ListHeading"/>
        <w:bidi w:val="0"/>
        <w:ind w:left="0"/>
        <w:jc w:val="left"/>
        <w:rPr/>
      </w:pPr>
      <w:r>
        <w:rPr/>
        <w:t>2401</w:t>
      </w:r>
    </w:p>
    <w:p>
      <w:pPr>
        <w:pStyle w:val="ListContents"/>
        <w:bidi w:val="0"/>
        <w:ind w:left="567"/>
        <w:jc w:val="left"/>
        <w:rPr/>
      </w:pPr>
      <w:r>
        <w:rPr/>
        <w:t xml:space="preserve">7⁴ </w:t>
      </w:r>
    </w:p>
    <w:p>
      <w:pPr>
        <w:pStyle w:val="ListHeading"/>
        <w:bidi w:val="0"/>
        <w:ind w:left="0"/>
        <w:jc w:val="left"/>
        <w:rPr/>
      </w:pPr>
      <w:r>
        <w:rPr/>
        <w:t>3087</w:t>
      </w:r>
    </w:p>
    <w:p>
      <w:pPr>
        <w:pStyle w:val="ListContents"/>
        <w:bidi w:val="0"/>
        <w:ind w:left="567"/>
        <w:jc w:val="left"/>
        <w:rPr/>
      </w:pPr>
      <w:r>
        <w:rPr/>
        <w:t xml:space="preserve">7⁴+2×7³ </w:t>
      </w:r>
    </w:p>
    <w:p>
      <w:pPr>
        <w:pStyle w:val="ListHeading"/>
        <w:bidi w:val="0"/>
        <w:ind w:left="0"/>
        <w:jc w:val="left"/>
        <w:rPr/>
      </w:pPr>
      <w:r>
        <w:rPr/>
        <w:t>ÄÜC</w:t>
      </w:r>
    </w:p>
    <w:p>
      <w:pPr>
        <w:pStyle w:val="ListContents"/>
        <w:bidi w:val="0"/>
        <w:ind w:left="567"/>
        <w:jc w:val="left"/>
        <w:rPr/>
      </w:pPr>
      <w:r>
        <w:rPr/>
        <w:t xml:space="preserve">"Ännö Ürbizz Cönditä". Siehe Bonus-Kapitel "Zeitrechnung der Äöüzz". </w:t>
      </w:r>
    </w:p>
    <w:p>
      <w:pPr>
        <w:pStyle w:val="ListHeading"/>
        <w:bidi w:val="0"/>
        <w:ind w:left="0"/>
        <w:jc w:val="left"/>
        <w:rPr/>
      </w:pPr>
      <w:r>
        <w:rPr/>
        <w:t>ISG</w:t>
      </w:r>
    </w:p>
    <w:p>
      <w:pPr>
        <w:pStyle w:val="ListContents"/>
        <w:bidi w:val="0"/>
        <w:ind w:left="567"/>
        <w:jc w:val="left"/>
        <w:rPr/>
      </w:pPr>
      <w:r>
        <w:rPr/>
        <w:t>IntärStällär Gräm, InterStellare Gewichtseinheit.</w:t>
        <w:br/>
        <w:t>1 ISG ist die Masse von 3×7²⁹ Silicium-28-Atomen. Daher gilt:</w:t>
        <w:br/>
        <w:t xml:space="preserve">1 ISG ≈ 0.4487593 Kilogramm. </w:t>
      </w:r>
    </w:p>
    <w:p>
      <w:pPr>
        <w:pStyle w:val="ListHeading"/>
        <w:bidi w:val="0"/>
        <w:ind w:left="0"/>
        <w:jc w:val="left"/>
        <w:rPr/>
      </w:pPr>
      <w:r>
        <w:rPr/>
        <w:t>Meter</w:t>
      </w:r>
    </w:p>
    <w:p>
      <w:pPr>
        <w:pStyle w:val="ListContents"/>
        <w:bidi w:val="0"/>
        <w:ind w:left="567"/>
        <w:jc w:val="left"/>
        <w:rPr/>
      </w:pPr>
      <w:r>
        <w:rPr/>
        <w:t>Die Länge der Strecke, die das Licht im Vakuum während der Dauer von</w:t>
        <w:br/>
        <w:t>93802365/24195414063392012 Örzklöks</w:t>
        <w:br/>
        <w:t>zurücklegt. Daher gilt:</w:t>
        <w:br/>
        <w:t xml:space="preserve">1 Lichtjahr = 9460730472580800 Meter. </w:t>
      </w:r>
    </w:p>
    <w:p>
      <w:pPr>
        <w:pStyle w:val="ListHeading"/>
        <w:bidi w:val="0"/>
        <w:ind w:left="0"/>
        <w:jc w:val="left"/>
        <w:rPr/>
      </w:pPr>
      <w:r>
        <w:rPr/>
        <w:t>"Mir ist kalt."</w:t>
      </w:r>
    </w:p>
    <w:p>
      <w:pPr>
        <w:pStyle w:val="ListContents"/>
        <w:bidi w:val="0"/>
        <w:ind w:left="567"/>
        <w:jc w:val="left"/>
        <w:rPr/>
      </w:pPr>
      <w:r>
        <w:rPr/>
        <w:t xml:space="preserve">Anspielung auf "Mir wird kalt", die letzte Zeile des Liedes "Major Tom" von Peter Schilling. </w:t>
      </w:r>
    </w:p>
    <w:p>
      <w:pPr>
        <w:pStyle w:val="ListHeading"/>
        <w:bidi w:val="0"/>
        <w:ind w:left="0"/>
        <w:jc w:val="left"/>
        <w:rPr/>
      </w:pPr>
      <w:r>
        <w:rPr/>
        <w:t xml:space="preserve">Örzklök </w:t>
      </w:r>
    </w:p>
    <w:p>
      <w:pPr>
        <w:pStyle w:val="ListContents"/>
        <w:bidi w:val="0"/>
        <w:ind w:left="567"/>
        <w:jc w:val="left"/>
        <w:rPr/>
      </w:pPr>
      <w:r>
        <w:rPr/>
        <w:t>Das 4×7¹¹-fache der Periodendauer der Strahlung, die beim Übergang zwischen den beiden Hyperfeinstrukturniveaus des Grundzustands eines Cäsium-133-Atoms entsteht. Daher gilt:</w:t>
        <w:br/>
        <w:t>1 Örzklök = (7909306972 / 9192631770) Sekunden,</w:t>
        <w:br/>
        <w:t xml:space="preserve">1 Örzklök ≈ 0.8603 Sekunden. </w:t>
      </w:r>
    </w:p>
    <w:p>
      <w:pPr>
        <w:pStyle w:val="ListHeading"/>
        <w:bidi w:val="0"/>
        <w:ind w:hanging="0" w:left="567" w:right="0"/>
        <w:jc w:val="left"/>
        <w:rPr/>
      </w:pPr>
      <w:r>
        <w:rPr/>
        <w:t>Örzkläk</w:t>
      </w:r>
    </w:p>
    <w:p>
      <w:pPr>
        <w:pStyle w:val="ListContents"/>
        <w:bidi w:val="0"/>
        <w:ind w:hanging="0" w:left="1134" w:right="0"/>
        <w:jc w:val="left"/>
        <w:rPr/>
      </w:pPr>
      <w:r>
        <w:rPr/>
        <w:t xml:space="preserve">7² Örzklöks, ca. 42 Sekunden, ca. 0.7027 Minuten. </w:t>
      </w:r>
    </w:p>
    <w:p>
      <w:pPr>
        <w:pStyle w:val="ListHeading"/>
        <w:bidi w:val="0"/>
        <w:ind w:hanging="0" w:left="567" w:right="0"/>
        <w:jc w:val="left"/>
        <w:rPr/>
      </w:pPr>
      <w:r>
        <w:rPr/>
        <w:t>Örzklünk</w:t>
      </w:r>
    </w:p>
    <w:p>
      <w:pPr>
        <w:pStyle w:val="ListContents"/>
        <w:bidi w:val="0"/>
        <w:ind w:hanging="0" w:left="1134" w:right="0"/>
        <w:jc w:val="left"/>
        <w:rPr/>
      </w:pPr>
      <w:r>
        <w:rPr/>
        <w:t xml:space="preserve">7⁴ Örzklöks, ca. 34 Minuten, ca. 0.5738 Stunden. </w:t>
      </w:r>
    </w:p>
    <w:p>
      <w:pPr>
        <w:pStyle w:val="ListHeading"/>
        <w:bidi w:val="0"/>
        <w:ind w:hanging="0" w:left="567" w:right="0"/>
        <w:jc w:val="left"/>
        <w:rPr/>
      </w:pPr>
      <w:r>
        <w:rPr/>
        <w:t>Örzröt</w:t>
      </w:r>
    </w:p>
    <w:p>
      <w:pPr>
        <w:pStyle w:val="ListContents"/>
        <w:bidi w:val="0"/>
        <w:ind w:hanging="0" w:left="1134" w:right="0"/>
        <w:jc w:val="left"/>
        <w:rPr/>
      </w:pPr>
      <w:r>
        <w:rPr/>
        <w:t xml:space="preserve">7⁶ Örzklöks, ca. 28 Stunden, ca. 1.1716 Tage. </w:t>
      </w:r>
    </w:p>
    <w:p>
      <w:pPr>
        <w:pStyle w:val="ListHeading"/>
        <w:bidi w:val="0"/>
        <w:ind w:hanging="0" w:left="567" w:right="0"/>
        <w:jc w:val="left"/>
        <w:rPr/>
      </w:pPr>
      <w:r>
        <w:rPr/>
        <w:t>Örzwök</w:t>
      </w:r>
    </w:p>
    <w:p>
      <w:pPr>
        <w:pStyle w:val="ListContents"/>
        <w:bidi w:val="0"/>
        <w:ind w:hanging="0" w:left="1134" w:right="0"/>
        <w:jc w:val="left"/>
        <w:rPr/>
      </w:pPr>
      <w:r>
        <w:rPr/>
        <w:t xml:space="preserve">7⁷ Örzklöks, ca. 8.201 Tage, ca. 1.1716 Wochen. </w:t>
      </w:r>
    </w:p>
    <w:p>
      <w:pPr>
        <w:pStyle w:val="ListHeading"/>
        <w:bidi w:val="0"/>
        <w:ind w:hanging="0" w:left="567" w:right="0"/>
        <w:jc w:val="left"/>
        <w:rPr/>
      </w:pPr>
      <w:r>
        <w:rPr/>
        <w:t>Örzmön</w:t>
      </w:r>
    </w:p>
    <w:p>
      <w:pPr>
        <w:pStyle w:val="ListContents"/>
        <w:bidi w:val="0"/>
        <w:ind w:hanging="0" w:left="1134" w:right="0"/>
        <w:jc w:val="left"/>
        <w:rPr/>
      </w:pPr>
      <w:r>
        <w:rPr/>
        <w:t xml:space="preserve">7⁸ Örzklöks, ca. 57.41 Tage, ca. 8.201 Wochen, ca. 1.9 × 30 Tage. </w:t>
      </w:r>
    </w:p>
    <w:p>
      <w:pPr>
        <w:pStyle w:val="ListHeading"/>
        <w:bidi w:val="0"/>
        <w:ind w:hanging="0" w:left="567" w:right="0"/>
        <w:jc w:val="left"/>
        <w:rPr/>
      </w:pPr>
      <w:r>
        <w:rPr/>
        <w:t>Örzbit</w:t>
      </w:r>
    </w:p>
    <w:p>
      <w:pPr>
        <w:pStyle w:val="ListContents"/>
        <w:bidi w:val="0"/>
        <w:ind w:hanging="0" w:left="1134" w:right="0"/>
        <w:jc w:val="left"/>
        <w:rPr/>
      </w:pPr>
      <w:r>
        <w:rPr/>
        <w:t xml:space="preserve">7⁹ Örzklöks, ca. 402 Tage, ca. 1.1002 × 365.25 Tage. </w:t>
      </w:r>
    </w:p>
    <w:p>
      <w:pPr>
        <w:pStyle w:val="ListHeading"/>
        <w:bidi w:val="0"/>
        <w:ind w:left="0"/>
        <w:jc w:val="left"/>
        <w:rPr/>
      </w:pPr>
      <w:r>
        <w:rPr/>
        <w:t>Örztemp</w:t>
      </w:r>
    </w:p>
    <w:p>
      <w:pPr>
        <w:pStyle w:val="ListContents"/>
        <w:bidi w:val="0"/>
        <w:ind w:left="567"/>
        <w:jc w:val="left"/>
        <w:rPr/>
      </w:pPr>
      <w:r>
        <w:rPr/>
        <w:t>Absolute Temperaturskala der Äöüzz. 1 Örztemp ist die thermodynamische Temperatur des Tripelpunktes des Wassers geteilt durch 7³. Daher gilt:</w:t>
        <w:br/>
        <w:t xml:space="preserve">1 Örztemp = (343/273.16) Kelvin. </w:t>
      </w:r>
    </w:p>
    <w:p>
      <w:pPr>
        <w:pStyle w:val="ListHeading"/>
        <w:bidi w:val="0"/>
        <w:ind w:left="0"/>
        <w:jc w:val="left"/>
        <w:rPr/>
      </w:pPr>
      <w:r>
        <w:rPr/>
        <w:t>"Wie eine Blume am Winterbeginn"</w:t>
      </w:r>
    </w:p>
    <w:p>
      <w:pPr>
        <w:pStyle w:val="ListContents"/>
        <w:bidi w:val="0"/>
        <w:spacing w:before="0" w:after="283"/>
        <w:jc w:val="left"/>
        <w:rPr/>
      </w:pPr>
      <w:r>
        <w:rPr/>
        <w:t xml:space="preserve">Zitat der ersten Zeile des Liedes "Ein bisschen Frieden" von Nicole Hohloch. </w:t>
      </w:r>
    </w:p>
    <w:p>
      <w:pPr>
        <w:pStyle w:val="Heading2"/>
        <w:bidi w:val="0"/>
        <w:ind w:hanging="0" w:left="0" w:right="0"/>
        <w:jc w:val="left"/>
        <w:rPr/>
      </w:pPr>
      <w:r>
        <w:rPr/>
        <w:t>Bildquellen</w:t>
      </w:r>
    </w:p>
    <w:p>
      <w:pPr>
        <w:pStyle w:val="BodyText"/>
        <w:bidi w:val="0"/>
        <w:spacing w:before="0" w:after="283"/>
        <w:jc w:val="left"/>
        <w:rPr/>
      </w:pPr>
      <w:r>
        <w:rPr/>
        <w:t>Alle verwendeten Bilder sind gemeinfrei. Die Verwendung der Bilder in diesem Roman impliziert keinerlei Unterstützung oder Befürwortung durch ihre Schöpfer.</w:t>
      </w:r>
    </w:p>
    <w:p>
      <w:pPr>
        <w:pStyle w:val="ListHeading"/>
        <w:bidi w:val="0"/>
        <w:ind w:left="0"/>
        <w:jc w:val="left"/>
        <w:rPr/>
      </w:pPr>
      <w:r>
        <w:rPr/>
        <w:t xml:space="preserve">Blauer Carinanebel (Buchcover) </w:t>
      </w:r>
    </w:p>
    <w:p>
      <w:pPr>
        <w:pStyle w:val="ListContents"/>
        <w:bidi w:val="0"/>
        <w:ind w:left="567"/>
        <w:jc w:val="left"/>
        <w:rPr/>
      </w:pPr>
      <w:r>
        <w:rPr/>
        <w:t>CC0-Lizenz / Public Domain.</w:t>
        <w:br/>
        <w:t>Dylan O'Donnell, deography.com</w:t>
        <w:br/>
        <w:t xml:space="preserve">"That means it’s </w:t>
      </w:r>
      <w:r>
        <w:rPr/>
        <w:t>free</w:t>
      </w:r>
      <w:r>
        <w:rPr/>
        <w:t xml:space="preserve"> for you to use, now and forever. You don’t even have to credit me for it. […] Photography is not my job and I’d rather not kill any enthusiasm I have for it by accepting money for the obligation to take photos. So use them, by all means. You don’t have to credit me if you don’t want to, but I love seeing my work out there in the wild being used, mixed and remixed. Send me a link, I’d love to see what you do!" (https://deography.com/yes-its-</w:t>
      </w:r>
      <w:r>
        <w:rPr/>
        <w:t>free</w:t>
      </w:r>
      <w:r>
        <w:rPr/>
        <w:t xml:space="preserve">/#, Abruf 2022-01-01) </w:t>
      </w:r>
    </w:p>
    <w:p>
      <w:pPr>
        <w:pStyle w:val="ListHeading"/>
        <w:bidi w:val="0"/>
        <w:ind w:left="0"/>
        <w:jc w:val="left"/>
        <w:rPr/>
      </w:pPr>
      <w:r>
        <w:rPr/>
        <w:t>Galaktische Karte</w:t>
      </w:r>
    </w:p>
    <w:p>
      <w:pPr>
        <w:pStyle w:val="ListContents"/>
        <w:bidi w:val="0"/>
        <w:ind w:left="567"/>
        <w:jc w:val="left"/>
        <w:rPr/>
      </w:pPr>
      <w:r>
        <w:rPr/>
        <w:t>CC0-Lizenz / Public Domain.</w:t>
        <w:br/>
        <w:t>Alle galaktischen Kartenbilder basieren auf einem Bild von</w:t>
        <w:br/>
        <w:t>NASA/JPL-Caltech/R. Hurt (SSC/Caltech). Abruf über Wikimedia Commons 2022-02-02.</w:t>
        <w:br/>
        <w:t>https://commons.wikimedia.org/w/index.php?title=</w:t>
        <w:br/>
        <w:t>File:Ssc2008-10a1.tif</w:t>
        <w:br/>
        <w:t xml:space="preserve">&amp;oldid=481274511 </w:t>
      </w:r>
    </w:p>
    <w:p>
      <w:pPr>
        <w:pStyle w:val="ListHeading"/>
        <w:bidi w:val="0"/>
        <w:ind w:left="0"/>
        <w:jc w:val="left"/>
        <w:rPr/>
      </w:pPr>
      <w:r>
        <w:rPr/>
        <w:t xml:space="preserve">Detailansichten des Carinanebels </w:t>
      </w:r>
    </w:p>
    <w:p>
      <w:pPr>
        <w:pStyle w:val="ListContents"/>
        <w:bidi w:val="0"/>
        <w:ind w:left="567"/>
        <w:jc w:val="left"/>
        <w:rPr/>
      </w:pPr>
      <w:r>
        <w:rPr/>
        <w:t>CC0-Lizenz / Public Domain.</w:t>
        <w:br/>
        <w:t>NASA, ESA, N. Smith (University of California, Berkeley), and The Hubble Heritage Team (STScI/AURA); CTIO Image: N. Smith (University of California, Berkeley) and NOAO/AURA/NSF. Veröffentlicht 2007-04-27. Abruf über Wikimedia Commons 2022-02-02.</w:t>
        <w:br/>
        <w:t>https://commons.wikimedia.org/w/index.php?title=</w:t>
        <w:br/>
        <w:t>File:NGC_3372a-full.jpg</w:t>
        <w:br/>
        <w:t xml:space="preserve">&amp;oldid=598394981 </w:t>
      </w:r>
    </w:p>
    <w:p>
      <w:pPr>
        <w:pStyle w:val="ListHeading"/>
        <w:bidi w:val="0"/>
        <w:ind w:left="0"/>
        <w:jc w:val="left"/>
        <w:rPr/>
      </w:pPr>
      <w:r>
        <w:rPr/>
        <w:t>Helixnebel</w:t>
      </w:r>
    </w:p>
    <w:p>
      <w:pPr>
        <w:pStyle w:val="ListContents"/>
        <w:bidi w:val="0"/>
        <w:ind w:left="567"/>
        <w:jc w:val="left"/>
        <w:rPr/>
      </w:pPr>
      <w:r>
        <w:rPr/>
        <w:t>CC0-Lizenz / Public Domain.</w:t>
        <w:br/>
        <w:t>NASA/JPL-Caltech.</w:t>
        <w:br/>
        <w:t>Veröffentlicht 2012-10-02. Abruf über Wikimedia Commons 2017-12-30.</w:t>
        <w:br/>
        <w:t>https://commons.wikimedia.org/w/index.php?title=</w:t>
        <w:br/>
        <w:t>File:Helix_Nebula_-_Unraveling_at_the_Seams.jpg</w:t>
        <w:br/>
        <w:t xml:space="preserve">&amp;oldid=224022245 </w:t>
      </w:r>
    </w:p>
    <w:p>
      <w:pPr>
        <w:pStyle w:val="ListHeading"/>
        <w:bidi w:val="0"/>
        <w:ind w:left="0"/>
        <w:jc w:val="left"/>
        <w:rPr/>
      </w:pPr>
      <w:r>
        <w:rPr/>
        <w:t>Homunkulusnebel</w:t>
      </w:r>
    </w:p>
    <w:p>
      <w:pPr>
        <w:pStyle w:val="ListContents"/>
        <w:bidi w:val="0"/>
        <w:ind w:left="567"/>
        <w:jc w:val="left"/>
        <w:rPr/>
      </w:pPr>
      <w:r>
        <w:rPr/>
        <w:t>CC0-Lizenz / Public Domain.</w:t>
        <w:br/>
        <w:t>Eine gemeinfreie Kombination zweier gemeinfreier Bilder, zusammengestellt von Sumanch. Veröffentlicht 2008-04-24T22:36:07. Abruf über Wikimedia Commons 2022-02-02.</w:t>
        <w:br/>
        <w:t>https://commons.wikimedia.org/w/index.php?title=</w:t>
        <w:br/>
        <w:t>File:EtaCarinae.jpg</w:t>
        <w:br/>
        <w:t xml:space="preserve">&amp;oldid=606714129 </w:t>
      </w:r>
    </w:p>
    <w:p>
      <w:pPr>
        <w:pStyle w:val="ListHeading"/>
        <w:bidi w:val="0"/>
        <w:ind w:left="0"/>
        <w:jc w:val="left"/>
        <w:rPr/>
      </w:pPr>
      <w:r>
        <w:rPr/>
        <w:t>Homunkulusnebel, Teilbild 1</w:t>
      </w:r>
    </w:p>
    <w:p>
      <w:pPr>
        <w:pStyle w:val="ListContents"/>
        <w:bidi w:val="0"/>
        <w:ind w:left="567"/>
        <w:jc w:val="left"/>
        <w:rPr/>
      </w:pPr>
      <w:r>
        <w:rPr/>
        <w:t>CC0-Lizenz / Public Domain.</w:t>
        <w:br/>
        <w:t>Jon Morse (University of Colorado) &amp; NASA Hubble Space Telescope. Veröffentlicht 1996-06-10. Abruf über Wikimedia Commons 2022-02-02.</w:t>
        <w:br/>
        <w:t>https://commons.wikimedia.org/w/index.php?title=</w:t>
        <w:br/>
        <w:t>File:Eta_Carinae.jpg</w:t>
        <w:br/>
        <w:t xml:space="preserve">&amp;oldid=614332543 </w:t>
      </w:r>
    </w:p>
    <w:p>
      <w:pPr>
        <w:pStyle w:val="ListHeading"/>
        <w:bidi w:val="0"/>
        <w:ind w:left="0"/>
        <w:jc w:val="left"/>
        <w:rPr/>
      </w:pPr>
      <w:r>
        <w:rPr/>
        <w:t>Homunkulusnebel, Teilbild 2</w:t>
      </w:r>
    </w:p>
    <w:p>
      <w:pPr>
        <w:pStyle w:val="ListContents"/>
        <w:bidi w:val="0"/>
        <w:ind w:left="567"/>
        <w:jc w:val="left"/>
        <w:rPr/>
      </w:pPr>
      <w:r>
        <w:rPr/>
        <w:t>CC0-Lizenz / Public Domain.</w:t>
        <w:br/>
        <w:t>J. Hester/Arizona state University &amp; NASA Hubble Space Telescope. Veröffentlicht 1994-01-14. Abruf über Wikimedia Commons 2022-02-02.</w:t>
        <w:br/>
        <w:t>https://commons.wikimedia.org/w/index.php?title=</w:t>
        <w:br/>
        <w:t>File:Etacarinae-001.jpg</w:t>
        <w:br/>
        <w:t xml:space="preserve">&amp;oldid=139305478 </w:t>
      </w:r>
    </w:p>
    <w:p>
      <w:pPr>
        <w:pStyle w:val="ListHeading"/>
        <w:bidi w:val="0"/>
        <w:ind w:left="0"/>
        <w:jc w:val="left"/>
        <w:rPr/>
      </w:pPr>
      <w:r>
        <w:rPr/>
        <w:t>Plejaden</w:t>
      </w:r>
    </w:p>
    <w:p>
      <w:pPr>
        <w:pStyle w:val="ListContents"/>
        <w:bidi w:val="0"/>
        <w:spacing w:before="0" w:after="283"/>
        <w:jc w:val="left"/>
        <w:rPr/>
      </w:pPr>
      <w:r>
        <w:rPr/>
        <w:t>CC0-Lizenz / Public Domain.</w:t>
        <w:br/>
        <w:t>NASA, ESA, AURA/Caltech, Palomar Observatory. Veröffentlicht 2007-04-27. Abruf über Wikimedia Commons 2022-02-02.</w:t>
        <w:br/>
        <w:t>https://commons.wikimedia.org/w/index.php?title=</w:t>
        <w:br/>
        <w:t>File:Pleiades_large.png</w:t>
        <w:br/>
        <w:t xml:space="preserve">&amp;oldid=620262214 </w:t>
      </w:r>
    </w:p>
    <w:p>
      <w:pPr>
        <w:pStyle w:val="BodyText"/>
        <w:bidi w:val="0"/>
        <w:spacing w:before="0" w:after="283"/>
        <w:jc w:val="left"/>
        <w:rPr/>
      </w:pPr>
      <w:r>
        <w:rPr/>
        <w:t>Bei den Bildern in diesem Roman handelt es sich nicht um die exakten Originalbilder, sondern um Abwandlungen (Weißabgleich, Helligkeit, Kontrast, Sättigung, Schärfung, Zuschnitt etc.) erstellt durch Tobias Frei.</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3 © by</w:t>
        <w:br/>
        <w:t>Tobias Frei, infiniteadventures.de</w:t>
      </w:r>
    </w:p>
    <w:p>
      <w:pPr>
        <w:pStyle w:val="BodyText"/>
        <w:bidi w:val="0"/>
        <w:spacing w:before="0" w:after="283"/>
        <w:jc w:val="left"/>
        <w:rPr/>
      </w:pPr>
      <w:r>
        <w:rPr/>
        <w:t>Dies ist eine offizielle Ausgabe der Infinite Adventures 3,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lesen. Aus diesem Grund wird hier keine Zusammenfassung der Lizenz angeboten.</w:t>
      </w:r>
    </w:p>
    <w:p>
      <w:pPr>
        <w:pStyle w:val="BodyText"/>
        <w:bidi w:val="0"/>
        <w:spacing w:before="0" w:after="283"/>
        <w:jc w:val="left"/>
        <w:rPr/>
      </w:pPr>
      <w:r>
        <w:rPr/>
        <w:t>The text of this novel is licensed under a Creative Commons Attribution-ShareAlike 4.0 International License.</w:t>
      </w:r>
    </w:p>
    <w:p>
      <w:pPr>
        <w:pStyle w:val="BodyText"/>
        <w:bidi w:val="0"/>
        <w:spacing w:before="0" w:after="283"/>
        <w:jc w:val="left"/>
        <w:rPr/>
      </w:pPr>
      <w:r>
        <w:rPr/>
        <w:t>You should have received a copy of the license along with this work. If not, see</w:t>
        <w:br/>
        <w:t>https://creativecommons.org/licenses/by-sa/4.0/legalcode</w:t>
      </w:r>
    </w:p>
    <w:p>
      <w:pPr>
        <w:pStyle w:val="BodyText"/>
        <w:bidi w:val="0"/>
        <w:spacing w:before="0" w:after="283"/>
        <w:jc w:val="left"/>
        <w:rPr/>
      </w:pPr>
      <w:r>
        <w:rPr/>
        <w:t>You are required to actually understand the full text of the license, not a summary.</w:t>
      </w:r>
    </w:p>
    <w:p>
      <w:pPr>
        <w:pStyle w:val="BodyText"/>
        <w:bidi w:val="0"/>
        <w:spacing w:before="0" w:after="283"/>
        <w:jc w:val="left"/>
        <w:rPr/>
      </w:pPr>
      <w:r>
        <w:rPr/>
        <w:t>Creative Commons Attribution-ShareAlike 4.0 International Public License</w:t>
        <w:br/>
        <w:br/>
        <w:t>By exercising the Licensed Rights (defined below), You accept and agree to be bound by the terms and conditions of this Creative Commons Attribution-ShareAlike 4.0 International Public License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br/>
        <w:br/>
        <w:t>Section 1 – Definitions.</w:t>
        <w:br/>
        <w:br/>
        <w:t>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br/>
        <w:br/>
        <w:t>b. Adapter's License means the license You apply to Your Copyright and Similar Rights in Your contributions to Adapted Material in accordance with the terms and conditions of this Public License.</w:t>
        <w:br/>
        <w:br/>
        <w:t>c. BY-SA Compatible License means a license listed at "creativecommons.org/compatiblelicenses" approved by Creative Commons as essentially the equivalent of this Public License.</w:t>
        <w:br/>
        <w:br/>
        <w:t>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2(b)(1)-(2) are not Copyright and Similar Rights.</w:t>
        <w:br/>
        <w:br/>
        <w:t>e. Effective Technological Measures means those measures that, in the absence of proper authority, may not be circumvented under laws fulfilling obligations under Article 11 of the WIPO Copyright Treaty adopted on December 20, 1996, and/or similar international agreements.</w:t>
        <w:br/>
        <w:br/>
        <w:t>f. Exceptions and Limitations means fair use, fair dealing, and/or any other exception or limitation to Copyright and Similar Rights that applies to Your use of the Licensed Material.</w:t>
        <w:br/>
        <w:br/>
        <w:t>g. License Elements means the license attributes listed in the name of a Creative Commons Public License. The License Elements of this Public License are Attribution and ShareAlike.</w:t>
        <w:br/>
        <w:br/>
        <w:t>h. Licensed Material means the artistic or literary work, database, or other material to which the Licensor applied this Public License.</w:t>
        <w:br/>
        <w:br/>
        <w:t>i. Licensed Rights means the rights granted to You subject to the terms and conditions of this Public License, which are limited to all Copyright and Similar Rights that apply to Your use of the Licensed Material and that the Licensor has authority to license.</w:t>
        <w:br/>
        <w:br/>
        <w:t>j. Licensor means the individual(s) or entity(ies) granting rights under this Public License.</w:t>
        <w:br/>
        <w:br/>
        <w:t>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br/>
        <w:br/>
        <w:t>l. Sui Generis Database Rights means rights other than copyright resulting from Directive 96/9/EC of the European Parliament and of the Council of 11 March 1996 on the legal protection of databases, as amended and/or succeeded, as well as other essentially equivalent rights anywhere in the world.</w:t>
        <w:br/>
        <w:br/>
        <w:t>m. You means the individual or entity exercising the Licensed Rights under this Public License. Your has a corresponding meaning.</w:t>
        <w:br/>
        <w:br/>
        <w:t>Section 2 – Scope.</w:t>
        <w:br/>
        <w:br/>
        <w:t>a. License grant.</w:t>
        <w:br/>
        <w:br/>
        <w:t>1. Subject to the terms and conditions of this Public License, the Licensor hereby grants You a worldwide, royalty-</w:t>
      </w:r>
      <w:r>
        <w:rPr/>
        <w:t>free</w:t>
      </w:r>
      <w:r>
        <w:rPr/>
        <w:t>, non-sublicensable, non-exclusive, irrevocable license to exercise the Licensed Rights in the Licensed Material to:</w:t>
        <w:br/>
        <w:br/>
        <w:t>A. reproduce and Share the Licensed Material, in whole or in part; and</w:t>
        <w:br/>
        <w:br/>
        <w:t>B. produce, reproduce, and Share Adapted Material.</w:t>
        <w:br/>
        <w:br/>
        <w:t>2. Exceptions and Limitations. For the avoidance of doubt, where Exceptions and Limitations apply to Your use, this Public License does not apply, and You do not need to comply with its terms and conditions.</w:t>
        <w:br/>
        <w:br/>
        <w:t>3. Term. The term of this Public License is specified in Section 6(a).</w:t>
        <w:br/>
        <w:br/>
        <w:t>4.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2(a)(4) never produces Adapted Material.</w:t>
        <w:br/>
        <w:br/>
        <w:t>5. Downstream recipients.</w:t>
        <w:br/>
        <w:br/>
        <w:t>A. Offer from the Licensor – Licensed Material. Every recipient of the Licensed Material automatically receives an offer from the Licensor to exercise the Licensed Rights under the terms and conditions of this Public License.</w:t>
        <w:br/>
        <w:br/>
        <w:t>B. Additional offer from the Licensor – Adapted Material. Every recipient of Adapted Material from You automatically receives an offer from the Licensor to exercise the Licensed Rights in the Adapted Material under the conditions of the Adapter’s License You apply.</w:t>
        <w:br/>
        <w:br/>
        <w:t>C. No downstream restrictions. You may not offer or impose any additional or different terms or conditions on, or apply any Effective Technological Measures to, the Licensed Material if doing so restricts exercise of the Licensed Rights by any recipient of the Licensed Material.</w:t>
        <w:br/>
        <w:br/>
        <w:t>6.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3(a)(1)(A)(i).</w:t>
        <w:br/>
        <w:br/>
        <w:t>b. Other rights.</w:t>
        <w:br/>
        <w:br/>
        <w:t>1.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br/>
        <w:br/>
        <w:t>2. Patent and trademark rights are not licensed under this Public License.</w:t>
        <w:br/>
        <w:br/>
        <w:t>3.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br/>
        <w:br/>
        <w:t>Section 3 – License Conditions.</w:t>
        <w:br/>
        <w:br/>
        <w:t>Your exercise of the Licensed Rights is expressly made subject to the following conditions.</w:t>
        <w:br/>
        <w:br/>
        <w:t>a. Attribution.</w:t>
        <w:br/>
        <w:br/>
        <w:t>1. If You Share the Licensed Material (including in modified form), You must:</w:t>
        <w:br/>
        <w:br/>
        <w:t>A. retain the following if it is supplied by the Licensor with the Licensed Material:</w:t>
        <w:br/>
        <w:br/>
        <w:t>i. identification of the creator(s) of the Licensed Material and any others designated to receive attribution, in any reasonable manner requested by the Licensor (including by pseudonym if designated);</w:t>
        <w:br/>
        <w:br/>
        <w:t>ii. a copyright notice;</w:t>
        <w:br/>
        <w:br/>
        <w:t>iii. a notice that refers to this Public License;</w:t>
        <w:br/>
        <w:br/>
        <w:t>iv. a notice that refers to the disclaimer of warranties;</w:t>
        <w:br/>
        <w:br/>
        <w:t>v. a URI or hyperlink to the Licensed Material to the extent reasonably practicable;</w:t>
        <w:br/>
        <w:br/>
        <w:t>B. indicate if You modified the Licensed Material and retain an indication of any previous modifications; and</w:t>
        <w:br/>
        <w:br/>
        <w:t>C. indicate the Licensed Material is licensed under this Public License, and include the text of, or the URI or hyperlink to, this Public License.</w:t>
        <w:br/>
        <w:br/>
        <w:t>2. You may satisfy the conditions in Section 3(a)(1) in any reasonable manner based on the medium, means, and context in which You Share the Licensed Material. For example, it may be reasonable to satisfy the conditions by providing a URI or hyperlink to a resource that includes the required information.</w:t>
        <w:br/>
        <w:br/>
        <w:t>3. If requested by the Licensor, You must remove any of the information required by Section 3(a)(1)(A) to the extent reasonably practicable.</w:t>
        <w:br/>
        <w:br/>
        <w:t>b. ShareAlike.</w:t>
        <w:br/>
        <w:br/>
        <w:t>In addition to the conditions in Section 3(a), if You Share Adapted Material You produce, the following conditions also apply.</w:t>
        <w:br/>
        <w:br/>
        <w:t>1. The Adapter’s License You apply must be a Creative Commons license with the same License Elements, this version or later, or a BY-SA Compatible License.</w:t>
        <w:br/>
        <w:br/>
        <w:t>2. You must include the text of, or the URI or hyperlink to, the Adapter's License You apply. You may satisfy this condition in any reasonable manner based on the medium, means, and context in which You Share Adapted Material.</w:t>
        <w:br/>
        <w:br/>
        <w:t>3. You may not offer or impose any additional or different terms or conditions on, or apply any Effective Technological Measures to, Adapted Material that restrict exercise of the rights granted under the Adapter's License You apply.</w:t>
        <w:br/>
        <w:br/>
        <w:t>Section 4 – Sui Generis Database Rights.</w:t>
        <w:br/>
        <w:br/>
        <w:t>Where the Licensed Rights include Sui Generis Database Rights that apply to Your use of the Licensed Material:</w:t>
        <w:br/>
        <w:br/>
        <w:t>a. for the avoidance of doubt, Section 2(a)(1) grants You the right to extract, reuse, reproduce, and Share all or a substantial portion of the contents of the database;</w:t>
        <w:br/>
        <w:br/>
        <w:t>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3(b); and</w:t>
        <w:br/>
        <w:br/>
        <w:t>c. You must comply with the conditions in Section 3(a) if You Share all or a substantial portion of the contents of the database.</w:t>
        <w:br/>
        <w:br/>
        <w:t>For the avoidance of doubt, this Section 4 supplements and does not replace Your obligations under this Public License where the Licensed Rights include other Copyright and Similar Rights.</w:t>
        <w:br/>
        <w:br/>
        <w:t>Section 5 – Disclaimer of Warranties and Limitation of Liability.</w:t>
        <w:br/>
        <w:br/>
        <w:t>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br/>
        <w:br/>
        <w:t>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br/>
        <w:br/>
        <w:t>c. The disclaimer of warranties and limitation of liability provided above shall be interpreted in a manner that, to the extent possible, most closely approximates an absolute disclaimer and waiver of all liability.</w:t>
        <w:br/>
        <w:br/>
        <w:t>Section 6 – Term and Termination.</w:t>
        <w:br/>
        <w:br/>
        <w:t>a. This Public License applies for the term of the Copyright and Similar Rights licensed here. However, if You fail to comply with this Public License, then Your rights under this Public License terminate automatically.</w:t>
        <w:br/>
        <w:br/>
        <w:t>b. Where Your right to use the Licensed Material has terminated under Section 6(a), it reinstates:</w:t>
        <w:br/>
        <w:br/>
        <w:t>1. automatically as of the date the violation is cured, provided it is cured within 30 days of Your discovery of the violation; or</w:t>
        <w:br/>
        <w:br/>
        <w:t>2. upon express reinstatement by the Licensor.</w:t>
        <w:br/>
        <w:br/>
        <w:t>For the avoidance of doubt, this Section 6(b) does not affect any right the Licensor may have to seek remedies for Your violations of this Public License.</w:t>
        <w:br/>
        <w:br/>
        <w:t>c. For the avoidance of doubt, the Licensor may also offer the Licensed Material under separate terms or conditions or stop distributing the Licensed Material at any time; however, doing so will not terminate this Public License.</w:t>
        <w:br/>
        <w:br/>
        <w:t>d. Sections 1, 5, 6, 7, and 8 survive termination of this Public License.</w:t>
        <w:br/>
        <w:br/>
        <w:t>Section 7 – Other Terms and Conditions.</w:t>
        <w:br/>
        <w:br/>
        <w:t>a. The Licensor shall not be bound by any additional or different terms or conditions communicated by You unless expressly agreed.</w:t>
        <w:br/>
        <w:br/>
        <w:t>b. Any arrangements, understandings, or agreements regarding the Licensed Material not stated herein are separate from and independent of the terms and conditions of this Public License.</w:t>
        <w:br/>
        <w:br/>
        <w:t>Section 8 – Interpretation.</w:t>
        <w:br/>
        <w:br/>
        <w:t>a. For the avoidance of doubt, this Public License does not, and shall not be interpreted to, reduce, limit, restrict, or impose conditions on any use of the Licensed Material that could lawfully be made without permission under this Public License.</w:t>
        <w:br/>
        <w:br/>
        <w:t>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br/>
        <w:br/>
        <w:t>c. No term or condition of this Public License will be waived and no failure to comply consented to unless expressly agreed to by the Licensor.</w:t>
        <w:br/>
        <w:br/>
        <w:t>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numPr>
        <w:ilvl w:val="0"/>
        <w:numId w:val="0"/>
      </w:num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numPr>
        <w:ilvl w:val="0"/>
        <w:numId w:val="0"/>
      </w:num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numPr>
        <w:ilvl w:val="0"/>
        <w:numId w:val="0"/>
      </w:num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numPr>
        <w:ilvl w:val="0"/>
        <w:numId w:val="0"/>
      </w:num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numPr>
        <w:ilvl w:val="0"/>
        <w:numId w:val="0"/>
      </w:num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4167</TotalTime>
  <Application>LibreOffice/25.2.5.2$Windows_X86_64 LibreOffice_project/03d19516eb2e1dd5d4ccd751a0d6f35f35e08022</Application>
  <AppVersion>15.0000</AppVersion>
  <Pages>185</Pages>
  <Words>86897</Words>
  <Characters>524644</Characters>
  <CharactersWithSpaces>609116</CharactersWithSpaces>
  <Paragraphs>2719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2025-07-25T02:24:55Z</dcterms:modified>
  <cp:revision>186</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