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8C722" w14:textId="77777777" w:rsidR="0047432F" w:rsidRDefault="008470AF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Home Reading Assignment</w:t>
      </w:r>
    </w:p>
    <w:p w14:paraId="653C4129" w14:textId="77777777" w:rsidR="0047432F" w:rsidRDefault="008470AF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NT213</w:t>
      </w:r>
    </w:p>
    <w:p w14:paraId="539CAB9E" w14:textId="77777777" w:rsidR="0047432F" w:rsidRDefault="0047432F">
      <w:pPr>
        <w:jc w:val="center"/>
        <w:rPr>
          <w:rFonts w:hint="eastAsia"/>
          <w:sz w:val="32"/>
          <w:szCs w:val="32"/>
        </w:rPr>
      </w:pPr>
    </w:p>
    <w:p w14:paraId="3C70B18D" w14:textId="77777777" w:rsidR="0047432F" w:rsidRDefault="008470AF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at the Speed of Thought</w:t>
      </w:r>
    </w:p>
    <w:p w14:paraId="4A58504E" w14:textId="77777777" w:rsidR="0047432F" w:rsidRDefault="0047432F">
      <w:pPr>
        <w:jc w:val="center"/>
        <w:rPr>
          <w:rFonts w:hint="eastAsia"/>
          <w:b/>
          <w:bCs/>
          <w:sz w:val="32"/>
          <w:szCs w:val="32"/>
        </w:rPr>
      </w:pPr>
    </w:p>
    <w:p w14:paraId="390D9142" w14:textId="77777777" w:rsidR="0047432F" w:rsidRDefault="0047432F">
      <w:pPr>
        <w:jc w:val="center"/>
        <w:rPr>
          <w:rFonts w:hint="eastAsia"/>
          <w:b/>
          <w:bCs/>
          <w:sz w:val="32"/>
          <w:szCs w:val="32"/>
        </w:rPr>
      </w:pPr>
    </w:p>
    <w:p w14:paraId="588A7168" w14:textId="77777777" w:rsidR="0047432F" w:rsidRDefault="008470AF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Table of words</w:t>
      </w:r>
    </w:p>
    <w:p w14:paraId="522D9A37" w14:textId="77777777" w:rsidR="0047432F" w:rsidRDefault="0047432F">
      <w:pPr>
        <w:rPr>
          <w:rFonts w:hint="eastAsia"/>
          <w:b/>
          <w:bCs/>
          <w:sz w:val="28"/>
          <w:szCs w:val="28"/>
        </w:rPr>
      </w:pPr>
    </w:p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7432F" w14:paraId="0A275443" w14:textId="77777777"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 w14:paraId="3A821E5A" w14:textId="77777777" w:rsidR="0047432F" w:rsidRDefault="008470AF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noun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 w14:paraId="2CD32B87" w14:textId="77777777" w:rsidR="0047432F" w:rsidRDefault="008470AF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verb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 w14:paraId="3C39A2CD" w14:textId="77777777" w:rsidR="0047432F" w:rsidRDefault="008470AF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adjective</w:t>
            </w:r>
          </w:p>
        </w:tc>
      </w:tr>
      <w:tr w:rsidR="0047432F" w14:paraId="2969DE91" w14:textId="77777777">
        <w:tc>
          <w:tcPr>
            <w:tcW w:w="3212" w:type="dxa"/>
          </w:tcPr>
          <w:p w14:paraId="21D85440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efficiency</w:t>
            </w:r>
          </w:p>
        </w:tc>
        <w:tc>
          <w:tcPr>
            <w:tcW w:w="3213" w:type="dxa"/>
          </w:tcPr>
          <w:p w14:paraId="0324E0CA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create</w:t>
            </w:r>
          </w:p>
        </w:tc>
        <w:tc>
          <w:tcPr>
            <w:tcW w:w="3213" w:type="dxa"/>
          </w:tcPr>
          <w:p w14:paraId="38D04813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profitable</w:t>
            </w:r>
          </w:p>
        </w:tc>
      </w:tr>
      <w:tr w:rsidR="0047432F" w14:paraId="54116BE2" w14:textId="77777777">
        <w:tc>
          <w:tcPr>
            <w:tcW w:w="3212" w:type="dxa"/>
          </w:tcPr>
          <w:p w14:paraId="5D8C2D1A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profit</w:t>
            </w:r>
          </w:p>
        </w:tc>
        <w:tc>
          <w:tcPr>
            <w:tcW w:w="3213" w:type="dxa"/>
          </w:tcPr>
          <w:p w14:paraId="65AB22C6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maintain</w:t>
            </w:r>
          </w:p>
        </w:tc>
        <w:tc>
          <w:tcPr>
            <w:tcW w:w="3213" w:type="dxa"/>
          </w:tcPr>
          <w:p w14:paraId="7161E815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efficient</w:t>
            </w:r>
          </w:p>
        </w:tc>
      </w:tr>
      <w:tr w:rsidR="0047432F" w14:paraId="39D61D34" w14:textId="77777777">
        <w:tc>
          <w:tcPr>
            <w:tcW w:w="3212" w:type="dxa"/>
          </w:tcPr>
          <w:p w14:paraId="3B64997D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information</w:t>
            </w:r>
          </w:p>
        </w:tc>
        <w:tc>
          <w:tcPr>
            <w:tcW w:w="3213" w:type="dxa"/>
          </w:tcPr>
          <w:p w14:paraId="1D6128D4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improve</w:t>
            </w:r>
          </w:p>
        </w:tc>
        <w:tc>
          <w:tcPr>
            <w:tcW w:w="3213" w:type="dxa"/>
          </w:tcPr>
          <w:p w14:paraId="33680D61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routine task</w:t>
            </w:r>
          </w:p>
        </w:tc>
      </w:tr>
      <w:tr w:rsidR="0047432F" w14:paraId="4D59E58F" w14:textId="77777777">
        <w:tc>
          <w:tcPr>
            <w:tcW w:w="3212" w:type="dxa"/>
          </w:tcPr>
          <w:p w14:paraId="662B1AFF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internet</w:t>
            </w:r>
          </w:p>
        </w:tc>
        <w:tc>
          <w:tcPr>
            <w:tcW w:w="3213" w:type="dxa"/>
          </w:tcPr>
          <w:p w14:paraId="1EB790F0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automate</w:t>
            </w:r>
          </w:p>
        </w:tc>
        <w:tc>
          <w:tcPr>
            <w:tcW w:w="3213" w:type="dxa"/>
          </w:tcPr>
          <w:p w14:paraId="03401B09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digital solution</w:t>
            </w:r>
          </w:p>
        </w:tc>
      </w:tr>
      <w:tr w:rsidR="0047432F" w14:paraId="5039C067" w14:textId="77777777">
        <w:tc>
          <w:tcPr>
            <w:tcW w:w="3212" w:type="dxa"/>
          </w:tcPr>
          <w:p w14:paraId="0CC88F1F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3213" w:type="dxa"/>
          </w:tcPr>
          <w:p w14:paraId="05275F86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to </w:t>
            </w:r>
            <w:r>
              <w:rPr>
                <w:color w:val="000000"/>
              </w:rPr>
              <w:t>act</w:t>
            </w:r>
          </w:p>
        </w:tc>
        <w:tc>
          <w:tcPr>
            <w:tcW w:w="3213" w:type="dxa"/>
          </w:tcPr>
          <w:p w14:paraId="52884130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highly specialized</w:t>
            </w:r>
          </w:p>
        </w:tc>
      </w:tr>
      <w:tr w:rsidR="0047432F" w14:paraId="7CCA267A" w14:textId="77777777">
        <w:tc>
          <w:tcPr>
            <w:tcW w:w="3212" w:type="dxa"/>
          </w:tcPr>
          <w:p w14:paraId="529713D2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quality</w:t>
            </w:r>
          </w:p>
        </w:tc>
        <w:tc>
          <w:tcPr>
            <w:tcW w:w="3213" w:type="dxa"/>
          </w:tcPr>
          <w:p w14:paraId="08E0486B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react</w:t>
            </w:r>
          </w:p>
        </w:tc>
        <w:tc>
          <w:tcPr>
            <w:tcW w:w="3213" w:type="dxa"/>
          </w:tcPr>
          <w:p w14:paraId="1F46DE48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large group</w:t>
            </w:r>
          </w:p>
        </w:tc>
      </w:tr>
      <w:tr w:rsidR="0047432F" w14:paraId="46D46BD9" w14:textId="77777777">
        <w:tc>
          <w:tcPr>
            <w:tcW w:w="3212" w:type="dxa"/>
          </w:tcPr>
          <w:p w14:paraId="72330A9B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growth</w:t>
            </w:r>
          </w:p>
        </w:tc>
        <w:tc>
          <w:tcPr>
            <w:tcW w:w="3213" w:type="dxa"/>
          </w:tcPr>
          <w:p w14:paraId="2B2AD8EA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adapt</w:t>
            </w:r>
          </w:p>
        </w:tc>
        <w:tc>
          <w:tcPr>
            <w:tcW w:w="3213" w:type="dxa"/>
          </w:tcPr>
          <w:p w14:paraId="25D0658C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full-time</w:t>
            </w:r>
          </w:p>
        </w:tc>
      </w:tr>
      <w:tr w:rsidR="0047432F" w14:paraId="5EBE3C9B" w14:textId="77777777">
        <w:tc>
          <w:tcPr>
            <w:tcW w:w="3212" w:type="dxa"/>
          </w:tcPr>
          <w:p w14:paraId="5E3A4251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standard</w:t>
            </w:r>
          </w:p>
        </w:tc>
        <w:tc>
          <w:tcPr>
            <w:tcW w:w="3213" w:type="dxa"/>
          </w:tcPr>
          <w:p w14:paraId="7C0EF922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make a decision</w:t>
            </w:r>
          </w:p>
        </w:tc>
        <w:tc>
          <w:tcPr>
            <w:tcW w:w="3213" w:type="dxa"/>
          </w:tcPr>
          <w:p w14:paraId="65789A24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competitive</w:t>
            </w:r>
          </w:p>
        </w:tc>
      </w:tr>
      <w:tr w:rsidR="0047432F" w14:paraId="242C091E" w14:textId="77777777">
        <w:tc>
          <w:tcPr>
            <w:tcW w:w="3212" w:type="dxa"/>
          </w:tcPr>
          <w:p w14:paraId="4327E4DE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software</w:t>
            </w:r>
          </w:p>
        </w:tc>
        <w:tc>
          <w:tcPr>
            <w:tcW w:w="3213" w:type="dxa"/>
          </w:tcPr>
          <w:p w14:paraId="6C83FB54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invest</w:t>
            </w:r>
          </w:p>
        </w:tc>
        <w:tc>
          <w:tcPr>
            <w:tcW w:w="3213" w:type="dxa"/>
          </w:tcPr>
          <w:p w14:paraId="1E4DA7D3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good ideas</w:t>
            </w:r>
          </w:p>
        </w:tc>
      </w:tr>
      <w:tr w:rsidR="0047432F" w14:paraId="4C3CD8AE" w14:textId="77777777">
        <w:tc>
          <w:tcPr>
            <w:tcW w:w="3212" w:type="dxa"/>
          </w:tcPr>
          <w:p w14:paraId="486697F8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analysis</w:t>
            </w:r>
          </w:p>
        </w:tc>
        <w:tc>
          <w:tcPr>
            <w:tcW w:w="3213" w:type="dxa"/>
          </w:tcPr>
          <w:p w14:paraId="22E0D74B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reach</w:t>
            </w:r>
          </w:p>
        </w:tc>
        <w:tc>
          <w:tcPr>
            <w:tcW w:w="3213" w:type="dxa"/>
          </w:tcPr>
          <w:p w14:paraId="26B015B0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reliable</w:t>
            </w:r>
          </w:p>
        </w:tc>
      </w:tr>
      <w:tr w:rsidR="0047432F" w14:paraId="04D16DD6" w14:textId="77777777">
        <w:tc>
          <w:tcPr>
            <w:tcW w:w="3212" w:type="dxa"/>
          </w:tcPr>
          <w:p w14:paraId="55515996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skills</w:t>
            </w:r>
          </w:p>
        </w:tc>
        <w:tc>
          <w:tcPr>
            <w:tcW w:w="3213" w:type="dxa"/>
          </w:tcPr>
          <w:p w14:paraId="2CE6A92F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approach</w:t>
            </w:r>
          </w:p>
        </w:tc>
        <w:tc>
          <w:tcPr>
            <w:tcW w:w="3213" w:type="dxa"/>
          </w:tcPr>
          <w:p w14:paraId="27F533D0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knowledge worker</w:t>
            </w:r>
          </w:p>
        </w:tc>
      </w:tr>
      <w:tr w:rsidR="0047432F" w14:paraId="36F1011C" w14:textId="77777777">
        <w:tc>
          <w:tcPr>
            <w:tcW w:w="3212" w:type="dxa"/>
          </w:tcPr>
          <w:p w14:paraId="716F51DA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213" w:type="dxa"/>
          </w:tcPr>
          <w:p w14:paraId="56A4115A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save up</w:t>
            </w:r>
          </w:p>
        </w:tc>
        <w:tc>
          <w:tcPr>
            <w:tcW w:w="3213" w:type="dxa"/>
          </w:tcPr>
          <w:p w14:paraId="6F3A9EF5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advanced </w:t>
            </w:r>
            <w:r>
              <w:rPr>
                <w:color w:val="000000"/>
              </w:rPr>
              <w:t>process</w:t>
            </w:r>
          </w:p>
        </w:tc>
      </w:tr>
      <w:tr w:rsidR="0047432F" w14:paraId="0171FE99" w14:textId="77777777">
        <w:tc>
          <w:tcPr>
            <w:tcW w:w="3212" w:type="dxa"/>
            <w:tcBorders>
              <w:bottom w:val="single" w:sz="6" w:space="0" w:color="000000"/>
            </w:tcBorders>
          </w:tcPr>
          <w:p w14:paraId="56C45C6C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project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 w14:paraId="461A7F7D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 design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 w14:paraId="0199B99A" w14:textId="77777777" w:rsidR="0047432F" w:rsidRDefault="008470AF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huge pool of talent</w:t>
            </w:r>
          </w:p>
        </w:tc>
      </w:tr>
    </w:tbl>
    <w:p w14:paraId="0D40E929" w14:textId="77777777" w:rsidR="0047432F" w:rsidRDefault="0047432F">
      <w:pPr>
        <w:jc w:val="center"/>
        <w:rPr>
          <w:rFonts w:hint="eastAsia"/>
          <w:b/>
          <w:bCs/>
          <w:sz w:val="28"/>
          <w:szCs w:val="28"/>
        </w:rPr>
      </w:pPr>
    </w:p>
    <w:p w14:paraId="0E3D8401" w14:textId="77777777" w:rsidR="0047432F" w:rsidRDefault="0047432F">
      <w:pPr>
        <w:jc w:val="center"/>
        <w:rPr>
          <w:rFonts w:hint="eastAsia"/>
          <w:b/>
          <w:bCs/>
          <w:sz w:val="28"/>
          <w:szCs w:val="28"/>
        </w:rPr>
      </w:pPr>
    </w:p>
    <w:p w14:paraId="68FDC4BE" w14:textId="77777777" w:rsidR="0047432F" w:rsidRDefault="008470AF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Text Study</w:t>
      </w:r>
    </w:p>
    <w:p w14:paraId="6A719E76" w14:textId="77777777" w:rsidR="0047432F" w:rsidRDefault="008470AF">
      <w:pPr>
        <w:rPr>
          <w:rFonts w:hint="eastAsia"/>
          <w:b/>
          <w:bCs/>
        </w:rPr>
      </w:pPr>
      <w:r>
        <w:rPr>
          <w:b/>
          <w:bCs/>
        </w:rPr>
        <w:t>Explain how you understand the notion of 'digital nervous system' and give a few examples from the book of how it functions</w:t>
      </w:r>
    </w:p>
    <w:p w14:paraId="23D91539" w14:textId="77777777" w:rsidR="0047432F" w:rsidRDefault="0047432F">
      <w:pPr>
        <w:rPr>
          <w:rFonts w:hint="eastAsia"/>
          <w:b/>
          <w:bCs/>
        </w:rPr>
      </w:pPr>
    </w:p>
    <w:p w14:paraId="5A0FE4F3" w14:textId="0889CB6B" w:rsidR="0047432F" w:rsidRDefault="008470AF">
      <w:pPr>
        <w:rPr>
          <w:rFonts w:hint="eastAsia"/>
        </w:rPr>
      </w:pPr>
      <w:r>
        <w:t>When thinking and working are assis</w:t>
      </w:r>
      <w:r>
        <w:t xml:space="preserve">ted by the computer </w:t>
      </w:r>
      <w:r>
        <w:t>technology, that represents a nervous system. Since it is consisted of advanced digital processes, knowledge workers use them to make better decisions, think, act, react and adapt.</w:t>
      </w:r>
    </w:p>
    <w:p w14:paraId="2ECF35CA" w14:textId="77777777" w:rsidR="0047432F" w:rsidRDefault="0047432F">
      <w:pPr>
        <w:rPr>
          <w:rFonts w:hint="eastAsia"/>
        </w:rPr>
      </w:pPr>
    </w:p>
    <w:p w14:paraId="5E4F555B" w14:textId="77777777" w:rsidR="0047432F" w:rsidRDefault="008470AF">
      <w:pPr>
        <w:rPr>
          <w:rFonts w:hint="eastAsia"/>
        </w:rPr>
      </w:pPr>
      <w:r>
        <w:t xml:space="preserve">A digital nervous system is a phrase that is used to describe a vision of </w:t>
      </w:r>
      <w:r>
        <w:t>how the IT infrastructure of an enterprise could be comparable to the vegetative nervous system of a human being.</w:t>
      </w:r>
    </w:p>
    <w:p w14:paraId="248A6F22" w14:textId="77777777" w:rsidR="0047432F" w:rsidRDefault="0047432F">
      <w:pPr>
        <w:rPr>
          <w:rFonts w:hint="eastAsia"/>
        </w:rPr>
      </w:pPr>
    </w:p>
    <w:p w14:paraId="6DD6347B" w14:textId="77777777" w:rsidR="0047432F" w:rsidRDefault="008470AF">
      <w:pPr>
        <w:rPr>
          <w:rFonts w:hint="eastAsia"/>
        </w:rPr>
      </w:pPr>
      <w:r>
        <w:t xml:space="preserve">In order to create such a thing, one must first develop an ideal picture of the information that you need to run your business and </w:t>
      </w:r>
      <w:r>
        <w:t>understand your markets, but also understand your competitors and not underestimate them.</w:t>
      </w:r>
    </w:p>
    <w:p w14:paraId="4DA83750" w14:textId="77777777" w:rsidR="0047432F" w:rsidRDefault="008470AF">
      <w:pPr>
        <w:rPr>
          <w:rFonts w:hint="eastAsia"/>
        </w:rPr>
      </w:pPr>
      <w:r>
        <w:t xml:space="preserve">The second step of this process is to demand that your information systems provide the answers. </w:t>
      </w:r>
    </w:p>
    <w:p w14:paraId="495ECFCE" w14:textId="77777777" w:rsidR="0047432F" w:rsidRDefault="008470AF">
      <w:pPr>
        <w:rPr>
          <w:rFonts w:hint="eastAsia"/>
        </w:rPr>
      </w:pPr>
      <w:r>
        <w:t>If your current system cannot do that, you need to develop one that w</w:t>
      </w:r>
      <w:r>
        <w:t>ill. It is a crucial thing, considering the fact that your competitors will do exactly that.</w:t>
      </w:r>
    </w:p>
    <w:p w14:paraId="5556E036" w14:textId="77777777" w:rsidR="0047432F" w:rsidRDefault="0047432F">
      <w:pPr>
        <w:rPr>
          <w:rFonts w:hint="eastAsia"/>
        </w:rPr>
      </w:pPr>
    </w:p>
    <w:p w14:paraId="00E4514F" w14:textId="77777777" w:rsidR="0047432F" w:rsidRDefault="008470AF">
      <w:pPr>
        <w:rPr>
          <w:rFonts w:hint="eastAsia"/>
        </w:rPr>
      </w:pPr>
      <w:r>
        <w:t>A good digital nervous system is the number of good ideas coming from your middle managers and knowledge workers. They can analyze real data, so people get detail</w:t>
      </w:r>
      <w:r>
        <w:t>ed ideas on ways to improve. That also makes everyone excited, since people like knowing that they're doing something that works.</w:t>
      </w:r>
    </w:p>
    <w:p w14:paraId="5210076F" w14:textId="77777777" w:rsidR="0047432F" w:rsidRDefault="008470AF">
      <w:pPr>
        <w:rPr>
          <w:rFonts w:hint="eastAsia"/>
        </w:rPr>
      </w:pPr>
      <w:r>
        <w:t>It is the need to be efficient and reliable that drives companies to automate many of their basic operations. Just like a huma</w:t>
      </w:r>
      <w:r>
        <w:t>n heart must beat, every business needs a strategy that must keep the company alive.</w:t>
      </w:r>
    </w:p>
    <w:p w14:paraId="4BFA0EF5" w14:textId="77777777" w:rsidR="0047432F" w:rsidRDefault="008470AF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Essay</w:t>
      </w:r>
    </w:p>
    <w:p w14:paraId="531CA5F1" w14:textId="77777777" w:rsidR="0047432F" w:rsidRDefault="008470AF">
      <w:pPr>
        <w:rPr>
          <w:rFonts w:hint="eastAsia"/>
          <w:b/>
          <w:bCs/>
        </w:rPr>
      </w:pPr>
      <w:r>
        <w:rPr>
          <w:b/>
          <w:bCs/>
        </w:rPr>
        <w:t>Downloading: When is sharing information stealing?</w:t>
      </w:r>
    </w:p>
    <w:p w14:paraId="0D16FFB2" w14:textId="77777777" w:rsidR="0047432F" w:rsidRDefault="008470AF">
      <w:pPr>
        <w:rPr>
          <w:rFonts w:hint="eastAsia"/>
        </w:rPr>
      </w:pPr>
      <w:r>
        <w:t xml:space="preserve"> </w:t>
      </w:r>
    </w:p>
    <w:p w14:paraId="465C0DC8" w14:textId="17D2AED4" w:rsidR="0047432F" w:rsidRDefault="008470AF">
      <w:pPr>
        <w:rPr>
          <w:rFonts w:hint="eastAsia"/>
        </w:rPr>
      </w:pPr>
      <w:r>
        <w:t>It is not a secret that a large number of people throughout the world illegal</w:t>
      </w:r>
      <w:r>
        <w:t xml:space="preserve">ly download music, games and the </w:t>
      </w:r>
      <w:r>
        <w:t>new episode of their favorite TV show on daily basis. That is considered a violation of intellectual property, or as we all know it - "piracy". The question is are they doing anything morally wrong.</w:t>
      </w:r>
    </w:p>
    <w:p w14:paraId="54897B62" w14:textId="77777777" w:rsidR="0047432F" w:rsidRDefault="0047432F">
      <w:pPr>
        <w:rPr>
          <w:rFonts w:hint="eastAsia"/>
        </w:rPr>
      </w:pPr>
    </w:p>
    <w:p w14:paraId="394F549D" w14:textId="77777777" w:rsidR="0047432F" w:rsidRDefault="008470AF">
      <w:pPr>
        <w:rPr>
          <w:rFonts w:hint="eastAsia"/>
        </w:rPr>
      </w:pPr>
      <w:proofErr w:type="gramStart"/>
      <w:r>
        <w:t>Of course</w:t>
      </w:r>
      <w:proofErr w:type="gramEnd"/>
      <w:r>
        <w:t xml:space="preserve"> that it is wrong, considering the fact that it</w:t>
      </w:r>
      <w:r>
        <w:t xml:space="preserve"> is illegal, so why question a fact.</w:t>
      </w:r>
    </w:p>
    <w:p w14:paraId="336DE819" w14:textId="77777777" w:rsidR="0047432F" w:rsidRDefault="008470AF">
      <w:pPr>
        <w:rPr>
          <w:rFonts w:hint="eastAsia"/>
        </w:rPr>
      </w:pPr>
      <w:r>
        <w:t>Many people believe that all ideas and all kinds of art should be accessible to all, while others believe that illegal downloading is equivalent to common theft.</w:t>
      </w:r>
    </w:p>
    <w:p w14:paraId="1A6DD17D" w14:textId="77777777" w:rsidR="0047432F" w:rsidRDefault="0047432F">
      <w:pPr>
        <w:rPr>
          <w:rFonts w:hint="eastAsia"/>
        </w:rPr>
      </w:pPr>
    </w:p>
    <w:p w14:paraId="020A6A0D" w14:textId="77777777" w:rsidR="0047432F" w:rsidRDefault="008470AF">
      <w:pPr>
        <w:rPr>
          <w:rFonts w:hint="eastAsia"/>
        </w:rPr>
      </w:pPr>
      <w:r>
        <w:t xml:space="preserve">You wouldn't steal a car or a purse, but people don't realize that downloading pirated films is exactly that - stealing. </w:t>
      </w:r>
    </w:p>
    <w:p w14:paraId="64932CB1" w14:textId="77777777" w:rsidR="0047432F" w:rsidRDefault="0047432F">
      <w:pPr>
        <w:rPr>
          <w:rFonts w:hint="eastAsia"/>
        </w:rPr>
      </w:pPr>
    </w:p>
    <w:p w14:paraId="7D267670" w14:textId="77777777" w:rsidR="0047432F" w:rsidRDefault="008470AF">
      <w:pPr>
        <w:rPr>
          <w:rFonts w:hint="eastAsia"/>
        </w:rPr>
      </w:pPr>
      <w:r>
        <w:t>Sharing is good and wanted by content creators. Sharing creative works is essential to spreading it to a broader audience. Writers, p</w:t>
      </w:r>
      <w:r>
        <w:t>hotographers and all sorts of artists want and appreciate sharing.</w:t>
      </w:r>
    </w:p>
    <w:p w14:paraId="479AAC5C" w14:textId="77777777" w:rsidR="0047432F" w:rsidRDefault="008470AF">
      <w:pPr>
        <w:rPr>
          <w:rFonts w:hint="eastAsia"/>
        </w:rPr>
      </w:pPr>
      <w:r>
        <w:t>There is a difference between stealing and sharing.</w:t>
      </w:r>
    </w:p>
    <w:p w14:paraId="13D32110" w14:textId="77777777" w:rsidR="0047432F" w:rsidRDefault="008470AF">
      <w:pPr>
        <w:rPr>
          <w:rFonts w:hint="eastAsia"/>
        </w:rPr>
      </w:pPr>
      <w:r>
        <w:t xml:space="preserve">Sharing </w:t>
      </w:r>
      <w:proofErr w:type="gramStart"/>
      <w:r>
        <w:t>information</w:t>
      </w:r>
      <w:proofErr w:type="gramEnd"/>
      <w:r>
        <w:t xml:space="preserve"> the right way is quick and easy and if we take social media as an example, each of these platforms have a one click b</w:t>
      </w:r>
      <w:r>
        <w:t>utton for sharing content.</w:t>
      </w:r>
    </w:p>
    <w:p w14:paraId="25A81BE9" w14:textId="77777777" w:rsidR="0047432F" w:rsidRDefault="0047432F">
      <w:pPr>
        <w:rPr>
          <w:rFonts w:hint="eastAsia"/>
        </w:rPr>
      </w:pPr>
    </w:p>
    <w:p w14:paraId="3D437CDB" w14:textId="729D4E53" w:rsidR="0047432F" w:rsidRDefault="008470AF">
      <w:pPr>
        <w:rPr>
          <w:rFonts w:hint="eastAsia"/>
        </w:rPr>
      </w:pPr>
      <w:r>
        <w:t>Stealing, however, goes beyond sharing. It involves going through many additional steps to illegal</w:t>
      </w:r>
      <w:r>
        <w:t xml:space="preserve">ly download content to the thief's computer or any other device, then uploading a separate copy of the content, as if it was their </w:t>
      </w:r>
      <w:r>
        <w:t>own.</w:t>
      </w:r>
    </w:p>
    <w:p w14:paraId="6119B4C6" w14:textId="77777777" w:rsidR="0047432F" w:rsidRDefault="0047432F">
      <w:pPr>
        <w:rPr>
          <w:rFonts w:hint="eastAsia"/>
        </w:rPr>
      </w:pPr>
    </w:p>
    <w:p w14:paraId="3238FA41" w14:textId="592D8364" w:rsidR="0047432F" w:rsidRDefault="008470AF">
      <w:pPr>
        <w:rPr>
          <w:rFonts w:hint="eastAsia"/>
        </w:rPr>
      </w:pPr>
      <w:r>
        <w:t xml:space="preserve">Viral content creates traffic. The meaning of traffic nowadays is advertising revenue, one of the staples of the online economy. It equals ad revenue </w:t>
      </w:r>
      <w:proofErr w:type="gramStart"/>
      <w:r>
        <w:t>and in some cases</w:t>
      </w:r>
      <w:proofErr w:type="gramEnd"/>
      <w:r>
        <w:t>, direct sales. Therefore, a person that is illegal</w:t>
      </w:r>
      <w:r>
        <w:t>ly taking any sort of content fro</w:t>
      </w:r>
      <w:r>
        <w:t>m others, and on top of that wants to benefit from viral traffic, won't share content properly.</w:t>
      </w:r>
    </w:p>
    <w:p w14:paraId="4EE55FC9" w14:textId="77777777" w:rsidR="0047432F" w:rsidRDefault="0047432F">
      <w:pPr>
        <w:rPr>
          <w:rFonts w:hint="eastAsia"/>
        </w:rPr>
      </w:pPr>
    </w:p>
    <w:p w14:paraId="5098897F" w14:textId="77777777" w:rsidR="0047432F" w:rsidRDefault="008470AF">
      <w:pPr>
        <w:rPr>
          <w:rFonts w:hint="eastAsia"/>
        </w:rPr>
      </w:pPr>
      <w:r>
        <w:t xml:space="preserve">Considering how much buying a new album from your favorite artist costs, even a </w:t>
      </w:r>
      <w:proofErr w:type="spellStart"/>
      <w:r>
        <w:t>netflix</w:t>
      </w:r>
      <w:proofErr w:type="spellEnd"/>
      <w:r>
        <w:t xml:space="preserve"> subscription, not everyone can afford such things. It is illegal, but s</w:t>
      </w:r>
      <w:r>
        <w:t>hould it really be?</w:t>
      </w:r>
    </w:p>
    <w:p w14:paraId="06DFA10F" w14:textId="42167542" w:rsidR="0047432F" w:rsidRDefault="008470AF">
      <w:pPr>
        <w:rPr>
          <w:rFonts w:hint="eastAsia"/>
        </w:rPr>
      </w:pPr>
      <w:r>
        <w:t>Maybe some people that illegal</w:t>
      </w:r>
      <w:r>
        <w:t>ly download stuff or "steal" just want free stuff, but I believe that</w:t>
      </w:r>
    </w:p>
    <w:p w14:paraId="4C3280B5" w14:textId="77777777" w:rsidR="0047432F" w:rsidRDefault="008470AF">
      <w:pPr>
        <w:rPr>
          <w:rFonts w:hint="eastAsia"/>
        </w:rPr>
      </w:pPr>
      <w:r>
        <w:t>watching an episode of your favorite TV show shouldn't be illegal, there is no harm in that.</w:t>
      </w:r>
    </w:p>
    <w:p w14:paraId="48808BCD" w14:textId="77777777" w:rsidR="0047432F" w:rsidRDefault="008470AF">
      <w:pPr>
        <w:rPr>
          <w:rFonts w:hint="eastAsia"/>
        </w:rPr>
      </w:pPr>
      <w:r>
        <w:t>After all, people only want breathe, well, w</w:t>
      </w:r>
      <w:r>
        <w:t>hile the air is still free.</w:t>
      </w:r>
    </w:p>
    <w:sectPr w:rsidR="0047432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2F"/>
    <w:rsid w:val="0047432F"/>
    <w:rsid w:val="008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0A5"/>
  <w15:docId w15:val="{DD51C17B-6E03-409F-9C9A-58104035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Dusan Stankovic</cp:lastModifiedBy>
  <cp:revision>6</cp:revision>
  <dcterms:created xsi:type="dcterms:W3CDTF">2017-10-20T23:40:00Z</dcterms:created>
  <dcterms:modified xsi:type="dcterms:W3CDTF">2021-01-08T09:10:00Z</dcterms:modified>
  <dc:language>en-US</dc:language>
</cp:coreProperties>
</file>