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lang w:eastAsia="sr-Latn-RS"/>
        </w:rPr>
        <w:drawing>
          <wp:inline distT="0" distB="0" distL="114300" distR="114300">
            <wp:extent cx="2428875" cy="1980565"/>
            <wp:effectExtent l="0" t="0" r="9525" b="635"/>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pic:cNvPicPr>
                  </pic:nvPicPr>
                  <pic:blipFill>
                    <a:blip r:embed="rId8"/>
                    <a:stretch>
                      <a:fillRect/>
                    </a:stretch>
                  </pic:blipFill>
                  <pic:spPr>
                    <a:xfrm>
                      <a:off x="0" y="0"/>
                      <a:ext cx="2428875" cy="1980565"/>
                    </a:xfrm>
                    <a:prstGeom prst="rect">
                      <a:avLst/>
                    </a:prstGeom>
                    <a:noFill/>
                    <a:ln>
                      <a:noFill/>
                    </a:ln>
                  </pic:spPr>
                </pic:pic>
              </a:graphicData>
            </a:graphic>
          </wp:inline>
        </w:drawing>
      </w:r>
    </w:p>
    <w:p>
      <w:pPr>
        <w:pStyle w:val="11"/>
        <w:spacing w:line="480" w:lineRule="auto"/>
        <w:jc w:val="center"/>
        <w:rPr>
          <w:rFonts w:hint="default" w:ascii="Arial" w:hAnsi="Arial" w:cs="Arial"/>
          <w:i/>
          <w:sz w:val="32"/>
          <w:szCs w:val="32"/>
        </w:rPr>
      </w:pPr>
      <w:r>
        <w:rPr>
          <w:rFonts w:hint="default" w:ascii="Arial" w:hAnsi="Arial" w:cs="Arial"/>
          <w:i/>
          <w:sz w:val="32"/>
          <w:szCs w:val="32"/>
        </w:rPr>
        <w:t xml:space="preserve">Jesenji </w:t>
      </w:r>
      <w:r>
        <w:rPr>
          <w:rFonts w:ascii="Arial" w:hAnsi="Arial" w:cs="Arial"/>
          <w:i/>
          <w:sz w:val="32"/>
          <w:szCs w:val="32"/>
        </w:rPr>
        <w:t>semestar, 20</w:t>
      </w:r>
      <w:r>
        <w:rPr>
          <w:rFonts w:hint="default" w:ascii="Arial" w:hAnsi="Arial" w:cs="Arial"/>
          <w:i/>
          <w:sz w:val="32"/>
          <w:szCs w:val="32"/>
          <w:lang w:val="en"/>
        </w:rPr>
        <w:t>2</w:t>
      </w:r>
      <w:r>
        <w:rPr>
          <w:rFonts w:hint="default" w:ascii="Arial" w:hAnsi="Arial" w:cs="Arial"/>
          <w:i/>
          <w:sz w:val="32"/>
          <w:szCs w:val="32"/>
        </w:rPr>
        <w:t>1</w:t>
      </w:r>
      <w:r>
        <w:rPr>
          <w:rFonts w:ascii="Arial" w:hAnsi="Arial" w:cs="Arial"/>
          <w:i/>
          <w:sz w:val="32"/>
          <w:szCs w:val="32"/>
        </w:rPr>
        <w:t>/2</w:t>
      </w:r>
      <w:r>
        <w:rPr>
          <w:rFonts w:hint="default" w:ascii="Arial" w:hAnsi="Arial" w:cs="Arial"/>
          <w:i/>
          <w:sz w:val="32"/>
          <w:szCs w:val="32"/>
        </w:rPr>
        <w:t>2</w:t>
      </w:r>
    </w:p>
    <w:p>
      <w:pPr>
        <w:pStyle w:val="11"/>
        <w:spacing w:line="480" w:lineRule="auto"/>
        <w:jc w:val="center"/>
        <w:rPr>
          <w:rFonts w:hint="default" w:ascii="Arial" w:hAnsi="Arial" w:cs="Arial"/>
          <w:i/>
          <w:sz w:val="32"/>
          <w:szCs w:val="32"/>
        </w:rPr>
      </w:pPr>
      <w:r>
        <w:rPr>
          <w:rFonts w:ascii="Arial" w:hAnsi="Arial" w:cs="Arial"/>
          <w:i/>
          <w:sz w:val="32"/>
          <w:szCs w:val="32"/>
        </w:rPr>
        <w:t>PREDMET: SE</w:t>
      </w:r>
      <w:r>
        <w:rPr>
          <w:rFonts w:hint="default" w:ascii="Arial" w:hAnsi="Arial" w:cs="Arial"/>
          <w:i/>
          <w:sz w:val="32"/>
          <w:szCs w:val="32"/>
        </w:rPr>
        <w:t>322</w:t>
      </w:r>
      <w:r>
        <w:rPr>
          <w:rFonts w:ascii="Arial" w:hAnsi="Arial" w:cs="Arial"/>
          <w:i/>
          <w:sz w:val="32"/>
          <w:szCs w:val="32"/>
        </w:rPr>
        <w:t xml:space="preserve"> </w:t>
      </w:r>
      <w:r>
        <w:rPr>
          <w:rFonts w:hint="default" w:ascii="Arial" w:hAnsi="Arial" w:cs="Arial"/>
          <w:i/>
          <w:sz w:val="32"/>
          <w:szCs w:val="32"/>
        </w:rPr>
        <w:t>INŽENJERSTVO ZAHTEVA</w:t>
      </w:r>
    </w:p>
    <w:p>
      <w:pPr>
        <w:pStyle w:val="11"/>
        <w:spacing w:line="480" w:lineRule="auto"/>
        <w:jc w:val="both"/>
        <w:rPr>
          <w:rFonts w:ascii="Arial" w:hAnsi="Arial" w:cs="Arial"/>
          <w:i/>
          <w:sz w:val="32"/>
          <w:szCs w:val="32"/>
        </w:rPr>
      </w:pPr>
    </w:p>
    <w:p>
      <w:pPr>
        <w:pStyle w:val="11"/>
        <w:spacing w:line="480" w:lineRule="auto"/>
        <w:jc w:val="center"/>
        <w:rPr>
          <w:rFonts w:hint="default" w:ascii="Arial" w:hAnsi="Arial" w:cs="Arial"/>
          <w:b w:val="0"/>
          <w:bCs/>
          <w:sz w:val="48"/>
          <w:szCs w:val="48"/>
        </w:rPr>
      </w:pPr>
      <w:r>
        <w:rPr>
          <w:rFonts w:hint="default" w:ascii="Arial" w:hAnsi="Arial" w:cs="Arial"/>
          <w:b w:val="0"/>
          <w:bCs/>
          <w:sz w:val="48"/>
          <w:szCs w:val="48"/>
        </w:rPr>
        <w:t>Projektni zadatak</w:t>
      </w:r>
    </w:p>
    <w:p>
      <w:pPr>
        <w:pStyle w:val="11"/>
        <w:spacing w:line="480" w:lineRule="auto"/>
        <w:jc w:val="center"/>
        <w:rPr>
          <w:rFonts w:hint="default" w:ascii="Arial" w:hAnsi="Arial" w:cs="Arial"/>
          <w:b w:val="0"/>
          <w:bCs/>
          <w:sz w:val="48"/>
          <w:szCs w:val="48"/>
        </w:rPr>
      </w:pPr>
      <w:r>
        <w:rPr>
          <w:rFonts w:hint="default" w:ascii="Arial" w:hAnsi="Arial" w:cs="Arial"/>
          <w:b w:val="0"/>
          <w:bCs/>
          <w:sz w:val="48"/>
          <w:szCs w:val="48"/>
        </w:rPr>
        <w:t>Apstrakt</w:t>
      </w: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spacing w:line="360" w:lineRule="auto"/>
        <w:rPr>
          <w:rFonts w:hint="default" w:ascii="Arial" w:hAnsi="Arial" w:cs="Arial"/>
          <w:b/>
          <w:sz w:val="28"/>
        </w:rPr>
      </w:pPr>
      <w:r>
        <w:rPr>
          <w:rFonts w:ascii="Arial" w:hAnsi="Arial" w:cs="Arial"/>
          <w:sz w:val="28"/>
        </w:rPr>
        <w:t>Ime i prezime:</w:t>
      </w:r>
      <w:r>
        <w:rPr>
          <w:rFonts w:ascii="Arial" w:hAnsi="Arial" w:cs="Arial"/>
          <w:b/>
          <w:sz w:val="28"/>
        </w:rPr>
        <w:tab/>
      </w:r>
      <w:r>
        <w:rPr>
          <w:rFonts w:hint="default" w:ascii="Arial" w:hAnsi="Arial" w:cs="Arial"/>
          <w:b/>
          <w:sz w:val="28"/>
        </w:rPr>
        <w:t>Dušan Stanković</w:t>
      </w:r>
    </w:p>
    <w:p>
      <w:pPr>
        <w:pStyle w:val="11"/>
        <w:spacing w:line="360" w:lineRule="auto"/>
        <w:rPr>
          <w:rFonts w:hint="default" w:ascii="Arial" w:hAnsi="Arial" w:cs="Arial"/>
          <w:b/>
          <w:sz w:val="28"/>
        </w:rPr>
      </w:pPr>
      <w:r>
        <w:rPr>
          <w:rFonts w:ascii="Arial" w:hAnsi="Arial" w:cs="Arial"/>
          <w:sz w:val="28"/>
        </w:rPr>
        <w:t>Broj indeksa:</w:t>
      </w:r>
      <w:r>
        <w:rPr>
          <w:rFonts w:ascii="Arial" w:hAnsi="Arial" w:cs="Arial"/>
          <w:b/>
          <w:sz w:val="28"/>
        </w:rPr>
        <w:tab/>
      </w:r>
      <w:r>
        <w:rPr>
          <w:rFonts w:hint="default" w:ascii="Arial" w:hAnsi="Arial" w:cs="Arial"/>
          <w:b/>
          <w:sz w:val="28"/>
          <w:lang w:val="en"/>
        </w:rPr>
        <w:t>3</w:t>
      </w:r>
      <w:r>
        <w:rPr>
          <w:rFonts w:hint="default" w:ascii="Arial" w:hAnsi="Arial" w:cs="Arial"/>
          <w:b/>
          <w:sz w:val="28"/>
        </w:rPr>
        <w:t>611</w:t>
      </w:r>
    </w:p>
    <w:p>
      <w:pPr>
        <w:pStyle w:val="11"/>
        <w:spacing w:line="360" w:lineRule="auto"/>
        <w:rPr>
          <w:rFonts w:hint="default" w:ascii="Arial" w:hAnsi="Arial" w:cs="Arial"/>
          <w:b/>
          <w:sz w:val="28"/>
        </w:rPr>
      </w:pPr>
      <w:r>
        <w:rPr>
          <w:rFonts w:ascii="Arial" w:hAnsi="Arial" w:cs="Arial"/>
          <w:sz w:val="28"/>
        </w:rPr>
        <w:t>Datum izrade:</w:t>
      </w:r>
      <w:r>
        <w:rPr>
          <w:rFonts w:ascii="Arial" w:hAnsi="Arial" w:cs="Arial"/>
          <w:b/>
          <w:sz w:val="28"/>
        </w:rPr>
        <w:tab/>
      </w:r>
      <w:r>
        <w:rPr>
          <w:rFonts w:hint="default" w:ascii="Arial" w:hAnsi="Arial" w:cs="Arial"/>
          <w:b/>
          <w:sz w:val="28"/>
        </w:rPr>
        <w:t>20.10.2021.</w:t>
      </w:r>
    </w:p>
    <w:p>
      <w:pPr>
        <w:pStyle w:val="11"/>
      </w:pPr>
    </w:p>
    <w:p>
      <w:pPr>
        <w:pStyle w:val="11"/>
      </w:pPr>
    </w:p>
    <w:p>
      <w:pPr>
        <w:pStyle w:val="2"/>
        <w:rPr>
          <w:rFonts w:hint="default" w:asciiTheme="minorAscii" w:hAnsiTheme="minorAscii"/>
          <w:sz w:val="24"/>
          <w:szCs w:val="24"/>
        </w:rPr>
      </w:pPr>
      <w:r>
        <w:rPr>
          <w:rFonts w:hint="default"/>
        </w:rPr>
        <w:t>Odabir sistema</w:t>
      </w:r>
    </w:p>
    <w:p>
      <w:pPr>
        <w:rPr>
          <w:rFonts w:hint="default" w:asciiTheme="minorAscii" w:hAnsiTheme="minorAscii"/>
          <w:sz w:val="28"/>
          <w:szCs w:val="28"/>
        </w:rPr>
      </w:pPr>
      <w:r>
        <w:rPr>
          <w:rFonts w:hint="default" w:asciiTheme="minorAscii" w:hAnsiTheme="minorAscii"/>
          <w:sz w:val="28"/>
          <w:szCs w:val="28"/>
        </w:rPr>
        <w:t>Opis sistema</w:t>
      </w:r>
    </w:p>
    <w:p>
      <w:pPr>
        <w:rPr>
          <w:rFonts w:hint="default" w:asciiTheme="minorAscii" w:hAnsiTheme="minorAscii"/>
          <w:sz w:val="24"/>
          <w:szCs w:val="24"/>
        </w:rPr>
      </w:pPr>
      <w:r>
        <w:rPr>
          <w:rFonts w:hint="default" w:asciiTheme="minorAscii" w:hAnsiTheme="minorAscii"/>
          <w:sz w:val="24"/>
          <w:szCs w:val="24"/>
        </w:rPr>
        <w:t xml:space="preserve">Kao temu projekta odabrao bih razvoj web sistema za igranje društvene igre dnd (dungeons and dragons). Razlog za razvoj ovakvog sistema je zbog velike potencijalne količine korisnika, gde su alternative za online igranje društvenih igara jako loše, ili skupe, pa čak i tada na ne zadovoljavajućem nivou (npr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"https://roll20.net/" </w:instrText>
      </w:r>
      <w:r>
        <w:rPr>
          <w:rFonts w:hint="default" w:asciiTheme="minorAscii" w:hAnsiTheme="minorAscii"/>
          <w:sz w:val="24"/>
          <w:szCs w:val="24"/>
        </w:rPr>
        <w:fldChar w:fldCharType="separate"/>
      </w:r>
      <w:r>
        <w:rPr>
          <w:rStyle w:val="7"/>
          <w:rFonts w:hint="default" w:asciiTheme="minorAscii" w:hAnsiTheme="minorAscii"/>
          <w:sz w:val="24"/>
          <w:szCs w:val="24"/>
        </w:rPr>
        <w:t>https://roll20.net/</w:t>
      </w:r>
      <w:r>
        <w:rPr>
          <w:rFonts w:hint="default" w:asciiTheme="minorAscii" w:hAnsiTheme="minorAscii"/>
          <w:sz w:val="24"/>
          <w:szCs w:val="24"/>
        </w:rPr>
        <w:fldChar w:fldCharType="end"/>
      </w:r>
      <w:r>
        <w:rPr>
          <w:rFonts w:hint="default" w:asciiTheme="minorAscii" w:hAnsiTheme="minorAscii"/>
          <w:sz w:val="24"/>
          <w:szCs w:val="24"/>
        </w:rPr>
        <w:t xml:space="preserve">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"https://www.dndbeyond.com/" </w:instrText>
      </w:r>
      <w:r>
        <w:rPr>
          <w:rFonts w:hint="default" w:asciiTheme="minorAscii" w:hAnsiTheme="minorAscii"/>
          <w:sz w:val="24"/>
          <w:szCs w:val="24"/>
        </w:rPr>
        <w:fldChar w:fldCharType="separate"/>
      </w:r>
      <w:r>
        <w:rPr>
          <w:rStyle w:val="7"/>
          <w:rFonts w:hint="default" w:asciiTheme="minorAscii" w:hAnsiTheme="minorAscii"/>
          <w:sz w:val="24"/>
          <w:szCs w:val="24"/>
        </w:rPr>
        <w:t>https://www.dndbeyond.com/</w:t>
      </w:r>
      <w:r>
        <w:rPr>
          <w:rFonts w:hint="default" w:asciiTheme="minorAscii" w:hAnsiTheme="minorAscii"/>
          <w:sz w:val="24"/>
          <w:szCs w:val="24"/>
        </w:rPr>
        <w:fldChar w:fldCharType="end"/>
      </w:r>
      <w:r>
        <w:rPr>
          <w:rFonts w:hint="default" w:asciiTheme="minorAscii" w:hAnsiTheme="minorAscii"/>
          <w:sz w:val="24"/>
          <w:szCs w:val="24"/>
        </w:rPr>
        <w:t xml:space="preserve"> itd). Prethodno sam već odradio istraživanja na ovu temu od velikog broja ljudi koji su bili uzbuđeni na samu pomisao o alternativi koja je bar malo funkcionalnija od trenutno dostupnih.</w:t>
      </w:r>
    </w:p>
    <w:p>
      <w:pPr>
        <w:rPr>
          <w:rFonts w:hint="default" w:asciiTheme="minorAscii" w:hAnsiTheme="minorAscii"/>
          <w:sz w:val="24"/>
          <w:szCs w:val="24"/>
        </w:rPr>
      </w:pPr>
      <w:r>
        <w:rPr>
          <w:rFonts w:hint="default" w:asciiTheme="minorAscii" w:hAnsiTheme="minorAscii"/>
          <w:sz w:val="24"/>
          <w:szCs w:val="24"/>
        </w:rPr>
        <w:t>Sistem ima ptencijal za ogromno tržište i van Srbije, jer je generalno tip tabletop društvenih igara dosta popularniji u zapadnoj kulturi, a potreba za online alternativom raste zbog nastale situacije sa pandemijom virusa, jer se igra u grupama od najmanje  3-4 osobe pa sve do 10-ak osoba, a ovo je tip igre koji se igra duže od prosečne društvene igre i svako novo okupljanje nastavlja igru od prethodne sesije.</w:t>
      </w:r>
      <w:bookmarkStart w:id="0" w:name="_GoBack"/>
      <w:bookmarkEnd w:id="0"/>
    </w:p>
    <w:p>
      <w:pPr>
        <w:pStyle w:val="2"/>
        <w:rPr>
          <w:rFonts w:hint="default" w:cs="Arial"/>
          <w:b w:val="0"/>
          <w:bCs w:val="0"/>
          <w:sz w:val="32"/>
          <w:szCs w:val="32"/>
        </w:rPr>
      </w:pPr>
      <w:r>
        <w:rPr>
          <w:rFonts w:hint="default" w:cs="Arial"/>
          <w:b w:val="0"/>
          <w:bCs w:val="0"/>
          <w:sz w:val="32"/>
          <w:szCs w:val="32"/>
        </w:rPr>
        <w:t>Funkcionalnosti</w:t>
      </w:r>
    </w:p>
    <w:p>
      <w:pPr>
        <w:numPr>
          <w:numId w:val="0"/>
        </w:numPr>
        <w:spacing w:after="160" w:line="259" w:lineRule="auto"/>
        <w:rPr>
          <w:rFonts w:hint="default" w:asciiTheme="minorAscii" w:hAnsiTheme="minorAscii"/>
          <w:sz w:val="24"/>
          <w:szCs w:val="24"/>
        </w:rPr>
      </w:pPr>
      <w:r>
        <w:rPr>
          <w:rFonts w:hint="default" w:asciiTheme="minorAscii" w:hAnsiTheme="minorAscii"/>
          <w:sz w:val="24"/>
          <w:szCs w:val="24"/>
        </w:rPr>
        <w:t>Korisnik treba ima mogućnosti da bude pozvan u sesiju igre kao i da ima prikaz svih kampanja kojima je prisustvovao, kako bi se mogao ponovo pridružiti kada i svi ostali. Tokom sesije treba ima mogućnosti upravljanja svog karaktera, i svih naknadnih karaktera ili pomeranja objekata koje dodeli administrator sesiji (u igri se skraćeno zove DM ili dungeon master i on ima mogućnost upravljanja svim parametrima i karakterima, čak i karakterima drugih igrača tokom sesije za koju je on DM). Kada korisnik kreira kampanju on se vodi kao administrator(DM) te sesije, ali ako bude pozvan u neku sesiju koju je kreirao neki drugi korisnik, on se vodi kao korisnik(igrač), ukoliko mu administrator te sesije ne dodeli drugacije role. Tako da u suštini u ovom sistemu postoje role na sistemu ali i individualno po sesijama igre, samim tim korisnik sistema može biti korisnik (igrač) i administrator (DM/Dungeon Master). Korisnik može kreirati kampanje i pozvati ostale korisnike da budu igrači ili DM kolaboratori u istoj, sesija je vremenski period u kojem igrači igraju jednu kampanju nakon što je pokrene korisnik koji je napravio. Korisnici treba da imaju mogućnost podešavanja podsetnika pred početak sesije koja se može unapred zakazati ali se može i otpočeti bilo kad.</w:t>
      </w:r>
    </w:p>
    <w:sectPr>
      <w:headerReference r:id="rId5" w:type="default"/>
      <w:footerReference r:id="rId6" w:type="default"/>
      <w:pgSz w:w="11906" w:h="16838"/>
      <w:pgMar w:top="1411" w:right="1411" w:bottom="1411" w:left="1411"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kaash"/>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思源黑体 CN">
    <w:panose1 w:val="020B0500000000000000"/>
    <w:charset w:val="86"/>
    <w:family w:val="auto"/>
    <w:pitch w:val="default"/>
    <w:sig w:usb0="20000083" w:usb1="2ADF3C10" w:usb2="00000016" w:usb3="00000000" w:csb0="60060107"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shd w:val="clear" w:color="auto" w:fill="auto"/>
          <w:noWrap w:val="0"/>
          <w:vAlign w:val="top"/>
        </w:tcPr>
        <w:p>
          <w:pPr>
            <w:pStyle w:val="6"/>
            <w:rPr>
              <w:rFonts w:ascii="Arial" w:hAnsi="Arial" w:cs="Arial"/>
            </w:rPr>
          </w:pPr>
          <w:r>
            <w:rPr>
              <w:rFonts w:ascii="Arial" w:hAnsi="Arial" w:cs="Arial"/>
              <w:lang w:eastAsia="sr-Latn-RS"/>
            </w:rPr>
            <w:drawing>
              <wp:inline distT="0" distB="0" distL="114300" distR="114300">
                <wp:extent cx="1820545" cy="495300"/>
                <wp:effectExtent l="0" t="0" r="8255" b="0"/>
                <wp:docPr id="4"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LOGO_horizontal_beli"/>
                        <pic:cNvPicPr>
                          <a:picLocks noChangeAspect="1"/>
                        </pic:cNvPicPr>
                      </pic:nvPicPr>
                      <pic:blipFill>
                        <a:blip r:embed="rId1"/>
                        <a:stretch>
                          <a:fillRect/>
                        </a:stretch>
                      </pic:blipFill>
                      <pic:spPr>
                        <a:xfrm>
                          <a:off x="0" y="0"/>
                          <a:ext cx="1820545" cy="495300"/>
                        </a:xfrm>
                        <a:prstGeom prst="rect">
                          <a:avLst/>
                        </a:prstGeom>
                        <a:noFill/>
                        <a:ln>
                          <a:noFill/>
                        </a:ln>
                      </pic:spPr>
                    </pic:pic>
                  </a:graphicData>
                </a:graphic>
              </wp:inline>
            </w:drawing>
          </w:r>
        </w:p>
      </w:tc>
      <w:tc>
        <w:tcPr>
          <w:tcW w:w="4531" w:type="dxa"/>
          <w:shd w:val="clear" w:color="auto" w:fill="auto"/>
          <w:noWrap w:val="0"/>
          <w:vAlign w:val="center"/>
        </w:tcPr>
        <w:p>
          <w:pPr>
            <w:pStyle w:val="6"/>
            <w:wordWrap w:val="0"/>
            <w:jc w:val="right"/>
            <w:rPr>
              <w:rFonts w:hint="default" w:ascii="Arial" w:hAnsi="Arial" w:cs="Arial"/>
            </w:rPr>
          </w:pPr>
          <w:r>
            <w:rPr>
              <w:rFonts w:ascii="Arial" w:hAnsi="Arial" w:cs="Arial"/>
            </w:rPr>
            <w:t>SE</w:t>
          </w:r>
          <w:r>
            <w:rPr>
              <w:rFonts w:hint="default" w:ascii="Arial" w:hAnsi="Arial" w:cs="Arial"/>
            </w:rPr>
            <w:t>322</w:t>
          </w:r>
          <w:r>
            <w:rPr>
              <w:rFonts w:ascii="Arial" w:hAnsi="Arial" w:cs="Arial"/>
            </w:rPr>
            <w:t xml:space="preserve"> – </w:t>
          </w:r>
          <w:r>
            <w:rPr>
              <w:rFonts w:hint="default" w:ascii="Arial" w:hAnsi="Arial" w:cs="Arial"/>
            </w:rPr>
            <w:t>Inženjerstvo zahteva</w:t>
          </w:r>
        </w:p>
        <w:p>
          <w:pPr>
            <w:pStyle w:val="6"/>
            <w:wordWrap w:val="0"/>
            <w:jc w:val="right"/>
            <w:rPr>
              <w:rFonts w:hint="default" w:ascii="Arial" w:hAnsi="Arial" w:cs="Arial"/>
            </w:rPr>
          </w:pPr>
          <w:r>
            <w:rPr>
              <w:rFonts w:hint="default" w:ascii="Arial" w:hAnsi="Arial" w:cs="Arial"/>
            </w:rPr>
            <w:t>Dušan Stanković 3611</w:t>
          </w:r>
        </w:p>
      </w:tc>
    </w:tr>
  </w:tbl>
  <w:p>
    <w:pPr>
      <w:pStyle w:val="11"/>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963"/>
    <w:rsid w:val="00007701"/>
    <w:rsid w:val="00025F78"/>
    <w:rsid w:val="0003094B"/>
    <w:rsid w:val="00034A10"/>
    <w:rsid w:val="00066C95"/>
    <w:rsid w:val="00067DCD"/>
    <w:rsid w:val="00077EA0"/>
    <w:rsid w:val="000A2640"/>
    <w:rsid w:val="000D636B"/>
    <w:rsid w:val="000E1CF9"/>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7C5A"/>
    <w:rsid w:val="002E5053"/>
    <w:rsid w:val="002E5BA2"/>
    <w:rsid w:val="003268E8"/>
    <w:rsid w:val="003627BE"/>
    <w:rsid w:val="00364496"/>
    <w:rsid w:val="003A4208"/>
    <w:rsid w:val="003A4DFB"/>
    <w:rsid w:val="003C7179"/>
    <w:rsid w:val="003D615C"/>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E0DB0"/>
    <w:rsid w:val="004F2869"/>
    <w:rsid w:val="004F75A4"/>
    <w:rsid w:val="005220EC"/>
    <w:rsid w:val="00523FB7"/>
    <w:rsid w:val="00566B13"/>
    <w:rsid w:val="00595A6F"/>
    <w:rsid w:val="005A6DE5"/>
    <w:rsid w:val="005B29ED"/>
    <w:rsid w:val="005B3D49"/>
    <w:rsid w:val="005D791C"/>
    <w:rsid w:val="005E3638"/>
    <w:rsid w:val="005F0961"/>
    <w:rsid w:val="00606DA3"/>
    <w:rsid w:val="006103AF"/>
    <w:rsid w:val="00613E6F"/>
    <w:rsid w:val="00614003"/>
    <w:rsid w:val="00627161"/>
    <w:rsid w:val="006522D9"/>
    <w:rsid w:val="0065793D"/>
    <w:rsid w:val="00667689"/>
    <w:rsid w:val="00673F90"/>
    <w:rsid w:val="00684EA5"/>
    <w:rsid w:val="00694961"/>
    <w:rsid w:val="006C115E"/>
    <w:rsid w:val="00715C36"/>
    <w:rsid w:val="00744B64"/>
    <w:rsid w:val="00751F7C"/>
    <w:rsid w:val="00753899"/>
    <w:rsid w:val="00755722"/>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63660"/>
    <w:rsid w:val="0086478D"/>
    <w:rsid w:val="00890825"/>
    <w:rsid w:val="008921DD"/>
    <w:rsid w:val="008A5EEF"/>
    <w:rsid w:val="008C3965"/>
    <w:rsid w:val="008C5E65"/>
    <w:rsid w:val="008D345C"/>
    <w:rsid w:val="008D3691"/>
    <w:rsid w:val="008D4313"/>
    <w:rsid w:val="008D6ADC"/>
    <w:rsid w:val="00903A36"/>
    <w:rsid w:val="009074CB"/>
    <w:rsid w:val="00913958"/>
    <w:rsid w:val="009175E8"/>
    <w:rsid w:val="00917A1C"/>
    <w:rsid w:val="00931FC4"/>
    <w:rsid w:val="0094396B"/>
    <w:rsid w:val="00945A72"/>
    <w:rsid w:val="009514D9"/>
    <w:rsid w:val="00974100"/>
    <w:rsid w:val="0097485C"/>
    <w:rsid w:val="009B5D5D"/>
    <w:rsid w:val="009C0F1C"/>
    <w:rsid w:val="009C56D7"/>
    <w:rsid w:val="009C727E"/>
    <w:rsid w:val="009D240E"/>
    <w:rsid w:val="00A10668"/>
    <w:rsid w:val="00A20EE4"/>
    <w:rsid w:val="00A35DB6"/>
    <w:rsid w:val="00A4372E"/>
    <w:rsid w:val="00A520A4"/>
    <w:rsid w:val="00A75B3B"/>
    <w:rsid w:val="00A771A8"/>
    <w:rsid w:val="00A8469A"/>
    <w:rsid w:val="00A864CD"/>
    <w:rsid w:val="00A92F1F"/>
    <w:rsid w:val="00AC7E02"/>
    <w:rsid w:val="00AD500D"/>
    <w:rsid w:val="00AD6FAA"/>
    <w:rsid w:val="00B030B4"/>
    <w:rsid w:val="00B22E03"/>
    <w:rsid w:val="00B333CA"/>
    <w:rsid w:val="00B3496D"/>
    <w:rsid w:val="00B36E70"/>
    <w:rsid w:val="00B44166"/>
    <w:rsid w:val="00B45B13"/>
    <w:rsid w:val="00B467C1"/>
    <w:rsid w:val="00B51F43"/>
    <w:rsid w:val="00B57364"/>
    <w:rsid w:val="00B87DB0"/>
    <w:rsid w:val="00BE3528"/>
    <w:rsid w:val="00BF1EF1"/>
    <w:rsid w:val="00C02CA1"/>
    <w:rsid w:val="00C03ECC"/>
    <w:rsid w:val="00C07C77"/>
    <w:rsid w:val="00C10501"/>
    <w:rsid w:val="00C54A9D"/>
    <w:rsid w:val="00C56B3B"/>
    <w:rsid w:val="00C76619"/>
    <w:rsid w:val="00C97272"/>
    <w:rsid w:val="00CA42C1"/>
    <w:rsid w:val="00CC2C41"/>
    <w:rsid w:val="00CC316F"/>
    <w:rsid w:val="00CC6805"/>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2D"/>
    <w:rsid w:val="00FF7624"/>
    <w:rsid w:val="3F6F2C02"/>
    <w:rsid w:val="5EFB577C"/>
    <w:rsid w:val="6979380B"/>
    <w:rsid w:val="6BBF7EFE"/>
    <w:rsid w:val="6DDB9202"/>
    <w:rsid w:val="77FB3AFA"/>
    <w:rsid w:val="7BFF29FB"/>
    <w:rsid w:val="7CF23C45"/>
    <w:rsid w:val="7DA7BA9D"/>
    <w:rsid w:val="7EF34908"/>
    <w:rsid w:val="7F6D2E48"/>
    <w:rsid w:val="7FBD3A89"/>
    <w:rsid w:val="9FFFD743"/>
    <w:rsid w:val="BBFF5C42"/>
    <w:rsid w:val="BCDD7382"/>
    <w:rsid w:val="DA75B8B2"/>
    <w:rsid w:val="DDF8D146"/>
    <w:rsid w:val="EFFDCE97"/>
    <w:rsid w:val="F36F6851"/>
    <w:rsid w:val="F77CFCA0"/>
    <w:rsid w:val="F97BBD9B"/>
    <w:rsid w:val="FABF742E"/>
    <w:rsid w:val="FB7C331C"/>
    <w:rsid w:val="FB7E67F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SimSun" w:cs="Times New Roman"/>
      <w:sz w:val="22"/>
      <w:szCs w:val="22"/>
      <w:lang w:val="sr-Latn-RS" w:eastAsia="en-US" w:bidi="ar-SA"/>
    </w:rPr>
  </w:style>
  <w:style w:type="paragraph" w:styleId="2">
    <w:name w:val="heading 1"/>
    <w:basedOn w:val="1"/>
    <w:next w:val="1"/>
    <w:link w:val="15"/>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s="Times New Roman"/>
      <w:color w:val="000000"/>
      <w:sz w:val="32"/>
      <w:szCs w:val="32"/>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36"/>
        <w:tab w:val="right" w:pos="9072"/>
      </w:tabs>
      <w:spacing w:after="0" w:line="240" w:lineRule="auto"/>
    </w:pPr>
  </w:style>
  <w:style w:type="paragraph" w:styleId="6">
    <w:name w:val="header"/>
    <w:basedOn w:val="1"/>
    <w:link w:val="13"/>
    <w:unhideWhenUsed/>
    <w:qFormat/>
    <w:uiPriority w:val="99"/>
    <w:pPr>
      <w:tabs>
        <w:tab w:val="center" w:pos="4536"/>
        <w:tab w:val="right" w:pos="9072"/>
      </w:tabs>
      <w:spacing w:after="0" w:line="240" w:lineRule="auto"/>
    </w:pPr>
  </w:style>
  <w:style w:type="character" w:styleId="7">
    <w:name w:val="Hyperlink"/>
    <w:unhideWhenUsed/>
    <w:qFormat/>
    <w:uiPriority w:val="99"/>
    <w:rPr>
      <w:color w:val="0000FF"/>
      <w:u w:val="single"/>
    </w:rPr>
  </w:style>
  <w:style w:type="paragraph" w:styleId="8">
    <w:name w:val="Subtitle"/>
    <w:basedOn w:val="1"/>
    <w:next w:val="1"/>
    <w:link w:val="10"/>
    <w:qFormat/>
    <w:uiPriority w:val="11"/>
    <w:rPr>
      <w:rFonts w:eastAsia="Times New Roman"/>
      <w:color w:val="5A5A5A"/>
      <w:spacing w:val="15"/>
    </w:rPr>
  </w:style>
  <w:style w:type="table" w:styleId="9">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Subtitle Char"/>
    <w:link w:val="8"/>
    <w:qFormat/>
    <w:uiPriority w:val="11"/>
    <w:rPr>
      <w:rFonts w:eastAsia="Times New Roman"/>
      <w:color w:val="5A5A5A"/>
      <w:spacing w:val="15"/>
    </w:rPr>
  </w:style>
  <w:style w:type="paragraph" w:styleId="11">
    <w:name w:val="No Spacing"/>
    <w:qFormat/>
    <w:uiPriority w:val="1"/>
    <w:rPr>
      <w:rFonts w:ascii="Times New Roman" w:hAnsi="Times New Roman" w:eastAsia="SimSun" w:cs="Times New Roman"/>
      <w:sz w:val="22"/>
      <w:szCs w:val="22"/>
      <w:lang w:val="sr-Latn-RS" w:eastAsia="en-US" w:bidi="ar-SA"/>
    </w:rPr>
  </w:style>
  <w:style w:type="character" w:styleId="12">
    <w:name w:val="Placeholder Text"/>
    <w:semiHidden/>
    <w:qFormat/>
    <w:uiPriority w:val="99"/>
    <w:rPr>
      <w:color w:val="808080"/>
    </w:rPr>
  </w:style>
  <w:style w:type="character" w:customStyle="1" w:styleId="13">
    <w:name w:val="Header Char"/>
    <w:basedOn w:val="3"/>
    <w:link w:val="6"/>
    <w:qFormat/>
    <w:uiPriority w:val="99"/>
  </w:style>
  <w:style w:type="character" w:customStyle="1" w:styleId="14">
    <w:name w:val="Footer Char"/>
    <w:basedOn w:val="3"/>
    <w:link w:val="5"/>
    <w:qFormat/>
    <w:uiPriority w:val="99"/>
  </w:style>
  <w:style w:type="character" w:customStyle="1" w:styleId="15">
    <w:name w:val="Heading 1 Char"/>
    <w:link w:val="2"/>
    <w:qFormat/>
    <w:uiPriority w:val="9"/>
    <w:rPr>
      <w:rFonts w:ascii="Arial" w:hAnsi="Arial" w:eastAsia="Times New Roman" w:cs="Times New Roman"/>
      <w:color w:val="000000"/>
      <w:sz w:val="32"/>
      <w:szCs w:val="32"/>
      <w:shd w:val="clear" w:color="auto" w:fill="FAFAFA"/>
    </w:rPr>
  </w:style>
  <w:style w:type="paragraph" w:customStyle="1" w:styleId="16">
    <w:name w:val="Default"/>
    <w:qForma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17">
    <w:name w:val="CM3"/>
    <w:basedOn w:val="16"/>
    <w:next w:val="16"/>
    <w:qFormat/>
    <w:uiPriority w:val="99"/>
    <w:rPr>
      <w:color w:val="auto"/>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Words>
  <Characters>217</Characters>
  <Lines>1</Lines>
  <Paragraphs>1</Paragraphs>
  <TotalTime>87</TotalTime>
  <ScaleCrop>false</ScaleCrop>
  <LinksUpToDate>false</LinksUpToDate>
  <CharactersWithSpaces>253</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2016-10-09T19:02:00Z</dcterms:created>
  <dc:creator>Nenad Strainović</dc:creator>
  <cp:keywords>CS220, Metropolitan 2015</cp:keywords>
  <cp:lastModifiedBy>du</cp:lastModifiedBy>
  <dcterms:modified xsi:type="dcterms:W3CDTF">2021-10-21T18:05:47Z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