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🏟️ Tạo Câu Lạc Bộ Mới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Tên CLB: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Giải đấu bắt đầu: Hạng 2 (League 2) Hạng 1 (League 1)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Sơ đồ chiến thuật ưa thích: 4-3-3 (Tấn công cánh) 4-2-3-1 (Kiểm soát khu trung tuyến) 5-3-2 (Phòng ngự phản công)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Tạo CLB &amp; Khởi tạo Đội hình 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