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8EEF0" w14:textId="77777777" w:rsidR="004F7A44" w:rsidRPr="00EA552C" w:rsidRDefault="004F7A44" w:rsidP="004F7A44">
      <w:pPr>
        <w:jc w:val="center"/>
        <w:rPr>
          <w:b/>
          <w:color w:val="0070C0"/>
          <w:bdr w:val="single" w:sz="8" w:space="0" w:color="auto" w:shadow="1"/>
        </w:rPr>
      </w:pPr>
      <w:r>
        <w:rPr>
          <w:b/>
          <w:color w:val="0070C0"/>
          <w:bdr w:val="single" w:sz="8" w:space="0" w:color="auto" w:shadow="1"/>
        </w:rPr>
        <w:t>THEME 1</w:t>
      </w:r>
      <w:r w:rsidRPr="00EA552C">
        <w:rPr>
          <w:b/>
          <w:color w:val="0070C0"/>
          <w:bdr w:val="single" w:sz="8" w:space="0" w:color="auto" w:shadow="1"/>
        </w:rPr>
        <w:t xml:space="preserve"> : </w:t>
      </w:r>
      <w:r>
        <w:rPr>
          <w:b/>
          <w:color w:val="0070C0"/>
          <w:bdr w:val="single" w:sz="8" w:space="0" w:color="auto" w:shadow="1"/>
        </w:rPr>
        <w:t>L’INTEGRATION DE L’ENTREPRISE DANS SON ENVIRONNEMENT</w:t>
      </w:r>
    </w:p>
    <w:p w14:paraId="3D231BB8" w14:textId="77777777" w:rsidR="004F7A44" w:rsidRDefault="004F7A44" w:rsidP="004F7A44"/>
    <w:p w14:paraId="06EB33F9" w14:textId="77777777" w:rsidR="004D5ACA" w:rsidRPr="00760BA6" w:rsidRDefault="004D5ACA" w:rsidP="004D5ACA">
      <w:pPr>
        <w:pBdr>
          <w:top w:val="dashDotStroked" w:sz="24" w:space="1" w:color="00B0F0"/>
          <w:left w:val="dashDotStroked" w:sz="24" w:space="4" w:color="00B0F0"/>
          <w:bottom w:val="dashDotStroked" w:sz="24" w:space="1" w:color="00B0F0"/>
          <w:right w:val="dashDotStroked" w:sz="24" w:space="4" w:color="00B0F0"/>
        </w:pBdr>
        <w:shd w:val="clear" w:color="auto" w:fill="9CC2E5" w:themeFill="accent5" w:themeFillTint="99"/>
        <w:jc w:val="center"/>
        <w:rPr>
          <w:rFonts w:ascii="Engravers MT" w:hAnsi="Engravers MT"/>
          <w:i/>
        </w:rPr>
      </w:pPr>
      <w:r>
        <w:rPr>
          <w:rFonts w:ascii="Engravers MT" w:hAnsi="Engravers MT"/>
          <w:i/>
        </w:rPr>
        <w:t>DROIT – DROIT- DROIT – DROIT – DROIT – DROIT - DROIT</w:t>
      </w:r>
    </w:p>
    <w:p w14:paraId="08357E93" w14:textId="77777777" w:rsidR="003F7423" w:rsidRDefault="003F7423" w:rsidP="004D5ACA">
      <w:pPr>
        <w:jc w:val="center"/>
        <w:rPr>
          <w:rFonts w:ascii="Comic Sans MS" w:hAnsi="Comic Sans MS"/>
          <w:u w:val="single"/>
        </w:rPr>
      </w:pPr>
    </w:p>
    <w:p w14:paraId="074579D7" w14:textId="77777777" w:rsidR="004D5ACA" w:rsidRDefault="004D5ACA" w:rsidP="004D5ACA">
      <w:pPr>
        <w:jc w:val="center"/>
        <w:rPr>
          <w:rFonts w:ascii="Comic Sans MS" w:hAnsi="Comic Sans MS"/>
          <w:u w:val="single"/>
        </w:rPr>
      </w:pPr>
      <w:r>
        <w:rPr>
          <w:rFonts w:ascii="Comic Sans MS" w:hAnsi="Comic Sans MS"/>
          <w:u w:val="single"/>
        </w:rPr>
        <w:t xml:space="preserve">COMMENT LES CONTRATS SECURISENT-ILS LES RELATIONS </w:t>
      </w:r>
    </w:p>
    <w:p w14:paraId="0F5FD592" w14:textId="77777777" w:rsidR="004D5ACA" w:rsidRPr="007E75BF" w:rsidRDefault="004D5ACA" w:rsidP="004D5ACA">
      <w:pPr>
        <w:jc w:val="center"/>
        <w:rPr>
          <w:rFonts w:ascii="Comic Sans MS" w:hAnsi="Comic Sans MS"/>
        </w:rPr>
      </w:pPr>
      <w:r>
        <w:rPr>
          <w:rFonts w:ascii="Comic Sans MS" w:hAnsi="Comic Sans MS"/>
          <w:u w:val="single"/>
        </w:rPr>
        <w:t>ENTRE L’ENTREPRISE ET SES PARTENAIRES</w:t>
      </w:r>
      <w:r>
        <w:rPr>
          <w:rFonts w:ascii="Comic Sans MS" w:hAnsi="Comic Sans MS"/>
        </w:rPr>
        <w:t> ?</w:t>
      </w:r>
    </w:p>
    <w:p w14:paraId="6A90F8CF" w14:textId="77777777" w:rsidR="004D5ACA" w:rsidRDefault="004D5ACA" w:rsidP="004D5ACA"/>
    <w:p w14:paraId="56A614EF" w14:textId="77777777" w:rsidR="004D5ACA" w:rsidRDefault="004D5ACA" w:rsidP="004D5ACA">
      <w:pPr>
        <w:jc w:val="center"/>
        <w:rPr>
          <w:rFonts w:ascii="Comic Sans MS" w:hAnsi="Comic Sans MS"/>
          <w:color w:val="0070C0"/>
        </w:rPr>
      </w:pPr>
      <w:r w:rsidRPr="00EA552C">
        <w:rPr>
          <w:rFonts w:ascii="Comic Sans MS" w:hAnsi="Comic Sans MS"/>
          <w:color w:val="0070C0"/>
          <w:u w:val="single"/>
        </w:rPr>
        <w:t xml:space="preserve">Chapitre </w:t>
      </w:r>
      <w:r>
        <w:rPr>
          <w:rFonts w:ascii="Comic Sans MS" w:hAnsi="Comic Sans MS"/>
          <w:color w:val="0070C0"/>
          <w:u w:val="single"/>
        </w:rPr>
        <w:t>3</w:t>
      </w:r>
      <w:r>
        <w:rPr>
          <w:rFonts w:ascii="Comic Sans MS" w:hAnsi="Comic Sans MS"/>
          <w:color w:val="0070C0"/>
        </w:rPr>
        <w:t> : La formation du contrat</w:t>
      </w:r>
    </w:p>
    <w:p w14:paraId="601A29E4" w14:textId="77777777" w:rsidR="002D22D2" w:rsidRDefault="002D22D2" w:rsidP="00DA7125">
      <w:pPr>
        <w:rPr>
          <w:b/>
          <w:u w:val="single"/>
        </w:rPr>
      </w:pPr>
    </w:p>
    <w:p w14:paraId="47BAF01A" w14:textId="1AE1B645" w:rsidR="00751BA7" w:rsidRPr="00DA7125" w:rsidRDefault="00CF5792" w:rsidP="00DA7125">
      <w:pPr>
        <w:rPr>
          <w:b/>
          <w:u w:val="single"/>
        </w:rPr>
      </w:pPr>
      <w:r w:rsidRPr="00DA7125">
        <w:rPr>
          <w:b/>
          <w:u w:val="single"/>
        </w:rPr>
        <w:t>SYNTHESE</w:t>
      </w:r>
    </w:p>
    <w:p w14:paraId="4F27B017" w14:textId="33BD4BAF" w:rsidR="003027F1" w:rsidRPr="002D22D2" w:rsidRDefault="00BE55B0" w:rsidP="003027F1">
      <w:pPr>
        <w:jc w:val="both"/>
        <w:rPr>
          <w:rFonts w:asciiTheme="minorHAnsi" w:hAnsiTheme="minorHAnsi"/>
          <w:sz w:val="22"/>
          <w:szCs w:val="22"/>
        </w:rPr>
      </w:pPr>
      <w:r w:rsidRPr="006E5380">
        <w:rPr>
          <w:rFonts w:asciiTheme="minorHAnsi" w:hAnsiTheme="minorHAnsi"/>
          <w:sz w:val="22"/>
          <w:szCs w:val="22"/>
        </w:rPr>
        <w:t xml:space="preserve">Le </w:t>
      </w:r>
      <w:r w:rsidRPr="006E5380">
        <w:rPr>
          <w:rFonts w:asciiTheme="minorHAnsi" w:hAnsiTheme="minorHAnsi"/>
          <w:b/>
          <w:sz w:val="22"/>
          <w:szCs w:val="22"/>
        </w:rPr>
        <w:t>contrat</w:t>
      </w:r>
      <w:r w:rsidRPr="006E5380">
        <w:rPr>
          <w:rFonts w:asciiTheme="minorHAnsi" w:hAnsiTheme="minorHAnsi"/>
          <w:sz w:val="22"/>
          <w:szCs w:val="22"/>
        </w:rPr>
        <w:t xml:space="preserve"> est un support nécessaire à de nombreuses activités de la vie quotidienne des individus mais également des </w:t>
      </w:r>
      <w:r w:rsidRPr="006E5380">
        <w:rPr>
          <w:rFonts w:asciiTheme="minorHAnsi" w:hAnsiTheme="minorHAnsi"/>
          <w:b/>
          <w:sz w:val="22"/>
          <w:szCs w:val="22"/>
        </w:rPr>
        <w:t>entreprises</w:t>
      </w:r>
      <w:r w:rsidRPr="006E5380">
        <w:rPr>
          <w:rFonts w:asciiTheme="minorHAnsi" w:hAnsiTheme="minorHAnsi"/>
          <w:sz w:val="22"/>
          <w:szCs w:val="22"/>
        </w:rPr>
        <w:t>.</w:t>
      </w:r>
    </w:p>
    <w:p w14:paraId="409B48EF" w14:textId="77777777" w:rsidR="005309E4" w:rsidRPr="006E5380" w:rsidRDefault="005309E4" w:rsidP="003F7423">
      <w:pPr>
        <w:jc w:val="center"/>
        <w:rPr>
          <w:rFonts w:asciiTheme="minorHAnsi" w:hAnsiTheme="minorHAnsi"/>
          <w:sz w:val="22"/>
          <w:szCs w:val="22"/>
        </w:rPr>
      </w:pPr>
    </w:p>
    <w:p w14:paraId="2049C5DA" w14:textId="77777777" w:rsidR="00BE55B0" w:rsidRDefault="00BE55B0" w:rsidP="00BE55B0">
      <w:pPr>
        <w:jc w:val="both"/>
        <w:rPr>
          <w:rFonts w:asciiTheme="minorHAnsi" w:hAnsiTheme="minorHAnsi"/>
          <w:sz w:val="22"/>
          <w:szCs w:val="22"/>
        </w:rPr>
      </w:pPr>
      <w:r w:rsidRPr="006E5380">
        <w:rPr>
          <w:rFonts w:asciiTheme="minorHAnsi" w:hAnsiTheme="minorHAnsi"/>
          <w:sz w:val="22"/>
          <w:szCs w:val="22"/>
        </w:rPr>
        <w:t>Il s’agit d’une « </w:t>
      </w:r>
      <w:r w:rsidRPr="006E5380">
        <w:rPr>
          <w:rFonts w:asciiTheme="minorHAnsi" w:hAnsiTheme="minorHAnsi"/>
          <w:b/>
          <w:i/>
          <w:sz w:val="22"/>
          <w:szCs w:val="22"/>
        </w:rPr>
        <w:t>convention par laquelle une ou plusieurs personnes s’obligent envers un ou plusieurs autres, à donner, à faire ou à ne pas faire quelque chose</w:t>
      </w:r>
      <w:r w:rsidRPr="006E5380">
        <w:rPr>
          <w:rFonts w:asciiTheme="minorHAnsi" w:hAnsiTheme="minorHAnsi"/>
          <w:sz w:val="22"/>
          <w:szCs w:val="22"/>
        </w:rPr>
        <w:t>. »</w:t>
      </w:r>
    </w:p>
    <w:p w14:paraId="49380B8B" w14:textId="77777777" w:rsidR="003F7423" w:rsidRDefault="003F7423" w:rsidP="00BE55B0">
      <w:pPr>
        <w:jc w:val="both"/>
        <w:rPr>
          <w:rFonts w:asciiTheme="minorHAnsi" w:hAnsiTheme="minorHAnsi"/>
          <w:sz w:val="22"/>
          <w:szCs w:val="22"/>
        </w:rPr>
      </w:pPr>
    </w:p>
    <w:p w14:paraId="061FBB0D" w14:textId="77777777" w:rsidR="000B7C5F" w:rsidRDefault="000B7C5F" w:rsidP="00BE55B0">
      <w:pPr>
        <w:jc w:val="both"/>
        <w:rPr>
          <w:rFonts w:asciiTheme="minorHAnsi" w:hAnsiTheme="minorHAnsi"/>
          <w:sz w:val="22"/>
          <w:szCs w:val="22"/>
        </w:rPr>
      </w:pPr>
      <w:r>
        <w:rPr>
          <w:rFonts w:asciiTheme="minorHAnsi" w:hAnsiTheme="minorHAnsi"/>
          <w:sz w:val="22"/>
          <w:szCs w:val="22"/>
        </w:rPr>
        <w:t>Il correspond donc à l’accord de volontés concordantes entre une ou plusieurs personnes (</w:t>
      </w:r>
      <w:r w:rsidRPr="003F7423">
        <w:rPr>
          <w:rFonts w:asciiTheme="minorHAnsi" w:hAnsiTheme="minorHAnsi"/>
          <w:b/>
          <w:sz w:val="22"/>
          <w:szCs w:val="22"/>
        </w:rPr>
        <w:t>les parties</w:t>
      </w:r>
      <w:r>
        <w:rPr>
          <w:rFonts w:asciiTheme="minorHAnsi" w:hAnsiTheme="minorHAnsi"/>
          <w:sz w:val="22"/>
          <w:szCs w:val="22"/>
        </w:rPr>
        <w:t>) en vue de créer une ou des obligations juridiques.</w:t>
      </w:r>
    </w:p>
    <w:p w14:paraId="75A62362" w14:textId="77777777" w:rsidR="00BE55B0" w:rsidRPr="00BE55B0" w:rsidRDefault="00BE55B0" w:rsidP="00BE55B0">
      <w:pPr>
        <w:jc w:val="both"/>
        <w:rPr>
          <w:rFonts w:asciiTheme="minorHAnsi" w:hAnsiTheme="minorHAnsi"/>
          <w:sz w:val="22"/>
          <w:szCs w:val="22"/>
        </w:rPr>
      </w:pPr>
    </w:p>
    <w:p w14:paraId="01A86070" w14:textId="77777777" w:rsidR="00F212CB" w:rsidRPr="00F212CB" w:rsidRDefault="00F212CB" w:rsidP="006E5380">
      <w:pPr>
        <w:pStyle w:val="Textecourant"/>
      </w:pPr>
      <w:r w:rsidRPr="00F212CB">
        <w:rPr>
          <w:rFonts w:asciiTheme="minorHAnsi" w:hAnsiTheme="minorHAnsi" w:cs="Arial"/>
          <w:color w:val="000000" w:themeColor="text1"/>
          <w:sz w:val="22"/>
          <w:szCs w:val="22"/>
        </w:rPr>
        <w:t>La</w:t>
      </w:r>
      <w:r w:rsidR="00BE55B0">
        <w:rPr>
          <w:rFonts w:asciiTheme="minorHAnsi" w:hAnsiTheme="minorHAnsi" w:cs="Arial"/>
          <w:color w:val="000000" w:themeColor="text1"/>
          <w:sz w:val="22"/>
          <w:szCs w:val="22"/>
        </w:rPr>
        <w:t xml:space="preserve"> </w:t>
      </w:r>
      <w:r w:rsidRPr="00F212CB">
        <w:rPr>
          <w:rFonts w:asciiTheme="minorHAnsi" w:hAnsiTheme="minorHAnsi" w:cs="Arial"/>
          <w:b/>
          <w:bCs/>
          <w:color w:val="000000" w:themeColor="text1"/>
          <w:sz w:val="22"/>
          <w:szCs w:val="22"/>
        </w:rPr>
        <w:t>liberté contractuelle</w:t>
      </w:r>
      <w:r w:rsidRPr="00F212CB">
        <w:rPr>
          <w:rFonts w:asciiTheme="minorHAnsi" w:hAnsiTheme="minorHAnsi" w:cs="Arial"/>
          <w:color w:val="000000" w:themeColor="text1"/>
          <w:sz w:val="22"/>
          <w:szCs w:val="22"/>
        </w:rPr>
        <w:t> est le postulat selon lequel les </w:t>
      </w:r>
      <w:hyperlink r:id="rId8" w:tooltip="Individu" w:history="1">
        <w:r w:rsidRPr="00F212CB">
          <w:rPr>
            <w:rFonts w:asciiTheme="minorHAnsi" w:hAnsiTheme="minorHAnsi" w:cs="Arial"/>
            <w:color w:val="000000" w:themeColor="text1"/>
            <w:sz w:val="22"/>
            <w:szCs w:val="22"/>
          </w:rPr>
          <w:t>individus</w:t>
        </w:r>
      </w:hyperlink>
      <w:r w:rsidRPr="00F212CB">
        <w:rPr>
          <w:rFonts w:asciiTheme="minorHAnsi" w:hAnsiTheme="minorHAnsi" w:cs="Arial"/>
          <w:color w:val="000000" w:themeColor="text1"/>
          <w:sz w:val="22"/>
          <w:szCs w:val="22"/>
        </w:rPr>
        <w:t> doivent être </w:t>
      </w:r>
      <w:hyperlink r:id="rId9" w:tooltip="Liberté" w:history="1">
        <w:r w:rsidRPr="00F212CB">
          <w:rPr>
            <w:rFonts w:asciiTheme="minorHAnsi" w:hAnsiTheme="minorHAnsi" w:cs="Arial"/>
            <w:color w:val="000000" w:themeColor="text1"/>
            <w:sz w:val="22"/>
            <w:szCs w:val="22"/>
          </w:rPr>
          <w:t>libres</w:t>
        </w:r>
      </w:hyperlink>
      <w:r w:rsidRPr="00F212CB">
        <w:rPr>
          <w:rFonts w:asciiTheme="minorHAnsi" w:hAnsiTheme="minorHAnsi" w:cs="Arial"/>
          <w:color w:val="000000" w:themeColor="text1"/>
          <w:sz w:val="22"/>
          <w:szCs w:val="22"/>
        </w:rPr>
        <w:t> de définir eux-mêmes les termes de leurs propres </w:t>
      </w:r>
      <w:hyperlink r:id="rId10" w:tooltip="Contrat" w:history="1">
        <w:r w:rsidRPr="00F212CB">
          <w:rPr>
            <w:rFonts w:asciiTheme="minorHAnsi" w:hAnsiTheme="minorHAnsi" w:cs="Arial"/>
            <w:color w:val="000000" w:themeColor="text1"/>
            <w:sz w:val="22"/>
            <w:szCs w:val="22"/>
          </w:rPr>
          <w:t>contrats</w:t>
        </w:r>
      </w:hyperlink>
      <w:r w:rsidRPr="00F212CB">
        <w:rPr>
          <w:rFonts w:asciiTheme="minorHAnsi" w:hAnsiTheme="minorHAnsi" w:cs="Arial"/>
          <w:color w:val="000000" w:themeColor="text1"/>
          <w:sz w:val="22"/>
          <w:szCs w:val="22"/>
        </w:rPr>
        <w:t>, sans aucune interférence d'</w:t>
      </w:r>
      <w:hyperlink r:id="rId11" w:tooltip="Autrui" w:history="1">
        <w:r w:rsidRPr="00F212CB">
          <w:rPr>
            <w:rFonts w:asciiTheme="minorHAnsi" w:hAnsiTheme="minorHAnsi" w:cs="Arial"/>
            <w:color w:val="000000" w:themeColor="text1"/>
            <w:sz w:val="22"/>
            <w:szCs w:val="22"/>
          </w:rPr>
          <w:t>autrui</w:t>
        </w:r>
      </w:hyperlink>
      <w:r w:rsidRPr="00F212CB">
        <w:rPr>
          <w:rFonts w:asciiTheme="minorHAnsi" w:hAnsiTheme="minorHAnsi" w:cs="Arial"/>
          <w:color w:val="000000" w:themeColor="text1"/>
          <w:sz w:val="22"/>
          <w:szCs w:val="22"/>
        </w:rPr>
        <w:t>. Le principe directeur est celu</w:t>
      </w:r>
      <w:r w:rsidR="00BE55B0">
        <w:rPr>
          <w:rFonts w:asciiTheme="minorHAnsi" w:hAnsiTheme="minorHAnsi" w:cs="Arial"/>
          <w:color w:val="000000" w:themeColor="text1"/>
          <w:sz w:val="22"/>
          <w:szCs w:val="22"/>
        </w:rPr>
        <w:t xml:space="preserve">i </w:t>
      </w:r>
      <w:r w:rsidR="00BE55B0" w:rsidRPr="006E5380">
        <w:rPr>
          <w:rFonts w:asciiTheme="minorHAnsi" w:hAnsiTheme="minorHAnsi" w:cs="Arial"/>
          <w:b/>
          <w:color w:val="000000" w:themeColor="text1"/>
          <w:sz w:val="22"/>
          <w:szCs w:val="22"/>
        </w:rPr>
        <w:t>d'autonomie de la volonté</w:t>
      </w:r>
      <w:r w:rsidR="00BE55B0">
        <w:rPr>
          <w:rFonts w:asciiTheme="minorHAnsi" w:hAnsiTheme="minorHAnsi" w:cs="Arial"/>
          <w:color w:val="000000" w:themeColor="text1"/>
          <w:sz w:val="22"/>
          <w:szCs w:val="22"/>
        </w:rPr>
        <w:t xml:space="preserve"> d'où</w:t>
      </w:r>
      <w:r w:rsidRPr="00F212CB">
        <w:rPr>
          <w:rFonts w:asciiTheme="minorHAnsi" w:hAnsiTheme="minorHAnsi" w:cs="Arial"/>
          <w:color w:val="000000" w:themeColor="text1"/>
          <w:sz w:val="22"/>
          <w:szCs w:val="22"/>
        </w:rPr>
        <w:t xml:space="preserve"> découlent 3 conséquences :</w:t>
      </w:r>
    </w:p>
    <w:p w14:paraId="338869A7" w14:textId="77777777" w:rsidR="00F212CB" w:rsidRPr="00F212CB" w:rsidRDefault="00F212CB" w:rsidP="006E5380">
      <w:pPr>
        <w:numPr>
          <w:ilvl w:val="0"/>
          <w:numId w:val="22"/>
        </w:numPr>
        <w:shd w:val="clear" w:color="auto" w:fill="FFFFFF"/>
        <w:ind w:left="384"/>
        <w:rPr>
          <w:rFonts w:asciiTheme="minorHAnsi" w:hAnsiTheme="minorHAnsi" w:cs="Arial"/>
          <w:color w:val="222222"/>
          <w:sz w:val="22"/>
          <w:szCs w:val="22"/>
        </w:rPr>
      </w:pPr>
      <w:r w:rsidRPr="00F212CB">
        <w:rPr>
          <w:rFonts w:asciiTheme="minorHAnsi" w:hAnsiTheme="minorHAnsi" w:cs="Arial"/>
          <w:color w:val="222222"/>
          <w:sz w:val="22"/>
          <w:szCs w:val="22"/>
        </w:rPr>
        <w:t>Chacun est libre de contracter ou de ne pas contracter ;</w:t>
      </w:r>
    </w:p>
    <w:p w14:paraId="1349F1A8" w14:textId="77777777" w:rsidR="00F212CB" w:rsidRPr="00F212CB" w:rsidRDefault="00F212CB" w:rsidP="006E5380">
      <w:pPr>
        <w:numPr>
          <w:ilvl w:val="0"/>
          <w:numId w:val="22"/>
        </w:numPr>
        <w:shd w:val="clear" w:color="auto" w:fill="FFFFFF"/>
        <w:ind w:left="384"/>
        <w:rPr>
          <w:rFonts w:asciiTheme="minorHAnsi" w:hAnsiTheme="minorHAnsi" w:cs="Arial"/>
          <w:color w:val="222222"/>
          <w:sz w:val="22"/>
          <w:szCs w:val="22"/>
        </w:rPr>
      </w:pPr>
      <w:r w:rsidRPr="00F212CB">
        <w:rPr>
          <w:rFonts w:asciiTheme="minorHAnsi" w:hAnsiTheme="minorHAnsi" w:cs="Arial"/>
          <w:color w:val="222222"/>
          <w:sz w:val="22"/>
          <w:szCs w:val="22"/>
        </w:rPr>
        <w:t>Chacun est libre de choisir son cocontractant ;</w:t>
      </w:r>
    </w:p>
    <w:p w14:paraId="16C86BAD" w14:textId="77777777" w:rsidR="00F212CB" w:rsidRPr="00F212CB" w:rsidRDefault="00F212CB" w:rsidP="006E5380">
      <w:pPr>
        <w:numPr>
          <w:ilvl w:val="0"/>
          <w:numId w:val="22"/>
        </w:numPr>
        <w:shd w:val="clear" w:color="auto" w:fill="FFFFFF"/>
        <w:ind w:left="384"/>
        <w:rPr>
          <w:rFonts w:asciiTheme="minorHAnsi" w:hAnsiTheme="minorHAnsi" w:cs="Arial"/>
          <w:color w:val="222222"/>
          <w:sz w:val="22"/>
          <w:szCs w:val="22"/>
        </w:rPr>
      </w:pPr>
      <w:r w:rsidRPr="00F212CB">
        <w:rPr>
          <w:rFonts w:asciiTheme="minorHAnsi" w:hAnsiTheme="minorHAnsi" w:cs="Arial"/>
          <w:color w:val="222222"/>
          <w:sz w:val="22"/>
          <w:szCs w:val="22"/>
        </w:rPr>
        <w:t>Chacun est libre de déterminer le contenu de son contrat.</w:t>
      </w:r>
    </w:p>
    <w:p w14:paraId="21D77912" w14:textId="77777777" w:rsidR="00F212CB" w:rsidRDefault="00F212CB" w:rsidP="00AF2866">
      <w:pPr>
        <w:jc w:val="both"/>
        <w:rPr>
          <w:sz w:val="22"/>
          <w:szCs w:val="22"/>
        </w:rPr>
      </w:pPr>
    </w:p>
    <w:p w14:paraId="624C5F9F" w14:textId="77777777" w:rsidR="00AF2866" w:rsidRPr="00CF5792" w:rsidRDefault="00F212CB" w:rsidP="00CF5792">
      <w:pPr>
        <w:pStyle w:val="Paragraphedeliste"/>
        <w:numPr>
          <w:ilvl w:val="0"/>
          <w:numId w:val="2"/>
        </w:numPr>
        <w:rPr>
          <w:b/>
          <w:u w:val="single"/>
        </w:rPr>
      </w:pPr>
      <w:r>
        <w:rPr>
          <w:b/>
          <w:u w:val="single"/>
        </w:rPr>
        <w:t>La période pré contractuelle</w:t>
      </w:r>
    </w:p>
    <w:p w14:paraId="26FD422C" w14:textId="77777777" w:rsidR="00BE55B0" w:rsidRDefault="00BE55B0" w:rsidP="00741CE5">
      <w:pPr>
        <w:rPr>
          <w:rFonts w:asciiTheme="minorHAnsi" w:hAnsiTheme="minorHAnsi"/>
          <w:sz w:val="22"/>
          <w:szCs w:val="22"/>
        </w:rPr>
      </w:pPr>
    </w:p>
    <w:p w14:paraId="5CE06740" w14:textId="77777777" w:rsidR="000B7C5F" w:rsidRDefault="000B7C5F" w:rsidP="00741CE5">
      <w:pPr>
        <w:rPr>
          <w:rFonts w:asciiTheme="minorHAnsi" w:hAnsiTheme="minorHAnsi"/>
          <w:sz w:val="22"/>
          <w:szCs w:val="22"/>
        </w:rPr>
      </w:pPr>
      <w:r>
        <w:rPr>
          <w:rFonts w:asciiTheme="minorHAnsi" w:hAnsiTheme="minorHAnsi"/>
          <w:sz w:val="22"/>
          <w:szCs w:val="22"/>
        </w:rPr>
        <w:t xml:space="preserve">Dans la vie des affaires, </w:t>
      </w:r>
      <w:r w:rsidRPr="003F7423">
        <w:rPr>
          <w:rFonts w:asciiTheme="minorHAnsi" w:hAnsiTheme="minorHAnsi"/>
          <w:b/>
          <w:sz w:val="22"/>
          <w:szCs w:val="22"/>
        </w:rPr>
        <w:t xml:space="preserve">la représentation </w:t>
      </w:r>
      <w:r>
        <w:rPr>
          <w:rFonts w:asciiTheme="minorHAnsi" w:hAnsiTheme="minorHAnsi"/>
          <w:sz w:val="22"/>
          <w:szCs w:val="22"/>
        </w:rPr>
        <w:t xml:space="preserve">résulte souvent d’un </w:t>
      </w:r>
      <w:r w:rsidRPr="003F7423">
        <w:rPr>
          <w:rFonts w:asciiTheme="minorHAnsi" w:hAnsiTheme="minorHAnsi"/>
          <w:b/>
          <w:sz w:val="22"/>
          <w:szCs w:val="22"/>
        </w:rPr>
        <w:t>mandat</w:t>
      </w:r>
      <w:r>
        <w:rPr>
          <w:rFonts w:asciiTheme="minorHAnsi" w:hAnsiTheme="minorHAnsi"/>
          <w:sz w:val="22"/>
          <w:szCs w:val="22"/>
        </w:rPr>
        <w:t>.</w:t>
      </w:r>
    </w:p>
    <w:p w14:paraId="27E5F737" w14:textId="77777777" w:rsidR="000B7C5F" w:rsidRDefault="000B7C5F" w:rsidP="00741CE5">
      <w:pPr>
        <w:rPr>
          <w:rFonts w:asciiTheme="minorHAnsi" w:hAnsiTheme="minorHAnsi"/>
          <w:sz w:val="22"/>
          <w:szCs w:val="22"/>
        </w:rPr>
      </w:pPr>
      <w:r>
        <w:rPr>
          <w:rFonts w:asciiTheme="minorHAnsi" w:hAnsiTheme="minorHAnsi"/>
          <w:sz w:val="22"/>
          <w:szCs w:val="22"/>
        </w:rPr>
        <w:t xml:space="preserve">Le mandat est l’acte juridique par lequel </w:t>
      </w:r>
      <w:r w:rsidRPr="003F7423">
        <w:rPr>
          <w:rFonts w:asciiTheme="minorHAnsi" w:hAnsiTheme="minorHAnsi"/>
          <w:b/>
          <w:sz w:val="22"/>
          <w:szCs w:val="22"/>
        </w:rPr>
        <w:t>le mandant</w:t>
      </w:r>
      <w:r>
        <w:rPr>
          <w:rFonts w:asciiTheme="minorHAnsi" w:hAnsiTheme="minorHAnsi"/>
          <w:sz w:val="22"/>
          <w:szCs w:val="22"/>
        </w:rPr>
        <w:t xml:space="preserve"> (</w:t>
      </w:r>
      <w:r w:rsidRPr="003F7423">
        <w:rPr>
          <w:rFonts w:asciiTheme="minorHAnsi" w:hAnsiTheme="minorHAnsi"/>
          <w:i/>
          <w:sz w:val="22"/>
          <w:szCs w:val="22"/>
        </w:rPr>
        <w:t>le représenté</w:t>
      </w:r>
      <w:r>
        <w:rPr>
          <w:rFonts w:asciiTheme="minorHAnsi" w:hAnsiTheme="minorHAnsi"/>
          <w:sz w:val="22"/>
          <w:szCs w:val="22"/>
        </w:rPr>
        <w:t xml:space="preserve">) confie au </w:t>
      </w:r>
      <w:r w:rsidRPr="003F7423">
        <w:rPr>
          <w:rFonts w:asciiTheme="minorHAnsi" w:hAnsiTheme="minorHAnsi"/>
          <w:b/>
          <w:sz w:val="22"/>
          <w:szCs w:val="22"/>
        </w:rPr>
        <w:t xml:space="preserve">mandataire </w:t>
      </w:r>
      <w:r>
        <w:rPr>
          <w:rFonts w:asciiTheme="minorHAnsi" w:hAnsiTheme="minorHAnsi"/>
          <w:sz w:val="22"/>
          <w:szCs w:val="22"/>
        </w:rPr>
        <w:t>(</w:t>
      </w:r>
      <w:r w:rsidRPr="003F7423">
        <w:rPr>
          <w:rFonts w:asciiTheme="minorHAnsi" w:hAnsiTheme="minorHAnsi"/>
          <w:i/>
          <w:sz w:val="22"/>
          <w:szCs w:val="22"/>
        </w:rPr>
        <w:t>son représentant</w:t>
      </w:r>
      <w:r>
        <w:rPr>
          <w:rFonts w:asciiTheme="minorHAnsi" w:hAnsiTheme="minorHAnsi"/>
          <w:sz w:val="22"/>
          <w:szCs w:val="22"/>
        </w:rPr>
        <w:t xml:space="preserve">) le soin de </w:t>
      </w:r>
      <w:r w:rsidRPr="003F7423">
        <w:rPr>
          <w:rFonts w:asciiTheme="minorHAnsi" w:hAnsiTheme="minorHAnsi"/>
          <w:b/>
          <w:sz w:val="22"/>
          <w:szCs w:val="22"/>
        </w:rPr>
        <w:t>négocier en son nom</w:t>
      </w:r>
      <w:r>
        <w:rPr>
          <w:rFonts w:asciiTheme="minorHAnsi" w:hAnsiTheme="minorHAnsi"/>
          <w:sz w:val="22"/>
          <w:szCs w:val="22"/>
        </w:rPr>
        <w:t xml:space="preserve"> avec un ou plusieurs tiers.</w:t>
      </w:r>
    </w:p>
    <w:p w14:paraId="3C49C136" w14:textId="77777777" w:rsidR="000B7C5F" w:rsidRDefault="000B7C5F" w:rsidP="00741CE5">
      <w:pPr>
        <w:rPr>
          <w:rFonts w:asciiTheme="minorHAnsi" w:hAnsiTheme="minorHAnsi"/>
          <w:sz w:val="22"/>
          <w:szCs w:val="22"/>
        </w:rPr>
      </w:pPr>
      <w:r>
        <w:rPr>
          <w:rFonts w:asciiTheme="minorHAnsi" w:hAnsiTheme="minorHAnsi"/>
          <w:sz w:val="22"/>
          <w:szCs w:val="22"/>
        </w:rPr>
        <w:t xml:space="preserve">Le contrat signé produit des effets pour </w:t>
      </w:r>
      <w:r w:rsidRPr="003F7423">
        <w:rPr>
          <w:rFonts w:asciiTheme="minorHAnsi" w:hAnsiTheme="minorHAnsi"/>
          <w:i/>
          <w:sz w:val="22"/>
          <w:szCs w:val="22"/>
        </w:rPr>
        <w:t>le représenté</w:t>
      </w:r>
      <w:r>
        <w:rPr>
          <w:rFonts w:asciiTheme="minorHAnsi" w:hAnsiTheme="minorHAnsi"/>
          <w:sz w:val="22"/>
          <w:szCs w:val="22"/>
        </w:rPr>
        <w:t xml:space="preserve"> comme s’il l’avait conclu lui-même.</w:t>
      </w:r>
    </w:p>
    <w:p w14:paraId="74861259" w14:textId="77777777" w:rsidR="000B7C5F" w:rsidRDefault="000B7C5F" w:rsidP="00741CE5">
      <w:pPr>
        <w:rPr>
          <w:rFonts w:asciiTheme="minorHAnsi" w:hAnsiTheme="minorHAnsi"/>
          <w:sz w:val="22"/>
          <w:szCs w:val="22"/>
        </w:rPr>
      </w:pPr>
    </w:p>
    <w:p w14:paraId="567AE973" w14:textId="77777777" w:rsidR="005309E4" w:rsidRPr="006E5380" w:rsidRDefault="005309E4" w:rsidP="005309E4">
      <w:pPr>
        <w:pStyle w:val="Paragraphedeliste"/>
        <w:numPr>
          <w:ilvl w:val="0"/>
          <w:numId w:val="23"/>
        </w:numPr>
        <w:rPr>
          <w:b/>
          <w:i/>
        </w:rPr>
      </w:pPr>
      <w:r w:rsidRPr="006E5380">
        <w:rPr>
          <w:b/>
          <w:i/>
        </w:rPr>
        <w:t>Les pourparlers</w:t>
      </w:r>
    </w:p>
    <w:p w14:paraId="445ACA34" w14:textId="77777777" w:rsidR="005309E4" w:rsidRPr="005309E4" w:rsidRDefault="005309E4" w:rsidP="005309E4">
      <w:pPr>
        <w:rPr>
          <w:rFonts w:asciiTheme="minorHAnsi" w:hAnsiTheme="minorHAnsi"/>
          <w:sz w:val="22"/>
          <w:szCs w:val="22"/>
        </w:rPr>
      </w:pPr>
    </w:p>
    <w:p w14:paraId="6A0BF62B" w14:textId="77777777" w:rsidR="005309E4" w:rsidRDefault="00741CE5" w:rsidP="00741CE5">
      <w:pPr>
        <w:rPr>
          <w:rFonts w:asciiTheme="minorHAnsi" w:hAnsiTheme="minorHAnsi"/>
          <w:sz w:val="22"/>
          <w:szCs w:val="22"/>
        </w:rPr>
      </w:pPr>
      <w:r w:rsidRPr="00741CE5">
        <w:rPr>
          <w:rFonts w:asciiTheme="minorHAnsi" w:hAnsiTheme="minorHAnsi"/>
          <w:sz w:val="22"/>
          <w:szCs w:val="22"/>
        </w:rPr>
        <w:t xml:space="preserve">Les contrats commerciaux sont souvent précédés par une </w:t>
      </w:r>
      <w:r w:rsidRPr="006E5380">
        <w:rPr>
          <w:rFonts w:asciiTheme="minorHAnsi" w:hAnsiTheme="minorHAnsi"/>
          <w:b/>
          <w:sz w:val="22"/>
          <w:szCs w:val="22"/>
        </w:rPr>
        <w:t xml:space="preserve">phase précontractuelle : les </w:t>
      </w:r>
      <w:r w:rsidRPr="006E5380">
        <w:rPr>
          <w:rFonts w:asciiTheme="minorHAnsi" w:hAnsiTheme="minorHAnsi"/>
          <w:b/>
          <w:i/>
          <w:sz w:val="22"/>
          <w:szCs w:val="22"/>
          <w:u w:val="single"/>
        </w:rPr>
        <w:t>pourparlers</w:t>
      </w:r>
      <w:r w:rsidRPr="00741CE5">
        <w:rPr>
          <w:rFonts w:asciiTheme="minorHAnsi" w:hAnsiTheme="minorHAnsi"/>
          <w:sz w:val="22"/>
          <w:szCs w:val="22"/>
        </w:rPr>
        <w:t xml:space="preserve">. </w:t>
      </w:r>
    </w:p>
    <w:p w14:paraId="67EFC22F" w14:textId="4CF7302A" w:rsidR="00741CE5" w:rsidRDefault="00741CE5" w:rsidP="00741CE5">
      <w:pPr>
        <w:rPr>
          <w:rFonts w:asciiTheme="minorHAnsi" w:hAnsiTheme="minorHAnsi"/>
          <w:sz w:val="22"/>
          <w:szCs w:val="22"/>
        </w:rPr>
      </w:pPr>
      <w:r w:rsidRPr="00741CE5">
        <w:rPr>
          <w:rFonts w:asciiTheme="minorHAnsi" w:hAnsiTheme="minorHAnsi"/>
          <w:sz w:val="22"/>
          <w:szCs w:val="22"/>
        </w:rPr>
        <w:t xml:space="preserve">Ces derniers constituent une </w:t>
      </w:r>
      <w:r w:rsidRPr="006E5380">
        <w:rPr>
          <w:rFonts w:asciiTheme="minorHAnsi" w:hAnsiTheme="minorHAnsi"/>
          <w:b/>
          <w:i/>
          <w:sz w:val="22"/>
          <w:szCs w:val="22"/>
        </w:rPr>
        <w:t>phase préliminaire de discussion</w:t>
      </w:r>
      <w:r w:rsidR="00BE55B0" w:rsidRPr="006E5380">
        <w:rPr>
          <w:rFonts w:asciiTheme="minorHAnsi" w:hAnsiTheme="minorHAnsi"/>
          <w:b/>
          <w:i/>
          <w:sz w:val="22"/>
          <w:szCs w:val="22"/>
        </w:rPr>
        <w:t xml:space="preserve"> et </w:t>
      </w:r>
      <w:r w:rsidRPr="006E5380">
        <w:rPr>
          <w:rFonts w:asciiTheme="minorHAnsi" w:hAnsiTheme="minorHAnsi"/>
          <w:b/>
          <w:i/>
          <w:sz w:val="22"/>
          <w:szCs w:val="22"/>
        </w:rPr>
        <w:t>de</w:t>
      </w:r>
      <w:r w:rsidR="00BE55B0" w:rsidRPr="006E5380">
        <w:rPr>
          <w:rFonts w:asciiTheme="minorHAnsi" w:hAnsiTheme="minorHAnsi"/>
          <w:b/>
          <w:i/>
          <w:sz w:val="22"/>
          <w:szCs w:val="22"/>
        </w:rPr>
        <w:t xml:space="preserve"> tractation</w:t>
      </w:r>
      <w:r w:rsidRPr="00741CE5">
        <w:rPr>
          <w:rFonts w:asciiTheme="minorHAnsi" w:hAnsiTheme="minorHAnsi"/>
          <w:sz w:val="22"/>
          <w:szCs w:val="22"/>
        </w:rPr>
        <w:t xml:space="preserve"> durant laquelle les clauses du contrat éventuel sont étudiées. </w:t>
      </w:r>
      <w:r w:rsidRPr="006E5380">
        <w:rPr>
          <w:rFonts w:asciiTheme="minorHAnsi" w:hAnsiTheme="minorHAnsi"/>
          <w:b/>
          <w:sz w:val="22"/>
          <w:szCs w:val="22"/>
        </w:rPr>
        <w:t>Aucune partie n’est engagée à ce</w:t>
      </w:r>
      <w:r w:rsidR="002D22D2">
        <w:rPr>
          <w:rFonts w:asciiTheme="minorHAnsi" w:hAnsiTheme="minorHAnsi"/>
          <w:b/>
          <w:sz w:val="22"/>
          <w:szCs w:val="22"/>
        </w:rPr>
        <w:t xml:space="preserve"> stade</w:t>
      </w:r>
      <w:r w:rsidR="003027F1">
        <w:rPr>
          <w:rFonts w:asciiTheme="minorHAnsi" w:hAnsiTheme="minorHAnsi"/>
          <w:sz w:val="22"/>
          <w:szCs w:val="22"/>
        </w:rPr>
        <w:t>.</w:t>
      </w:r>
    </w:p>
    <w:p w14:paraId="73F97ADC" w14:textId="77777777" w:rsidR="005309E4" w:rsidRPr="00741CE5" w:rsidRDefault="005309E4" w:rsidP="00741CE5">
      <w:pPr>
        <w:rPr>
          <w:rFonts w:asciiTheme="minorHAnsi" w:hAnsiTheme="minorHAnsi"/>
          <w:sz w:val="22"/>
          <w:szCs w:val="22"/>
        </w:rPr>
      </w:pPr>
    </w:p>
    <w:p w14:paraId="44EB3871" w14:textId="77777777" w:rsidR="00BE55B0" w:rsidRDefault="00BE55B0" w:rsidP="00BE55B0">
      <w:pPr>
        <w:jc w:val="both"/>
        <w:rPr>
          <w:rFonts w:asciiTheme="minorHAnsi" w:hAnsiTheme="minorHAnsi"/>
          <w:sz w:val="22"/>
          <w:szCs w:val="22"/>
        </w:rPr>
      </w:pPr>
      <w:r w:rsidRPr="00BE55B0">
        <w:rPr>
          <w:rFonts w:asciiTheme="minorHAnsi" w:hAnsiTheme="minorHAnsi"/>
          <w:sz w:val="22"/>
          <w:szCs w:val="22"/>
        </w:rPr>
        <w:t>Les pourparlers sont parfois immédiatement suivi</w:t>
      </w:r>
      <w:r>
        <w:rPr>
          <w:rFonts w:asciiTheme="minorHAnsi" w:hAnsiTheme="minorHAnsi"/>
          <w:sz w:val="22"/>
          <w:szCs w:val="22"/>
        </w:rPr>
        <w:t>s</w:t>
      </w:r>
      <w:r w:rsidRPr="00BE55B0">
        <w:rPr>
          <w:rFonts w:asciiTheme="minorHAnsi" w:hAnsiTheme="minorHAnsi"/>
          <w:sz w:val="22"/>
          <w:szCs w:val="22"/>
        </w:rPr>
        <w:t xml:space="preserve"> du contrat définitif, mais ils peuvent aussi déboucher sur un avant-contrat.</w:t>
      </w:r>
    </w:p>
    <w:p w14:paraId="0EE11DE5" w14:textId="77777777" w:rsidR="005309E4" w:rsidRPr="00BE55B0" w:rsidRDefault="005309E4" w:rsidP="00BE55B0">
      <w:pPr>
        <w:jc w:val="both"/>
        <w:rPr>
          <w:rFonts w:asciiTheme="minorHAnsi" w:hAnsiTheme="minorHAnsi"/>
          <w:sz w:val="22"/>
          <w:szCs w:val="22"/>
        </w:rPr>
      </w:pPr>
    </w:p>
    <w:p w14:paraId="6D44A1AC" w14:textId="77777777" w:rsidR="005309E4" w:rsidRPr="005309E4" w:rsidRDefault="005309E4" w:rsidP="005309E4">
      <w:pPr>
        <w:pStyle w:val="Textecourant"/>
        <w:rPr>
          <w:rFonts w:asciiTheme="minorHAnsi" w:hAnsiTheme="minorHAnsi"/>
          <w:sz w:val="22"/>
          <w:szCs w:val="22"/>
        </w:rPr>
      </w:pPr>
      <w:r w:rsidRPr="006E5380">
        <w:rPr>
          <w:rFonts w:asciiTheme="minorHAnsi" w:hAnsiTheme="minorHAnsi"/>
          <w:b/>
          <w:sz w:val="22"/>
          <w:szCs w:val="22"/>
          <w:u w:val="single"/>
        </w:rPr>
        <w:t>Selon l’article 1112, alinéa 1 du Code civil</w:t>
      </w:r>
      <w:r w:rsidRPr="005309E4">
        <w:rPr>
          <w:rFonts w:asciiTheme="minorHAnsi" w:hAnsiTheme="minorHAnsi"/>
          <w:sz w:val="22"/>
          <w:szCs w:val="22"/>
        </w:rPr>
        <w:t xml:space="preserve">, l’initiative, le déroulement et la rupture des négociations précontractuelles sont </w:t>
      </w:r>
      <w:r w:rsidRPr="006E5380">
        <w:rPr>
          <w:rFonts w:asciiTheme="minorHAnsi" w:hAnsiTheme="minorHAnsi"/>
          <w:b/>
          <w:i/>
          <w:sz w:val="22"/>
          <w:szCs w:val="22"/>
        </w:rPr>
        <w:t>libres</w:t>
      </w:r>
      <w:r w:rsidRPr="005309E4">
        <w:rPr>
          <w:rFonts w:asciiTheme="minorHAnsi" w:hAnsiTheme="minorHAnsi"/>
          <w:sz w:val="22"/>
          <w:szCs w:val="22"/>
        </w:rPr>
        <w:t>. Les parties peuvent donc soit mener à terme les discussions, soit les rompre sans avoir conclu de contrat. Aucun engagement ne pèse sur elles et il leur est permis de mener de front des pourparlers avec plusieurs cocontractants potentiels.</w:t>
      </w:r>
    </w:p>
    <w:p w14:paraId="7CFB2842" w14:textId="20FED720" w:rsidR="005309E4" w:rsidRPr="006E5380" w:rsidRDefault="005309E4" w:rsidP="005309E4">
      <w:pPr>
        <w:pStyle w:val="Textecourant"/>
        <w:rPr>
          <w:rFonts w:asciiTheme="minorHAnsi" w:hAnsiTheme="minorHAnsi"/>
          <w:b/>
          <w:i/>
          <w:sz w:val="22"/>
          <w:szCs w:val="22"/>
        </w:rPr>
      </w:pPr>
      <w:r w:rsidRPr="005309E4">
        <w:rPr>
          <w:rFonts w:asciiTheme="minorHAnsi" w:hAnsiTheme="minorHAnsi"/>
          <w:sz w:val="22"/>
          <w:szCs w:val="22"/>
        </w:rPr>
        <w:t xml:space="preserve">Toutefois, le même article affirme que </w:t>
      </w:r>
      <w:r w:rsidRPr="006E5380">
        <w:rPr>
          <w:rFonts w:asciiTheme="minorHAnsi" w:hAnsiTheme="minorHAnsi"/>
          <w:b/>
          <w:i/>
          <w:sz w:val="22"/>
          <w:szCs w:val="22"/>
        </w:rPr>
        <w:t>les comportements des négociateurs « doivent impérativement satisfaire aux exigences de la bonne foi ».</w:t>
      </w:r>
    </w:p>
    <w:p w14:paraId="4A447804" w14:textId="77777777" w:rsidR="000871FF" w:rsidRDefault="000871FF" w:rsidP="005309E4">
      <w:pPr>
        <w:pStyle w:val="Textecourant"/>
        <w:rPr>
          <w:rFonts w:asciiTheme="minorHAnsi" w:hAnsiTheme="minorHAnsi"/>
          <w:sz w:val="22"/>
          <w:szCs w:val="22"/>
        </w:rPr>
      </w:pPr>
    </w:p>
    <w:p w14:paraId="3FBD1E06" w14:textId="4F3C00A0" w:rsidR="000871FF" w:rsidRPr="000871FF" w:rsidRDefault="006E5380" w:rsidP="000871FF">
      <w:pPr>
        <w:pStyle w:val="Textecourant"/>
        <w:rPr>
          <w:rFonts w:asciiTheme="minorHAnsi" w:hAnsiTheme="minorHAnsi"/>
          <w:sz w:val="22"/>
          <w:szCs w:val="22"/>
        </w:rPr>
      </w:pPr>
      <w:r>
        <w:rPr>
          <w:rFonts w:asciiTheme="minorHAnsi" w:hAnsiTheme="minorHAnsi"/>
          <w:sz w:val="22"/>
          <w:szCs w:val="22"/>
        </w:rPr>
        <w:t>Ce même article</w:t>
      </w:r>
      <w:r w:rsidR="000871FF" w:rsidRPr="000871FF">
        <w:rPr>
          <w:rFonts w:asciiTheme="minorHAnsi" w:hAnsiTheme="minorHAnsi"/>
          <w:sz w:val="22"/>
          <w:szCs w:val="22"/>
        </w:rPr>
        <w:t xml:space="preserve">, dans sa rédaction issue de l’ordonnance du 10 février 2016, </w:t>
      </w:r>
      <w:r w:rsidR="000871FF" w:rsidRPr="006E5380">
        <w:rPr>
          <w:rFonts w:asciiTheme="minorHAnsi" w:hAnsiTheme="minorHAnsi"/>
          <w:b/>
          <w:i/>
          <w:sz w:val="22"/>
          <w:szCs w:val="22"/>
        </w:rPr>
        <w:t>étend l’obligation d’information à tous les cas où une partie connaît une information dont l’importance est déterminante pour le consentement de l’autre</w:t>
      </w:r>
      <w:r w:rsidR="000871FF" w:rsidRPr="000871FF">
        <w:rPr>
          <w:rFonts w:asciiTheme="minorHAnsi" w:hAnsiTheme="minorHAnsi"/>
          <w:sz w:val="22"/>
          <w:szCs w:val="22"/>
        </w:rPr>
        <w:t xml:space="preserve"> partie, qui ignore cette information ou qui fait confiance à son cocontractant</w:t>
      </w:r>
      <w:r w:rsidR="002D22D2">
        <w:rPr>
          <w:rFonts w:asciiTheme="minorHAnsi" w:hAnsiTheme="minorHAnsi"/>
          <w:sz w:val="22"/>
          <w:szCs w:val="22"/>
        </w:rPr>
        <w:t>.</w:t>
      </w:r>
    </w:p>
    <w:p w14:paraId="5535AD96" w14:textId="77777777" w:rsidR="000871FF" w:rsidRPr="005309E4" w:rsidRDefault="000871FF" w:rsidP="005309E4">
      <w:pPr>
        <w:pStyle w:val="Textecourant"/>
        <w:rPr>
          <w:rFonts w:asciiTheme="minorHAnsi" w:hAnsiTheme="minorHAnsi"/>
          <w:sz w:val="22"/>
          <w:szCs w:val="22"/>
        </w:rPr>
      </w:pPr>
    </w:p>
    <w:p w14:paraId="0751326E" w14:textId="77777777" w:rsidR="006E5380" w:rsidRDefault="006E5380" w:rsidP="005309E4">
      <w:pPr>
        <w:pStyle w:val="Textecourant"/>
        <w:rPr>
          <w:rFonts w:asciiTheme="minorHAnsi" w:hAnsiTheme="minorHAnsi"/>
          <w:sz w:val="22"/>
          <w:szCs w:val="22"/>
        </w:rPr>
      </w:pPr>
      <w:r>
        <w:rPr>
          <w:rFonts w:asciiTheme="minorHAnsi" w:hAnsiTheme="minorHAnsi"/>
          <w:sz w:val="22"/>
          <w:szCs w:val="22"/>
        </w:rPr>
        <w:t>De ce fait</w:t>
      </w:r>
      <w:r w:rsidR="005309E4" w:rsidRPr="005309E4">
        <w:rPr>
          <w:rFonts w:asciiTheme="minorHAnsi" w:hAnsiTheme="minorHAnsi"/>
          <w:sz w:val="22"/>
          <w:szCs w:val="22"/>
        </w:rPr>
        <w:t xml:space="preserve">, la rupture de la négociation est </w:t>
      </w:r>
      <w:r w:rsidR="005309E4" w:rsidRPr="006E5380">
        <w:rPr>
          <w:rFonts w:asciiTheme="minorHAnsi" w:hAnsiTheme="minorHAnsi"/>
          <w:b/>
          <w:i/>
          <w:sz w:val="22"/>
          <w:szCs w:val="22"/>
        </w:rPr>
        <w:t>sanctionnée</w:t>
      </w:r>
      <w:r w:rsidR="005309E4" w:rsidRPr="005309E4">
        <w:rPr>
          <w:rFonts w:asciiTheme="minorHAnsi" w:hAnsiTheme="minorHAnsi"/>
          <w:sz w:val="22"/>
          <w:szCs w:val="22"/>
        </w:rPr>
        <w:t xml:space="preserve"> si elle survient avec la </w:t>
      </w:r>
      <w:r w:rsidR="005309E4" w:rsidRPr="006E5380">
        <w:rPr>
          <w:rFonts w:asciiTheme="minorHAnsi" w:hAnsiTheme="minorHAnsi"/>
          <w:b/>
          <w:sz w:val="22"/>
          <w:szCs w:val="22"/>
        </w:rPr>
        <w:t>volonté de nuire au partenaire</w:t>
      </w:r>
      <w:r>
        <w:rPr>
          <w:rFonts w:asciiTheme="minorHAnsi" w:hAnsiTheme="minorHAnsi"/>
          <w:sz w:val="22"/>
          <w:szCs w:val="22"/>
        </w:rPr>
        <w:t xml:space="preserve">. </w:t>
      </w:r>
    </w:p>
    <w:p w14:paraId="51085EC2" w14:textId="77777777" w:rsidR="006E5380" w:rsidRDefault="006E5380" w:rsidP="005309E4">
      <w:pPr>
        <w:pStyle w:val="Textecourant"/>
        <w:rPr>
          <w:rFonts w:asciiTheme="minorHAnsi" w:hAnsiTheme="minorHAnsi"/>
          <w:sz w:val="22"/>
          <w:szCs w:val="22"/>
        </w:rPr>
      </w:pPr>
      <w:r w:rsidRPr="006E5380">
        <w:rPr>
          <w:rFonts w:asciiTheme="minorHAnsi" w:hAnsiTheme="minorHAnsi"/>
          <w:i/>
          <w:sz w:val="22"/>
          <w:szCs w:val="22"/>
        </w:rPr>
        <w:lastRenderedPageBreak/>
        <w:t>C</w:t>
      </w:r>
      <w:r w:rsidR="005309E4" w:rsidRPr="006E5380">
        <w:rPr>
          <w:rFonts w:asciiTheme="minorHAnsi" w:hAnsiTheme="minorHAnsi"/>
          <w:i/>
          <w:sz w:val="22"/>
          <w:szCs w:val="22"/>
        </w:rPr>
        <w:t>’est notamment le cas si elle fait suite à des pourparlers qui visaient uniquement à accéder à des renseignements sur une entreprise avec laquelle on n’a jamais eu l’intention réelle de contracter</w:t>
      </w:r>
      <w:r w:rsidR="005309E4" w:rsidRPr="005309E4">
        <w:rPr>
          <w:rFonts w:asciiTheme="minorHAnsi" w:hAnsiTheme="minorHAnsi"/>
          <w:sz w:val="22"/>
          <w:szCs w:val="22"/>
        </w:rPr>
        <w:t xml:space="preserve">. </w:t>
      </w:r>
    </w:p>
    <w:p w14:paraId="4928062D" w14:textId="77777777" w:rsidR="006E5380" w:rsidRDefault="006E5380" w:rsidP="005309E4">
      <w:pPr>
        <w:pStyle w:val="Textecourant"/>
        <w:rPr>
          <w:rFonts w:asciiTheme="minorHAnsi" w:hAnsiTheme="minorHAnsi"/>
          <w:sz w:val="22"/>
          <w:szCs w:val="22"/>
        </w:rPr>
      </w:pPr>
    </w:p>
    <w:p w14:paraId="1F81D40D" w14:textId="77777777" w:rsidR="006E5380" w:rsidRDefault="005309E4" w:rsidP="005309E4">
      <w:pPr>
        <w:pStyle w:val="Textecourant"/>
        <w:rPr>
          <w:rFonts w:asciiTheme="minorHAnsi" w:hAnsiTheme="minorHAnsi"/>
          <w:sz w:val="22"/>
          <w:szCs w:val="22"/>
        </w:rPr>
      </w:pPr>
      <w:r w:rsidRPr="005309E4">
        <w:rPr>
          <w:rFonts w:asciiTheme="minorHAnsi" w:hAnsiTheme="minorHAnsi"/>
          <w:sz w:val="22"/>
          <w:szCs w:val="22"/>
        </w:rPr>
        <w:t xml:space="preserve">Les juges sanctionnent également </w:t>
      </w:r>
      <w:r w:rsidRPr="006E5380">
        <w:rPr>
          <w:rFonts w:asciiTheme="minorHAnsi" w:hAnsiTheme="minorHAnsi"/>
          <w:b/>
          <w:i/>
          <w:sz w:val="22"/>
          <w:szCs w:val="22"/>
        </w:rPr>
        <w:t>l’interruption brutale d’une négociation très avancée</w:t>
      </w:r>
      <w:r w:rsidRPr="005309E4">
        <w:rPr>
          <w:rFonts w:asciiTheme="minorHAnsi" w:hAnsiTheme="minorHAnsi"/>
          <w:sz w:val="22"/>
          <w:szCs w:val="22"/>
        </w:rPr>
        <w:t xml:space="preserve">. </w:t>
      </w:r>
    </w:p>
    <w:p w14:paraId="52B0B92F" w14:textId="05834C32" w:rsidR="003E57FB" w:rsidRDefault="005309E4" w:rsidP="005309E4">
      <w:pPr>
        <w:pStyle w:val="Textecourant"/>
        <w:rPr>
          <w:rFonts w:asciiTheme="minorHAnsi" w:hAnsiTheme="minorHAnsi"/>
          <w:sz w:val="22"/>
          <w:szCs w:val="22"/>
        </w:rPr>
      </w:pPr>
      <w:r w:rsidRPr="005309E4">
        <w:rPr>
          <w:rFonts w:asciiTheme="minorHAnsi" w:hAnsiTheme="minorHAnsi"/>
          <w:sz w:val="22"/>
          <w:szCs w:val="22"/>
        </w:rPr>
        <w:t xml:space="preserve">La responsabilité encourue, de nature extracontractuelle (il n’y a pas encore de contrat), donne lieu à l’attribution de </w:t>
      </w:r>
      <w:r w:rsidRPr="003E57FB">
        <w:rPr>
          <w:rFonts w:asciiTheme="minorHAnsi" w:hAnsiTheme="minorHAnsi"/>
          <w:b/>
          <w:i/>
          <w:sz w:val="22"/>
          <w:szCs w:val="22"/>
        </w:rPr>
        <w:t>dommages-intérêts au profit de celui qui subit la rupture fautive</w:t>
      </w:r>
      <w:r w:rsidR="003027F1">
        <w:rPr>
          <w:rFonts w:asciiTheme="minorHAnsi" w:hAnsiTheme="minorHAnsi"/>
          <w:sz w:val="22"/>
          <w:szCs w:val="22"/>
        </w:rPr>
        <w:t>.</w:t>
      </w:r>
    </w:p>
    <w:p w14:paraId="60BD1E55" w14:textId="77777777" w:rsidR="005309E4" w:rsidRDefault="003E57FB" w:rsidP="005309E4">
      <w:pPr>
        <w:pStyle w:val="Textecourant"/>
        <w:rPr>
          <w:rFonts w:asciiTheme="minorHAnsi" w:hAnsiTheme="minorHAnsi"/>
          <w:sz w:val="22"/>
          <w:szCs w:val="22"/>
        </w:rPr>
      </w:pPr>
      <w:r>
        <w:rPr>
          <w:rFonts w:asciiTheme="minorHAnsi" w:hAnsiTheme="minorHAnsi"/>
          <w:sz w:val="22"/>
          <w:szCs w:val="22"/>
        </w:rPr>
        <w:t>T</w:t>
      </w:r>
      <w:r w:rsidR="005309E4" w:rsidRPr="005309E4">
        <w:rPr>
          <w:rFonts w:asciiTheme="minorHAnsi" w:hAnsiTheme="minorHAnsi"/>
          <w:sz w:val="22"/>
          <w:szCs w:val="22"/>
        </w:rPr>
        <w:t>outefois, la réparation du préjudice ne peut avoir pour objet de compenser la perte des avantages attendus du contrat non conclu (</w:t>
      </w:r>
      <w:r w:rsidR="005309E4" w:rsidRPr="003F7423">
        <w:rPr>
          <w:rFonts w:asciiTheme="minorHAnsi" w:hAnsiTheme="minorHAnsi"/>
          <w:i/>
          <w:sz w:val="22"/>
          <w:szCs w:val="22"/>
        </w:rPr>
        <w:t>C. civ., art. 1112, alinéa 2</w:t>
      </w:r>
      <w:r w:rsidR="005309E4" w:rsidRPr="005309E4">
        <w:rPr>
          <w:rFonts w:asciiTheme="minorHAnsi" w:hAnsiTheme="minorHAnsi"/>
          <w:sz w:val="22"/>
          <w:szCs w:val="22"/>
        </w:rPr>
        <w:t>).</w:t>
      </w:r>
    </w:p>
    <w:p w14:paraId="5241900C" w14:textId="77777777" w:rsidR="005309E4" w:rsidRDefault="005309E4" w:rsidP="005309E4">
      <w:pPr>
        <w:pStyle w:val="Textecourant"/>
        <w:rPr>
          <w:rFonts w:asciiTheme="minorHAnsi" w:hAnsiTheme="minorHAnsi"/>
          <w:sz w:val="22"/>
          <w:szCs w:val="22"/>
        </w:rPr>
      </w:pPr>
    </w:p>
    <w:p w14:paraId="38400F26" w14:textId="77777777" w:rsidR="003F7423" w:rsidRDefault="003F7423" w:rsidP="005309E4">
      <w:pPr>
        <w:pStyle w:val="Textecourant"/>
        <w:rPr>
          <w:rFonts w:asciiTheme="minorHAnsi" w:hAnsiTheme="minorHAnsi"/>
          <w:sz w:val="22"/>
          <w:szCs w:val="22"/>
        </w:rPr>
      </w:pPr>
    </w:p>
    <w:p w14:paraId="0C920923" w14:textId="77777777" w:rsidR="005309E4" w:rsidRPr="003E57FB" w:rsidRDefault="005309E4" w:rsidP="003E57FB">
      <w:pPr>
        <w:pStyle w:val="Paragraphedeliste"/>
        <w:numPr>
          <w:ilvl w:val="0"/>
          <w:numId w:val="23"/>
        </w:numPr>
        <w:rPr>
          <w:b/>
          <w:i/>
        </w:rPr>
      </w:pPr>
      <w:r w:rsidRPr="003E57FB">
        <w:rPr>
          <w:b/>
          <w:i/>
        </w:rPr>
        <w:t>L’avant-contrat</w:t>
      </w:r>
    </w:p>
    <w:p w14:paraId="59753F82" w14:textId="77777777" w:rsidR="003F7423" w:rsidRDefault="003F7423" w:rsidP="005309E4">
      <w:pPr>
        <w:pStyle w:val="Textecourant"/>
        <w:rPr>
          <w:rFonts w:asciiTheme="minorHAnsi" w:hAnsiTheme="minorHAnsi"/>
          <w:sz w:val="22"/>
          <w:szCs w:val="22"/>
        </w:rPr>
      </w:pPr>
    </w:p>
    <w:p w14:paraId="0212361F" w14:textId="77777777" w:rsidR="005309E4" w:rsidRDefault="000B7C5F" w:rsidP="005309E4">
      <w:pPr>
        <w:pStyle w:val="Textecourant"/>
        <w:rPr>
          <w:rFonts w:asciiTheme="minorHAnsi" w:hAnsiTheme="minorHAnsi"/>
          <w:sz w:val="22"/>
          <w:szCs w:val="22"/>
        </w:rPr>
      </w:pPr>
      <w:r w:rsidRPr="000B7C5F">
        <w:rPr>
          <w:rFonts w:asciiTheme="minorHAnsi" w:hAnsiTheme="minorHAnsi"/>
          <w:sz w:val="22"/>
          <w:szCs w:val="22"/>
        </w:rPr>
        <w:t xml:space="preserve">La négociation </w:t>
      </w:r>
      <w:r>
        <w:rPr>
          <w:rFonts w:asciiTheme="minorHAnsi" w:hAnsiTheme="minorHAnsi"/>
          <w:sz w:val="22"/>
          <w:szCs w:val="22"/>
        </w:rPr>
        <w:t>d’un contrat passe parfois par l’élaboration d’un « </w:t>
      </w:r>
      <w:r w:rsidRPr="003F7423">
        <w:rPr>
          <w:rFonts w:asciiTheme="minorHAnsi" w:hAnsiTheme="minorHAnsi"/>
          <w:b/>
          <w:sz w:val="22"/>
          <w:szCs w:val="22"/>
        </w:rPr>
        <w:t>avant contrat</w:t>
      </w:r>
      <w:r>
        <w:rPr>
          <w:rFonts w:asciiTheme="minorHAnsi" w:hAnsiTheme="minorHAnsi"/>
          <w:sz w:val="22"/>
          <w:szCs w:val="22"/>
        </w:rPr>
        <w:t> » qui prédispose de l’engagement de l’une des parties (ou des 2) afin de mener à terme le projet contractuel.</w:t>
      </w:r>
    </w:p>
    <w:p w14:paraId="0FB2F937" w14:textId="77777777" w:rsidR="000B7C5F" w:rsidRDefault="000B7C5F" w:rsidP="005309E4">
      <w:pPr>
        <w:pStyle w:val="Textecourant"/>
        <w:rPr>
          <w:rFonts w:asciiTheme="minorHAnsi" w:hAnsiTheme="minorHAnsi"/>
          <w:sz w:val="22"/>
          <w:szCs w:val="22"/>
        </w:rPr>
      </w:pPr>
      <w:r>
        <w:rPr>
          <w:rFonts w:asciiTheme="minorHAnsi" w:hAnsiTheme="minorHAnsi"/>
          <w:sz w:val="22"/>
          <w:szCs w:val="22"/>
        </w:rPr>
        <w:t xml:space="preserve">Ainsi, la rédaction de certains documents précontractuels </w:t>
      </w:r>
      <w:r w:rsidR="00052F6D">
        <w:rPr>
          <w:rFonts w:asciiTheme="minorHAnsi" w:hAnsiTheme="minorHAnsi"/>
          <w:sz w:val="22"/>
          <w:szCs w:val="22"/>
        </w:rPr>
        <w:t>sera</w:t>
      </w:r>
      <w:r>
        <w:rPr>
          <w:rFonts w:asciiTheme="minorHAnsi" w:hAnsiTheme="minorHAnsi"/>
          <w:sz w:val="22"/>
          <w:szCs w:val="22"/>
        </w:rPr>
        <w:t xml:space="preserve"> un préalable au contrat définitif.</w:t>
      </w:r>
    </w:p>
    <w:p w14:paraId="600F5E11" w14:textId="77777777" w:rsidR="00052F6D" w:rsidRDefault="00052F6D" w:rsidP="005309E4">
      <w:pPr>
        <w:pStyle w:val="Textecourant"/>
        <w:rPr>
          <w:rFonts w:asciiTheme="minorHAnsi" w:hAnsiTheme="minorHAnsi"/>
          <w:sz w:val="22"/>
          <w:szCs w:val="22"/>
        </w:rPr>
      </w:pPr>
    </w:p>
    <w:p w14:paraId="48988DAA" w14:textId="77777777" w:rsidR="000B7C5F" w:rsidRPr="003F7423" w:rsidRDefault="000B7C5F" w:rsidP="005309E4">
      <w:pPr>
        <w:pStyle w:val="Textecourant"/>
        <w:rPr>
          <w:rFonts w:asciiTheme="minorHAnsi" w:hAnsiTheme="minorHAnsi"/>
          <w:b/>
          <w:i/>
          <w:sz w:val="22"/>
          <w:szCs w:val="22"/>
        </w:rPr>
      </w:pPr>
      <w:r w:rsidRPr="003F7423">
        <w:rPr>
          <w:rFonts w:asciiTheme="minorHAnsi" w:hAnsiTheme="minorHAnsi"/>
          <w:b/>
          <w:i/>
          <w:sz w:val="22"/>
          <w:szCs w:val="22"/>
        </w:rPr>
        <w:t>Différents types d’avant-contrats sont</w:t>
      </w:r>
      <w:r w:rsidR="00052F6D" w:rsidRPr="003F7423">
        <w:rPr>
          <w:rFonts w:asciiTheme="minorHAnsi" w:hAnsiTheme="minorHAnsi"/>
          <w:b/>
          <w:i/>
          <w:sz w:val="22"/>
          <w:szCs w:val="22"/>
        </w:rPr>
        <w:t xml:space="preserve"> possibles selon la situation :</w:t>
      </w:r>
    </w:p>
    <w:p w14:paraId="1F7F8448" w14:textId="77777777" w:rsidR="00052F6D" w:rsidRDefault="00052F6D" w:rsidP="005309E4">
      <w:pPr>
        <w:pStyle w:val="Textecourant"/>
        <w:rPr>
          <w:rFonts w:asciiTheme="minorHAnsi" w:hAnsiTheme="minorHAnsi"/>
          <w:sz w:val="22"/>
          <w:szCs w:val="22"/>
        </w:rPr>
      </w:pPr>
    </w:p>
    <w:p w14:paraId="7A02899B" w14:textId="77777777" w:rsidR="00052F6D" w:rsidRDefault="00052F6D" w:rsidP="00052F6D">
      <w:pPr>
        <w:pStyle w:val="Textecourant"/>
        <w:numPr>
          <w:ilvl w:val="0"/>
          <w:numId w:val="25"/>
        </w:numPr>
        <w:rPr>
          <w:rFonts w:asciiTheme="minorHAnsi" w:hAnsiTheme="minorHAnsi"/>
          <w:sz w:val="22"/>
          <w:szCs w:val="22"/>
        </w:rPr>
      </w:pPr>
      <w:r>
        <w:rPr>
          <w:rFonts w:asciiTheme="minorHAnsi" w:hAnsiTheme="minorHAnsi"/>
          <w:sz w:val="22"/>
          <w:szCs w:val="22"/>
        </w:rPr>
        <w:t>Le cadre du « </w:t>
      </w:r>
      <w:r w:rsidRPr="003F7423">
        <w:rPr>
          <w:rFonts w:asciiTheme="minorHAnsi" w:hAnsiTheme="minorHAnsi"/>
          <w:b/>
          <w:sz w:val="22"/>
          <w:szCs w:val="22"/>
        </w:rPr>
        <w:t>pacte de préférence</w:t>
      </w:r>
      <w:r>
        <w:rPr>
          <w:rFonts w:asciiTheme="minorHAnsi" w:hAnsiTheme="minorHAnsi"/>
          <w:sz w:val="22"/>
          <w:szCs w:val="22"/>
        </w:rPr>
        <w:t> » : une partie s’engage à proposer un bien en priorité à une autre partie</w:t>
      </w:r>
    </w:p>
    <w:p w14:paraId="4E65FC23" w14:textId="77777777" w:rsidR="00052F6D" w:rsidRDefault="00052F6D" w:rsidP="00052F6D">
      <w:pPr>
        <w:pStyle w:val="Textecourant"/>
        <w:ind w:left="720"/>
        <w:rPr>
          <w:rFonts w:asciiTheme="minorHAnsi" w:hAnsiTheme="minorHAnsi"/>
          <w:sz w:val="22"/>
          <w:szCs w:val="22"/>
        </w:rPr>
      </w:pPr>
      <w:r>
        <w:rPr>
          <w:rFonts w:asciiTheme="minorHAnsi" w:hAnsiTheme="minorHAnsi"/>
          <w:sz w:val="22"/>
          <w:szCs w:val="22"/>
        </w:rPr>
        <w:t>(</w:t>
      </w:r>
      <w:proofErr w:type="gramStart"/>
      <w:r w:rsidRPr="003F7423">
        <w:rPr>
          <w:rFonts w:asciiTheme="minorHAnsi" w:hAnsiTheme="minorHAnsi"/>
          <w:i/>
          <w:sz w:val="22"/>
          <w:szCs w:val="22"/>
        </w:rPr>
        <w:t>exemple</w:t>
      </w:r>
      <w:proofErr w:type="gramEnd"/>
      <w:r>
        <w:rPr>
          <w:rFonts w:asciiTheme="minorHAnsi" w:hAnsiTheme="minorHAnsi"/>
          <w:sz w:val="22"/>
          <w:szCs w:val="22"/>
        </w:rPr>
        <w:t> : dans le cas de la vente d’un bien immobilier – Relation propriétaire-locataire)</w:t>
      </w:r>
    </w:p>
    <w:p w14:paraId="3986BC3B" w14:textId="77777777" w:rsidR="00052F6D" w:rsidRDefault="00052F6D" w:rsidP="00052F6D">
      <w:pPr>
        <w:pStyle w:val="Textecourant"/>
        <w:ind w:left="720"/>
        <w:rPr>
          <w:rFonts w:asciiTheme="minorHAnsi" w:hAnsiTheme="minorHAnsi"/>
          <w:sz w:val="22"/>
          <w:szCs w:val="22"/>
        </w:rPr>
      </w:pPr>
    </w:p>
    <w:p w14:paraId="00F00465" w14:textId="77777777" w:rsidR="00052F6D" w:rsidRDefault="00052F6D" w:rsidP="00052F6D">
      <w:pPr>
        <w:pStyle w:val="Textecourant"/>
        <w:numPr>
          <w:ilvl w:val="0"/>
          <w:numId w:val="25"/>
        </w:numPr>
        <w:rPr>
          <w:rFonts w:asciiTheme="minorHAnsi" w:hAnsiTheme="minorHAnsi"/>
          <w:sz w:val="22"/>
          <w:szCs w:val="22"/>
        </w:rPr>
      </w:pPr>
      <w:r>
        <w:rPr>
          <w:rFonts w:asciiTheme="minorHAnsi" w:hAnsiTheme="minorHAnsi"/>
          <w:sz w:val="22"/>
          <w:szCs w:val="22"/>
        </w:rPr>
        <w:t xml:space="preserve">Le cadre d’une </w:t>
      </w:r>
      <w:r w:rsidRPr="003F7423">
        <w:rPr>
          <w:rFonts w:asciiTheme="minorHAnsi" w:hAnsiTheme="minorHAnsi"/>
          <w:b/>
          <w:sz w:val="22"/>
          <w:szCs w:val="22"/>
        </w:rPr>
        <w:t>promesse unilatérale</w:t>
      </w:r>
      <w:r>
        <w:rPr>
          <w:rFonts w:asciiTheme="minorHAnsi" w:hAnsiTheme="minorHAnsi"/>
          <w:sz w:val="22"/>
          <w:szCs w:val="22"/>
        </w:rPr>
        <w:t> : le vendeur (promettant) promet à l’acquéreur potentiel (le bénéficiaire non engagé) de céder son bien quand ce dernier le décidera</w:t>
      </w:r>
    </w:p>
    <w:p w14:paraId="12E54BD2" w14:textId="77777777" w:rsidR="00052F6D" w:rsidRPr="000B7C5F" w:rsidRDefault="00052F6D" w:rsidP="00052F6D">
      <w:pPr>
        <w:pStyle w:val="Textecourant"/>
        <w:ind w:left="720"/>
        <w:rPr>
          <w:rFonts w:asciiTheme="minorHAnsi" w:hAnsiTheme="minorHAnsi"/>
          <w:sz w:val="22"/>
          <w:szCs w:val="22"/>
        </w:rPr>
      </w:pPr>
    </w:p>
    <w:p w14:paraId="019A6274" w14:textId="77777777" w:rsidR="00052F6D" w:rsidRPr="00052F6D" w:rsidRDefault="005309E4" w:rsidP="00052F6D">
      <w:pPr>
        <w:pStyle w:val="Textecourant"/>
        <w:numPr>
          <w:ilvl w:val="0"/>
          <w:numId w:val="25"/>
        </w:numPr>
        <w:rPr>
          <w:rFonts w:asciiTheme="minorHAnsi" w:hAnsiTheme="minorHAnsi"/>
          <w:sz w:val="22"/>
          <w:szCs w:val="22"/>
        </w:rPr>
      </w:pPr>
      <w:r w:rsidRPr="005309E4">
        <w:rPr>
          <w:rFonts w:asciiTheme="minorHAnsi" w:hAnsiTheme="minorHAnsi"/>
          <w:sz w:val="22"/>
          <w:szCs w:val="22"/>
        </w:rPr>
        <w:t xml:space="preserve">Dans la promesse </w:t>
      </w:r>
      <w:r w:rsidRPr="003E57FB">
        <w:rPr>
          <w:rFonts w:asciiTheme="minorHAnsi" w:hAnsiTheme="minorHAnsi"/>
          <w:b/>
          <w:i/>
          <w:sz w:val="22"/>
          <w:szCs w:val="22"/>
        </w:rPr>
        <w:t>bilatérale</w:t>
      </w:r>
      <w:r w:rsidRPr="005309E4">
        <w:rPr>
          <w:rFonts w:asciiTheme="minorHAnsi" w:hAnsiTheme="minorHAnsi"/>
          <w:sz w:val="22"/>
          <w:szCs w:val="22"/>
        </w:rPr>
        <w:t xml:space="preserve"> </w:t>
      </w:r>
      <w:r>
        <w:rPr>
          <w:rFonts w:asciiTheme="minorHAnsi" w:hAnsiTheme="minorHAnsi"/>
          <w:sz w:val="22"/>
          <w:szCs w:val="22"/>
        </w:rPr>
        <w:t>(</w:t>
      </w:r>
      <w:r w:rsidRPr="003E57FB">
        <w:rPr>
          <w:rFonts w:asciiTheme="minorHAnsi" w:hAnsiTheme="minorHAnsi"/>
          <w:b/>
          <w:i/>
          <w:sz w:val="22"/>
          <w:szCs w:val="22"/>
        </w:rPr>
        <w:t>synallagmatique</w:t>
      </w:r>
      <w:r>
        <w:rPr>
          <w:rFonts w:asciiTheme="minorHAnsi" w:hAnsiTheme="minorHAnsi"/>
          <w:sz w:val="22"/>
          <w:szCs w:val="22"/>
        </w:rPr>
        <w:t xml:space="preserve">) </w:t>
      </w:r>
      <w:r w:rsidRPr="005309E4">
        <w:rPr>
          <w:rFonts w:asciiTheme="minorHAnsi" w:hAnsiTheme="minorHAnsi"/>
          <w:sz w:val="22"/>
          <w:szCs w:val="22"/>
        </w:rPr>
        <w:t xml:space="preserve">de contrat, </w:t>
      </w:r>
      <w:r w:rsidRPr="003E57FB">
        <w:rPr>
          <w:rFonts w:asciiTheme="minorHAnsi" w:hAnsiTheme="minorHAnsi"/>
          <w:b/>
          <w:i/>
          <w:sz w:val="22"/>
          <w:szCs w:val="22"/>
        </w:rPr>
        <w:t>les deux parties consentent</w:t>
      </w:r>
      <w:r w:rsidRPr="005309E4">
        <w:rPr>
          <w:rFonts w:asciiTheme="minorHAnsi" w:hAnsiTheme="minorHAnsi"/>
          <w:sz w:val="22"/>
          <w:szCs w:val="22"/>
        </w:rPr>
        <w:t xml:space="preserve"> au contrat définitif et à ses conditions. </w:t>
      </w:r>
    </w:p>
    <w:p w14:paraId="1ABFACBC" w14:textId="77777777" w:rsidR="003E57FB" w:rsidRDefault="005309E4" w:rsidP="005309E4">
      <w:pPr>
        <w:pStyle w:val="Textecourant"/>
        <w:rPr>
          <w:rFonts w:asciiTheme="minorHAnsi" w:hAnsiTheme="minorHAnsi"/>
          <w:sz w:val="22"/>
          <w:szCs w:val="22"/>
        </w:rPr>
      </w:pPr>
      <w:r w:rsidRPr="005309E4">
        <w:rPr>
          <w:rFonts w:asciiTheme="minorHAnsi" w:hAnsiTheme="minorHAnsi"/>
          <w:sz w:val="22"/>
          <w:szCs w:val="22"/>
        </w:rPr>
        <w:t xml:space="preserve">Cet avant-contrat pourrait presque se confondre avec le contrat définitif puisque chacun des cocontractants s’oblige définitivement : </w:t>
      </w:r>
      <w:r w:rsidRPr="003E57FB">
        <w:rPr>
          <w:rFonts w:asciiTheme="minorHAnsi" w:hAnsiTheme="minorHAnsi"/>
          <w:b/>
          <w:i/>
          <w:sz w:val="22"/>
          <w:szCs w:val="22"/>
        </w:rPr>
        <w:t>le prix, la date d’exécution et les modalités du contrat sont arrêtés</w:t>
      </w:r>
      <w:r w:rsidRPr="005309E4">
        <w:rPr>
          <w:rFonts w:asciiTheme="minorHAnsi" w:hAnsiTheme="minorHAnsi"/>
          <w:sz w:val="22"/>
          <w:szCs w:val="22"/>
        </w:rPr>
        <w:t xml:space="preserve">. </w:t>
      </w:r>
    </w:p>
    <w:p w14:paraId="4652670D" w14:textId="77777777" w:rsidR="005309E4" w:rsidRPr="005309E4" w:rsidRDefault="005309E4" w:rsidP="005309E4">
      <w:pPr>
        <w:pStyle w:val="Textecourant"/>
        <w:rPr>
          <w:rFonts w:asciiTheme="minorHAnsi" w:hAnsiTheme="minorHAnsi"/>
          <w:sz w:val="22"/>
          <w:szCs w:val="22"/>
        </w:rPr>
      </w:pPr>
      <w:r w:rsidRPr="005309E4">
        <w:rPr>
          <w:rFonts w:asciiTheme="minorHAnsi" w:hAnsiTheme="minorHAnsi"/>
          <w:sz w:val="22"/>
          <w:szCs w:val="22"/>
        </w:rPr>
        <w:t>En fait, la promesse bilatérale intervient lorsque la conclusion du contrat dépend de certaines conditions qui doivent être réalisées (obtention d’un permis de construire, accord de la banque pour un prêt…) ou de certaines formalités (acte authentique).</w:t>
      </w:r>
    </w:p>
    <w:p w14:paraId="624834A3" w14:textId="6A1325CE" w:rsidR="00AF2866" w:rsidRPr="0069290D" w:rsidRDefault="005309E4" w:rsidP="0069290D">
      <w:pPr>
        <w:pStyle w:val="Textecourant"/>
        <w:rPr>
          <w:rFonts w:asciiTheme="minorHAnsi" w:eastAsiaTheme="minorHAnsi" w:hAnsiTheme="minorHAnsi" w:cstheme="minorHAnsi"/>
          <w:sz w:val="22"/>
          <w:szCs w:val="22"/>
          <w:lang w:eastAsia="en-US"/>
        </w:rPr>
      </w:pPr>
      <w:r w:rsidRPr="003E57FB">
        <w:rPr>
          <w:rFonts w:asciiTheme="minorHAnsi" w:hAnsiTheme="minorHAnsi"/>
          <w:b/>
          <w:i/>
          <w:sz w:val="22"/>
          <w:szCs w:val="22"/>
        </w:rPr>
        <w:t>L’engagement des parties est ferme et définitif</w:t>
      </w:r>
      <w:r w:rsidRPr="005309E4">
        <w:rPr>
          <w:rFonts w:asciiTheme="minorHAnsi" w:hAnsiTheme="minorHAnsi"/>
          <w:sz w:val="22"/>
          <w:szCs w:val="22"/>
        </w:rPr>
        <w:t>. Seule est admise l’impossibilité de conclure indépendante de leur volonté, notamment la non-réalisation de la condition suspensive</w:t>
      </w:r>
      <w:r w:rsidR="002D22D2">
        <w:rPr>
          <w:rFonts w:asciiTheme="minorHAnsi" w:hAnsiTheme="minorHAnsi"/>
          <w:sz w:val="22"/>
          <w:szCs w:val="22"/>
        </w:rPr>
        <w:t>.</w:t>
      </w:r>
    </w:p>
    <w:p w14:paraId="2F50F3F8" w14:textId="77777777" w:rsidR="003F7423" w:rsidRPr="00823082" w:rsidRDefault="003F7423" w:rsidP="00523281">
      <w:pPr>
        <w:pStyle w:val="Textecourant"/>
        <w:rPr>
          <w:rFonts w:asciiTheme="minorHAnsi" w:hAnsiTheme="minorHAnsi"/>
          <w:sz w:val="22"/>
          <w:szCs w:val="22"/>
        </w:rPr>
      </w:pPr>
    </w:p>
    <w:p w14:paraId="4FAC2F49" w14:textId="77777777" w:rsidR="003D7ED7" w:rsidRDefault="00B656D2" w:rsidP="003D7ED7">
      <w:pPr>
        <w:pStyle w:val="Paragraphedeliste"/>
        <w:numPr>
          <w:ilvl w:val="0"/>
          <w:numId w:val="2"/>
        </w:numPr>
        <w:rPr>
          <w:b/>
          <w:u w:val="single"/>
        </w:rPr>
      </w:pPr>
      <w:r w:rsidRPr="00CF5792">
        <w:rPr>
          <w:b/>
          <w:u w:val="single"/>
        </w:rPr>
        <w:t>Les</w:t>
      </w:r>
      <w:r w:rsidR="000871FF">
        <w:rPr>
          <w:b/>
          <w:u w:val="single"/>
        </w:rPr>
        <w:t xml:space="preserve"> conditions de validité d’un contrat</w:t>
      </w:r>
    </w:p>
    <w:p w14:paraId="1B9ED438" w14:textId="77777777" w:rsidR="003D7ED7" w:rsidRPr="003E57FB" w:rsidRDefault="000871FF" w:rsidP="002D22D2">
      <w:pPr>
        <w:jc w:val="both"/>
        <w:rPr>
          <w:rFonts w:asciiTheme="minorHAnsi" w:hAnsiTheme="minorHAnsi"/>
          <w:b/>
          <w:u w:val="single"/>
        </w:rPr>
      </w:pPr>
      <w:r w:rsidRPr="003E57FB">
        <w:rPr>
          <w:rFonts w:asciiTheme="minorHAnsi" w:hAnsiTheme="minorHAnsi" w:cstheme="minorHAnsi"/>
          <w:sz w:val="22"/>
          <w:szCs w:val="22"/>
        </w:rPr>
        <w:t xml:space="preserve">Malgré leur diversité, les contrats sont soumis à un ensemble de </w:t>
      </w:r>
      <w:r w:rsidRPr="003E57FB">
        <w:rPr>
          <w:rFonts w:asciiTheme="minorHAnsi" w:hAnsiTheme="minorHAnsi" w:cstheme="minorHAnsi"/>
          <w:b/>
          <w:sz w:val="22"/>
          <w:szCs w:val="22"/>
        </w:rPr>
        <w:t>règles communes</w:t>
      </w:r>
      <w:r w:rsidRPr="003E57FB">
        <w:rPr>
          <w:rFonts w:asciiTheme="minorHAnsi" w:hAnsiTheme="minorHAnsi" w:cstheme="minorHAnsi"/>
          <w:sz w:val="22"/>
          <w:szCs w:val="22"/>
        </w:rPr>
        <w:t xml:space="preserve"> qui constituent ce que les juristes appellent « </w:t>
      </w:r>
      <w:r w:rsidRPr="003E57FB">
        <w:rPr>
          <w:rFonts w:asciiTheme="minorHAnsi" w:hAnsiTheme="minorHAnsi" w:cstheme="minorHAnsi"/>
          <w:b/>
          <w:sz w:val="22"/>
          <w:szCs w:val="22"/>
        </w:rPr>
        <w:t>le droit commun des contrats</w:t>
      </w:r>
      <w:r w:rsidR="003E57FB">
        <w:rPr>
          <w:rFonts w:asciiTheme="minorHAnsi" w:hAnsiTheme="minorHAnsi" w:cstheme="minorHAnsi"/>
          <w:sz w:val="22"/>
          <w:szCs w:val="22"/>
        </w:rPr>
        <w:t> »</w:t>
      </w:r>
      <w:r w:rsidRPr="003E57FB">
        <w:rPr>
          <w:rFonts w:asciiTheme="minorHAnsi" w:hAnsiTheme="minorHAnsi" w:cstheme="minorHAnsi"/>
          <w:sz w:val="22"/>
          <w:szCs w:val="22"/>
        </w:rPr>
        <w:t>.</w:t>
      </w:r>
    </w:p>
    <w:p w14:paraId="374033DF" w14:textId="77777777" w:rsidR="006457A2" w:rsidRPr="006457A2" w:rsidRDefault="006457A2" w:rsidP="006F661B">
      <w:pPr>
        <w:rPr>
          <w:rFonts w:asciiTheme="minorHAnsi" w:hAnsiTheme="minorHAnsi"/>
          <w:b/>
          <w:color w:val="00B050"/>
          <w:sz w:val="22"/>
          <w:szCs w:val="22"/>
        </w:rPr>
      </w:pPr>
    </w:p>
    <w:p w14:paraId="3512CF73" w14:textId="77777777" w:rsidR="00B656D2" w:rsidRPr="006D594C" w:rsidRDefault="006F661B" w:rsidP="00B656D2">
      <w:pPr>
        <w:pStyle w:val="Textecourant"/>
        <w:numPr>
          <w:ilvl w:val="0"/>
          <w:numId w:val="20"/>
        </w:numPr>
        <w:rPr>
          <w:b/>
          <w:i/>
        </w:rPr>
      </w:pPr>
      <w:r>
        <w:rPr>
          <w:b/>
          <w:i/>
        </w:rPr>
        <w:t xml:space="preserve">Le </w:t>
      </w:r>
      <w:r w:rsidR="000871FF">
        <w:rPr>
          <w:b/>
          <w:i/>
        </w:rPr>
        <w:t>consentement</w:t>
      </w:r>
    </w:p>
    <w:p w14:paraId="2DAD35A9" w14:textId="55662E67" w:rsidR="00D30F97" w:rsidRDefault="000871FF" w:rsidP="00523281">
      <w:pPr>
        <w:pStyle w:val="Textecourant"/>
        <w:rPr>
          <w:rFonts w:asciiTheme="minorHAnsi" w:eastAsiaTheme="minorHAnsi" w:hAnsiTheme="minorHAnsi" w:cstheme="minorHAnsi"/>
          <w:sz w:val="22"/>
          <w:szCs w:val="22"/>
          <w:lang w:eastAsia="en-US"/>
        </w:rPr>
      </w:pPr>
      <w:r>
        <w:rPr>
          <w:rFonts w:asciiTheme="minorHAnsi" w:eastAsiaTheme="minorHAnsi" w:hAnsiTheme="minorHAnsi" w:cstheme="minorHAnsi"/>
          <w:sz w:val="22"/>
          <w:szCs w:val="22"/>
          <w:lang w:eastAsia="en-US"/>
        </w:rPr>
        <w:t xml:space="preserve">Il est formé par la </w:t>
      </w:r>
      <w:r w:rsidRPr="003E57FB">
        <w:rPr>
          <w:rFonts w:asciiTheme="minorHAnsi" w:eastAsiaTheme="minorHAnsi" w:hAnsiTheme="minorHAnsi" w:cstheme="minorHAnsi"/>
          <w:b/>
          <w:sz w:val="22"/>
          <w:szCs w:val="22"/>
          <w:lang w:eastAsia="en-US"/>
        </w:rPr>
        <w:t>rencontre d’une offre et d’une acceptation</w:t>
      </w:r>
      <w:r>
        <w:rPr>
          <w:rFonts w:asciiTheme="minorHAnsi" w:eastAsiaTheme="minorHAnsi" w:hAnsiTheme="minorHAnsi" w:cstheme="minorHAnsi"/>
          <w:sz w:val="22"/>
          <w:szCs w:val="22"/>
          <w:lang w:eastAsia="en-US"/>
        </w:rPr>
        <w:t xml:space="preserve"> qui peuvent être </w:t>
      </w:r>
      <w:r w:rsidRPr="003E57FB">
        <w:rPr>
          <w:rFonts w:asciiTheme="minorHAnsi" w:eastAsiaTheme="minorHAnsi" w:hAnsiTheme="minorHAnsi" w:cstheme="minorHAnsi"/>
          <w:b/>
          <w:i/>
          <w:sz w:val="22"/>
          <w:szCs w:val="22"/>
          <w:lang w:eastAsia="en-US"/>
        </w:rPr>
        <w:t>expresses</w:t>
      </w:r>
      <w:r>
        <w:rPr>
          <w:rFonts w:asciiTheme="minorHAnsi" w:eastAsiaTheme="minorHAnsi" w:hAnsiTheme="minorHAnsi" w:cstheme="minorHAnsi"/>
          <w:sz w:val="22"/>
          <w:szCs w:val="22"/>
          <w:lang w:eastAsia="en-US"/>
        </w:rPr>
        <w:t xml:space="preserve"> (c’est-à-dire formulées explicitement, verbalement ou par écrit) ou </w:t>
      </w:r>
      <w:r w:rsidRPr="003E57FB">
        <w:rPr>
          <w:rFonts w:asciiTheme="minorHAnsi" w:eastAsiaTheme="minorHAnsi" w:hAnsiTheme="minorHAnsi" w:cstheme="minorHAnsi"/>
          <w:b/>
          <w:i/>
          <w:sz w:val="22"/>
          <w:szCs w:val="22"/>
          <w:lang w:eastAsia="en-US"/>
        </w:rPr>
        <w:t>tacites</w:t>
      </w:r>
      <w:r>
        <w:rPr>
          <w:rFonts w:asciiTheme="minorHAnsi" w:eastAsiaTheme="minorHAnsi" w:hAnsiTheme="minorHAnsi" w:cstheme="minorHAnsi"/>
          <w:sz w:val="22"/>
          <w:szCs w:val="22"/>
          <w:lang w:eastAsia="en-US"/>
        </w:rPr>
        <w:t xml:space="preserve"> (c’est-à-dire résultant d’une attitude, faits ou gestes – Ex :</w:t>
      </w:r>
      <w:r w:rsidR="002D22D2">
        <w:rPr>
          <w:rFonts w:asciiTheme="minorHAnsi" w:eastAsiaTheme="minorHAnsi" w:hAnsiTheme="minorHAnsi" w:cstheme="minorHAnsi"/>
          <w:sz w:val="22"/>
          <w:szCs w:val="22"/>
          <w:lang w:eastAsia="en-US"/>
        </w:rPr>
        <w:t xml:space="preserve"> </w:t>
      </w:r>
      <w:r>
        <w:rPr>
          <w:rFonts w:asciiTheme="minorHAnsi" w:eastAsiaTheme="minorHAnsi" w:hAnsiTheme="minorHAnsi" w:cstheme="minorHAnsi"/>
          <w:sz w:val="22"/>
          <w:szCs w:val="22"/>
          <w:lang w:eastAsia="en-US"/>
        </w:rPr>
        <w:t>taxi en début de file ou monter dans un taxi sans parler).</w:t>
      </w:r>
    </w:p>
    <w:p w14:paraId="68F067CA" w14:textId="77777777" w:rsidR="000871FF" w:rsidRDefault="000871FF" w:rsidP="00523281">
      <w:pPr>
        <w:pStyle w:val="Textecourant"/>
        <w:rPr>
          <w:rFonts w:asciiTheme="minorHAnsi" w:eastAsiaTheme="minorHAnsi" w:hAnsiTheme="minorHAnsi" w:cstheme="minorHAnsi"/>
          <w:sz w:val="22"/>
          <w:szCs w:val="22"/>
          <w:lang w:eastAsia="en-US"/>
        </w:rPr>
      </w:pPr>
    </w:p>
    <w:p w14:paraId="69CA9097" w14:textId="77777777" w:rsidR="000871FF" w:rsidRPr="000871FF" w:rsidRDefault="000871FF" w:rsidP="000871FF">
      <w:pPr>
        <w:pStyle w:val="Textecourant"/>
        <w:rPr>
          <w:rFonts w:asciiTheme="minorHAnsi" w:hAnsiTheme="minorHAnsi"/>
          <w:sz w:val="22"/>
          <w:szCs w:val="22"/>
        </w:rPr>
      </w:pPr>
      <w:r w:rsidRPr="000871FF">
        <w:rPr>
          <w:rFonts w:asciiTheme="minorHAnsi" w:hAnsiTheme="minorHAnsi"/>
          <w:sz w:val="22"/>
          <w:szCs w:val="22"/>
        </w:rPr>
        <w:t xml:space="preserve">Les règles juridiques appliquées au contrat trouvent en premier lieu leur origine dans la </w:t>
      </w:r>
      <w:r w:rsidRPr="003E57FB">
        <w:rPr>
          <w:rFonts w:asciiTheme="minorHAnsi" w:hAnsiTheme="minorHAnsi"/>
          <w:b/>
          <w:sz w:val="22"/>
          <w:szCs w:val="22"/>
        </w:rPr>
        <w:t>théorie de l’autonomie de la volonté</w:t>
      </w:r>
      <w:r w:rsidRPr="000871FF">
        <w:rPr>
          <w:rFonts w:asciiTheme="minorHAnsi" w:hAnsiTheme="minorHAnsi"/>
          <w:sz w:val="22"/>
          <w:szCs w:val="22"/>
        </w:rPr>
        <w:t xml:space="preserve">. La force obligatoire du contrat suppose que l’on ne doute pas que les parties sont </w:t>
      </w:r>
      <w:r w:rsidRPr="003E57FB">
        <w:rPr>
          <w:rFonts w:asciiTheme="minorHAnsi" w:hAnsiTheme="minorHAnsi"/>
          <w:b/>
          <w:sz w:val="22"/>
          <w:szCs w:val="22"/>
        </w:rPr>
        <w:t>libres</w:t>
      </w:r>
      <w:r w:rsidRPr="000871FF">
        <w:rPr>
          <w:rFonts w:asciiTheme="minorHAnsi" w:hAnsiTheme="minorHAnsi"/>
          <w:sz w:val="22"/>
          <w:szCs w:val="22"/>
        </w:rPr>
        <w:t xml:space="preserve"> lors de la conclusion du contrat. </w:t>
      </w:r>
    </w:p>
    <w:p w14:paraId="1B19D364" w14:textId="77777777" w:rsidR="000871FF" w:rsidRDefault="000871FF" w:rsidP="00523281">
      <w:pPr>
        <w:pStyle w:val="Textecourant"/>
        <w:rPr>
          <w:rFonts w:asciiTheme="minorHAnsi" w:eastAsiaTheme="minorHAnsi" w:hAnsiTheme="minorHAnsi" w:cstheme="minorHAnsi"/>
          <w:sz w:val="22"/>
          <w:szCs w:val="22"/>
          <w:lang w:eastAsia="en-US"/>
        </w:rPr>
      </w:pPr>
    </w:p>
    <w:p w14:paraId="48CF5155" w14:textId="77777777" w:rsidR="000871FF" w:rsidRPr="003E57FB" w:rsidRDefault="000871FF" w:rsidP="00523281">
      <w:pPr>
        <w:pStyle w:val="Textecourant"/>
        <w:rPr>
          <w:rFonts w:asciiTheme="minorHAnsi" w:eastAsiaTheme="minorHAnsi" w:hAnsiTheme="minorHAnsi" w:cstheme="minorHAnsi"/>
          <w:b/>
          <w:sz w:val="22"/>
          <w:szCs w:val="22"/>
          <w:lang w:eastAsia="en-US"/>
        </w:rPr>
      </w:pPr>
      <w:r w:rsidRPr="003E57FB">
        <w:rPr>
          <w:rFonts w:asciiTheme="minorHAnsi" w:eastAsiaTheme="minorHAnsi" w:hAnsiTheme="minorHAnsi" w:cstheme="minorHAnsi"/>
          <w:b/>
          <w:sz w:val="22"/>
          <w:szCs w:val="22"/>
          <w:lang w:eastAsia="en-US"/>
        </w:rPr>
        <w:t>Le consentement doit être exempt de vices tels que :</w:t>
      </w:r>
    </w:p>
    <w:p w14:paraId="547017F3" w14:textId="77777777" w:rsidR="000871FF" w:rsidRDefault="000871FF" w:rsidP="000871FF">
      <w:pPr>
        <w:pStyle w:val="Textecourant"/>
        <w:numPr>
          <w:ilvl w:val="0"/>
          <w:numId w:val="24"/>
        </w:numPr>
        <w:rPr>
          <w:rFonts w:asciiTheme="minorHAnsi" w:eastAsiaTheme="minorHAnsi" w:hAnsiTheme="minorHAnsi" w:cstheme="minorHAnsi"/>
          <w:sz w:val="22"/>
          <w:szCs w:val="22"/>
          <w:lang w:eastAsia="en-US"/>
        </w:rPr>
      </w:pPr>
      <w:r w:rsidRPr="003E57FB">
        <w:rPr>
          <w:rFonts w:asciiTheme="minorHAnsi" w:eastAsiaTheme="minorHAnsi" w:hAnsiTheme="minorHAnsi" w:cstheme="minorHAnsi"/>
          <w:b/>
          <w:sz w:val="22"/>
          <w:szCs w:val="22"/>
          <w:lang w:eastAsia="en-US"/>
        </w:rPr>
        <w:t>L’erreur</w:t>
      </w:r>
      <w:r>
        <w:rPr>
          <w:rFonts w:asciiTheme="minorHAnsi" w:eastAsiaTheme="minorHAnsi" w:hAnsiTheme="minorHAnsi" w:cstheme="minorHAnsi"/>
          <w:sz w:val="22"/>
          <w:szCs w:val="22"/>
          <w:lang w:eastAsia="en-US"/>
        </w:rPr>
        <w:t xml:space="preserve"> : </w:t>
      </w:r>
      <w:r w:rsidR="006457A2">
        <w:rPr>
          <w:rFonts w:asciiTheme="minorHAnsi" w:eastAsiaTheme="minorHAnsi" w:hAnsiTheme="minorHAnsi" w:cstheme="minorHAnsi"/>
          <w:sz w:val="22"/>
          <w:szCs w:val="22"/>
          <w:lang w:eastAsia="en-US"/>
        </w:rPr>
        <w:t>quand une partie au contrat se trompe en le concluant</w:t>
      </w:r>
    </w:p>
    <w:p w14:paraId="6B539898" w14:textId="77777777" w:rsidR="000871FF" w:rsidRDefault="000871FF" w:rsidP="000871FF">
      <w:pPr>
        <w:pStyle w:val="Textecourant"/>
        <w:numPr>
          <w:ilvl w:val="0"/>
          <w:numId w:val="24"/>
        </w:numPr>
        <w:rPr>
          <w:rFonts w:asciiTheme="minorHAnsi" w:eastAsiaTheme="minorHAnsi" w:hAnsiTheme="minorHAnsi" w:cstheme="minorHAnsi"/>
          <w:sz w:val="22"/>
          <w:szCs w:val="22"/>
          <w:lang w:eastAsia="en-US"/>
        </w:rPr>
      </w:pPr>
      <w:r w:rsidRPr="003E57FB">
        <w:rPr>
          <w:rFonts w:asciiTheme="minorHAnsi" w:eastAsiaTheme="minorHAnsi" w:hAnsiTheme="minorHAnsi" w:cstheme="minorHAnsi"/>
          <w:b/>
          <w:sz w:val="22"/>
          <w:szCs w:val="22"/>
          <w:lang w:eastAsia="en-US"/>
        </w:rPr>
        <w:t>Le dol</w:t>
      </w:r>
      <w:r>
        <w:rPr>
          <w:rFonts w:asciiTheme="minorHAnsi" w:eastAsiaTheme="minorHAnsi" w:hAnsiTheme="minorHAnsi" w:cstheme="minorHAnsi"/>
          <w:sz w:val="22"/>
          <w:szCs w:val="22"/>
          <w:lang w:eastAsia="en-US"/>
        </w:rPr>
        <w:t> : manœuvre d’un des contractants</w:t>
      </w:r>
      <w:r w:rsidR="003027F1">
        <w:rPr>
          <w:rFonts w:asciiTheme="minorHAnsi" w:eastAsiaTheme="minorHAnsi" w:hAnsiTheme="minorHAnsi" w:cstheme="minorHAnsi"/>
          <w:sz w:val="22"/>
          <w:szCs w:val="22"/>
          <w:lang w:eastAsia="en-US"/>
        </w:rPr>
        <w:t>,</w:t>
      </w:r>
      <w:r>
        <w:rPr>
          <w:rFonts w:asciiTheme="minorHAnsi" w:eastAsiaTheme="minorHAnsi" w:hAnsiTheme="minorHAnsi" w:cstheme="minorHAnsi"/>
          <w:sz w:val="22"/>
          <w:szCs w:val="22"/>
          <w:lang w:eastAsia="en-US"/>
        </w:rPr>
        <w:t xml:space="preserve"> destinée à tromper l’autre partie (ex : celui qui affirme avoir un diplôme pour obtenir un poste)</w:t>
      </w:r>
    </w:p>
    <w:p w14:paraId="2A69A504" w14:textId="1CADC5E2" w:rsidR="000871FF" w:rsidRDefault="000871FF" w:rsidP="000871FF">
      <w:pPr>
        <w:pStyle w:val="Textecourant"/>
        <w:numPr>
          <w:ilvl w:val="0"/>
          <w:numId w:val="24"/>
        </w:numPr>
        <w:rPr>
          <w:rFonts w:asciiTheme="minorHAnsi" w:eastAsiaTheme="minorHAnsi" w:hAnsiTheme="minorHAnsi" w:cstheme="minorHAnsi"/>
          <w:sz w:val="22"/>
          <w:szCs w:val="22"/>
          <w:lang w:eastAsia="en-US"/>
        </w:rPr>
      </w:pPr>
      <w:r w:rsidRPr="003E57FB">
        <w:rPr>
          <w:rFonts w:asciiTheme="minorHAnsi" w:eastAsiaTheme="minorHAnsi" w:hAnsiTheme="minorHAnsi" w:cstheme="minorHAnsi"/>
          <w:b/>
          <w:sz w:val="22"/>
          <w:szCs w:val="22"/>
          <w:lang w:eastAsia="en-US"/>
        </w:rPr>
        <w:t>La violence</w:t>
      </w:r>
      <w:r>
        <w:rPr>
          <w:rFonts w:asciiTheme="minorHAnsi" w:eastAsiaTheme="minorHAnsi" w:hAnsiTheme="minorHAnsi" w:cstheme="minorHAnsi"/>
          <w:sz w:val="22"/>
          <w:szCs w:val="22"/>
          <w:lang w:eastAsia="en-US"/>
        </w:rPr>
        <w:t> : pression physique ou morale exercée par l’une des parties sur son co-contractant</w:t>
      </w:r>
    </w:p>
    <w:p w14:paraId="722E79D1" w14:textId="77777777" w:rsidR="002D22D2" w:rsidRPr="006F661B" w:rsidRDefault="002D22D2" w:rsidP="000871FF">
      <w:pPr>
        <w:pStyle w:val="Textecourant"/>
        <w:rPr>
          <w:rFonts w:asciiTheme="minorHAnsi" w:eastAsiaTheme="minorHAnsi" w:hAnsiTheme="minorHAnsi" w:cstheme="minorHAnsi"/>
          <w:sz w:val="22"/>
          <w:szCs w:val="22"/>
          <w:lang w:eastAsia="en-US"/>
        </w:rPr>
      </w:pPr>
    </w:p>
    <w:p w14:paraId="31EC656B" w14:textId="77777777" w:rsidR="00CF5792" w:rsidRPr="006F661B" w:rsidRDefault="00602A26" w:rsidP="006F661B">
      <w:pPr>
        <w:pStyle w:val="Textecourant"/>
        <w:numPr>
          <w:ilvl w:val="0"/>
          <w:numId w:val="20"/>
        </w:numPr>
        <w:rPr>
          <w:b/>
          <w:i/>
        </w:rPr>
      </w:pPr>
      <w:r>
        <w:rPr>
          <w:b/>
          <w:i/>
        </w:rPr>
        <w:t>La capacité juridique</w:t>
      </w:r>
    </w:p>
    <w:p w14:paraId="54FB8C7B" w14:textId="77777777" w:rsidR="00602A26" w:rsidRPr="00602A26" w:rsidRDefault="00602A26" w:rsidP="00602A26">
      <w:pPr>
        <w:pStyle w:val="Textecourant"/>
        <w:rPr>
          <w:rFonts w:asciiTheme="minorHAnsi" w:eastAsiaTheme="minorHAnsi" w:hAnsiTheme="minorHAnsi" w:cstheme="minorHAnsi"/>
          <w:sz w:val="22"/>
          <w:szCs w:val="22"/>
          <w:lang w:eastAsia="en-US"/>
        </w:rPr>
      </w:pPr>
    </w:p>
    <w:p w14:paraId="51491B45" w14:textId="77777777" w:rsidR="003E57FB" w:rsidRDefault="00602A26" w:rsidP="003E57FB">
      <w:pPr>
        <w:pStyle w:val="Textecourant"/>
        <w:rPr>
          <w:rFonts w:asciiTheme="minorHAnsi" w:hAnsiTheme="minorHAnsi"/>
          <w:sz w:val="22"/>
          <w:szCs w:val="22"/>
        </w:rPr>
      </w:pPr>
      <w:r w:rsidRPr="00602A26">
        <w:rPr>
          <w:rFonts w:asciiTheme="minorHAnsi" w:hAnsiTheme="minorHAnsi"/>
          <w:sz w:val="22"/>
          <w:szCs w:val="22"/>
        </w:rPr>
        <w:t xml:space="preserve">Pour s’engager valablement dans un contrat, il faut disposer de la </w:t>
      </w:r>
      <w:r w:rsidRPr="003E57FB">
        <w:rPr>
          <w:rFonts w:asciiTheme="minorHAnsi" w:hAnsiTheme="minorHAnsi"/>
          <w:b/>
          <w:sz w:val="22"/>
          <w:szCs w:val="22"/>
        </w:rPr>
        <w:t>capacité juridique</w:t>
      </w:r>
      <w:r w:rsidRPr="00602A26">
        <w:rPr>
          <w:rFonts w:asciiTheme="minorHAnsi" w:hAnsiTheme="minorHAnsi"/>
          <w:sz w:val="22"/>
          <w:szCs w:val="22"/>
        </w:rPr>
        <w:t>. Il s’agit de l</w:t>
      </w:r>
      <w:r w:rsidRPr="003E57FB">
        <w:rPr>
          <w:rFonts w:asciiTheme="minorHAnsi" w:hAnsiTheme="minorHAnsi"/>
          <w:b/>
          <w:sz w:val="22"/>
          <w:szCs w:val="22"/>
        </w:rPr>
        <w:t>’aptitude à être titulaire de droits et à les exercer</w:t>
      </w:r>
      <w:r>
        <w:rPr>
          <w:rFonts w:asciiTheme="minorHAnsi" w:hAnsiTheme="minorHAnsi"/>
          <w:sz w:val="22"/>
          <w:szCs w:val="22"/>
        </w:rPr>
        <w:t>.</w:t>
      </w:r>
    </w:p>
    <w:p w14:paraId="5339A2A7" w14:textId="77777777" w:rsidR="003F7423" w:rsidRDefault="003F7423" w:rsidP="003E57FB">
      <w:pPr>
        <w:pStyle w:val="Textecourant"/>
        <w:rPr>
          <w:rFonts w:asciiTheme="minorHAnsi" w:hAnsiTheme="minorHAnsi"/>
          <w:sz w:val="22"/>
          <w:szCs w:val="22"/>
        </w:rPr>
      </w:pPr>
    </w:p>
    <w:p w14:paraId="6521BC4E" w14:textId="77777777" w:rsidR="00602A26" w:rsidRPr="003E57FB" w:rsidRDefault="003E57FB" w:rsidP="003E57FB">
      <w:pPr>
        <w:pStyle w:val="Textecourant"/>
        <w:rPr>
          <w:rFonts w:asciiTheme="minorHAnsi" w:hAnsiTheme="minorHAnsi"/>
          <w:b/>
          <w:sz w:val="22"/>
          <w:szCs w:val="22"/>
        </w:rPr>
      </w:pPr>
      <w:r w:rsidRPr="003E57FB">
        <w:rPr>
          <w:rFonts w:asciiTheme="minorHAnsi" w:hAnsiTheme="minorHAnsi"/>
          <w:color w:val="FF40FF"/>
          <w:sz w:val="28"/>
          <w:szCs w:val="28"/>
        </w:rPr>
        <w:sym w:font="Wingdings" w:char="F04A"/>
      </w:r>
      <w:r w:rsidRPr="003E57FB">
        <w:rPr>
          <w:rFonts w:asciiTheme="minorHAnsi" w:hAnsiTheme="minorHAnsi"/>
          <w:color w:val="FF40FF"/>
          <w:sz w:val="28"/>
          <w:szCs w:val="28"/>
        </w:rPr>
        <w:t xml:space="preserve"> </w:t>
      </w:r>
      <w:r w:rsidR="00602A26" w:rsidRPr="003E57FB">
        <w:rPr>
          <w:rFonts w:asciiTheme="minorHAnsi" w:hAnsiTheme="minorHAnsi"/>
          <w:b/>
          <w:sz w:val="22"/>
          <w:szCs w:val="22"/>
          <w:u w:val="single"/>
        </w:rPr>
        <w:t>Le cas des mineurs et des majeurs protégés</w:t>
      </w:r>
    </w:p>
    <w:p w14:paraId="5A41DBCB" w14:textId="77777777" w:rsidR="003E57FB" w:rsidRDefault="00602A26" w:rsidP="003E57FB">
      <w:pPr>
        <w:pStyle w:val="Textecourant"/>
        <w:rPr>
          <w:rFonts w:asciiTheme="minorHAnsi" w:hAnsiTheme="minorHAnsi"/>
          <w:sz w:val="22"/>
          <w:szCs w:val="22"/>
        </w:rPr>
      </w:pPr>
      <w:r w:rsidRPr="00602A26">
        <w:rPr>
          <w:rFonts w:asciiTheme="minorHAnsi" w:hAnsiTheme="minorHAnsi"/>
          <w:sz w:val="22"/>
          <w:szCs w:val="22"/>
        </w:rPr>
        <w:t xml:space="preserve">Si la loi en fait une condition de validité, c’est pour pouvoir remettre en cause les obligations contractées par ceux que l’incapacité </w:t>
      </w:r>
      <w:r w:rsidRPr="00602A26">
        <w:rPr>
          <w:rFonts w:asciiTheme="minorHAnsi" w:hAnsiTheme="minorHAnsi"/>
          <w:spacing w:val="-2"/>
          <w:sz w:val="22"/>
          <w:szCs w:val="22"/>
        </w:rPr>
        <w:t>protège, comme les mineurs (personnes âgées de moins de 18 ans) et certains majeurs victimes</w:t>
      </w:r>
      <w:r w:rsidRPr="00602A26">
        <w:rPr>
          <w:rFonts w:asciiTheme="minorHAnsi" w:hAnsiTheme="minorHAnsi"/>
          <w:sz w:val="22"/>
          <w:szCs w:val="22"/>
        </w:rPr>
        <w:t xml:space="preserve"> d’une altération de leurs facultés personnelles (mentales ou corporelles). En effet, les mineurs et les majeurs protégés peuvent prendre des risques inconsidérés dans la vie des affaires.</w:t>
      </w:r>
    </w:p>
    <w:p w14:paraId="2B99E452" w14:textId="77777777" w:rsidR="003E57FB" w:rsidRDefault="003E57FB" w:rsidP="003E57FB">
      <w:pPr>
        <w:pStyle w:val="Textecourant"/>
        <w:rPr>
          <w:rFonts w:asciiTheme="minorHAnsi" w:hAnsiTheme="minorHAnsi"/>
          <w:sz w:val="22"/>
          <w:szCs w:val="22"/>
        </w:rPr>
      </w:pPr>
    </w:p>
    <w:p w14:paraId="49D8F501" w14:textId="77777777" w:rsidR="00602A26" w:rsidRPr="003E57FB" w:rsidRDefault="003E57FB" w:rsidP="003E57FB">
      <w:pPr>
        <w:pStyle w:val="Textecourant"/>
        <w:rPr>
          <w:rFonts w:asciiTheme="minorHAnsi" w:hAnsiTheme="minorHAnsi"/>
          <w:sz w:val="22"/>
          <w:szCs w:val="22"/>
        </w:rPr>
      </w:pPr>
      <w:r w:rsidRPr="003E57FB">
        <w:rPr>
          <w:rFonts w:asciiTheme="minorHAnsi" w:hAnsiTheme="minorHAnsi"/>
          <w:color w:val="FF40FF"/>
          <w:sz w:val="28"/>
          <w:szCs w:val="28"/>
        </w:rPr>
        <w:sym w:font="Wingdings" w:char="F04A"/>
      </w:r>
      <w:r w:rsidRPr="003E57FB">
        <w:rPr>
          <w:rFonts w:asciiTheme="minorHAnsi" w:hAnsiTheme="minorHAnsi"/>
          <w:color w:val="FF40FF"/>
          <w:sz w:val="28"/>
          <w:szCs w:val="28"/>
        </w:rPr>
        <w:t xml:space="preserve"> </w:t>
      </w:r>
      <w:r w:rsidR="00602A26" w:rsidRPr="003E57FB">
        <w:rPr>
          <w:rFonts w:asciiTheme="minorHAnsi" w:hAnsiTheme="minorHAnsi"/>
          <w:b/>
          <w:sz w:val="22"/>
          <w:szCs w:val="22"/>
          <w:u w:val="single"/>
        </w:rPr>
        <w:t>Le cas des personnes morales</w:t>
      </w:r>
    </w:p>
    <w:p w14:paraId="233C11B0" w14:textId="77777777" w:rsidR="006F661B" w:rsidRDefault="00602A26" w:rsidP="006F661B">
      <w:pPr>
        <w:pStyle w:val="Textecourant"/>
        <w:rPr>
          <w:rFonts w:asciiTheme="minorHAnsi" w:hAnsiTheme="minorHAnsi"/>
          <w:sz w:val="22"/>
          <w:szCs w:val="22"/>
        </w:rPr>
      </w:pPr>
      <w:r w:rsidRPr="00602A26">
        <w:rPr>
          <w:rFonts w:asciiTheme="minorHAnsi" w:hAnsiTheme="minorHAnsi"/>
          <w:spacing w:val="-2"/>
          <w:sz w:val="22"/>
          <w:szCs w:val="22"/>
        </w:rPr>
        <w:t>La loi prévoit que les dirigeants de sociétés ou autres personnes morales doivent les représenter</w:t>
      </w:r>
      <w:r w:rsidRPr="00602A26">
        <w:rPr>
          <w:rFonts w:asciiTheme="minorHAnsi" w:hAnsiTheme="minorHAnsi"/>
          <w:sz w:val="22"/>
          <w:szCs w:val="22"/>
        </w:rPr>
        <w:t>. À défaut de représentation, ces sujets de droit sans consistance physique ne pourraient pa</w:t>
      </w:r>
      <w:r w:rsidR="006D594C">
        <w:rPr>
          <w:rFonts w:asciiTheme="minorHAnsi" w:hAnsiTheme="minorHAnsi"/>
          <w:sz w:val="22"/>
          <w:szCs w:val="22"/>
        </w:rPr>
        <w:t>s avoir de relations juridiques.</w:t>
      </w:r>
    </w:p>
    <w:p w14:paraId="527F5D1C" w14:textId="77777777" w:rsidR="00052F6D" w:rsidRPr="006D594C" w:rsidRDefault="00052F6D" w:rsidP="006F661B">
      <w:pPr>
        <w:pStyle w:val="Textecourant"/>
        <w:rPr>
          <w:rFonts w:asciiTheme="minorHAnsi" w:hAnsiTheme="minorHAnsi"/>
          <w:sz w:val="22"/>
          <w:szCs w:val="22"/>
        </w:rPr>
      </w:pPr>
    </w:p>
    <w:p w14:paraId="7B23E2A5" w14:textId="77777777" w:rsidR="006F661B" w:rsidRPr="000428F9" w:rsidRDefault="00823082" w:rsidP="000428F9">
      <w:pPr>
        <w:pStyle w:val="Textecourant"/>
        <w:numPr>
          <w:ilvl w:val="0"/>
          <w:numId w:val="20"/>
        </w:numPr>
        <w:rPr>
          <w:b/>
          <w:i/>
        </w:rPr>
      </w:pPr>
      <w:r>
        <w:rPr>
          <w:b/>
          <w:i/>
        </w:rPr>
        <w:t>Le contenu du contrat</w:t>
      </w:r>
    </w:p>
    <w:p w14:paraId="2ABACE3A" w14:textId="77777777" w:rsidR="000428F9" w:rsidRDefault="000428F9" w:rsidP="000428F9">
      <w:pPr>
        <w:pStyle w:val="Textecourant"/>
        <w:rPr>
          <w:rFonts w:asciiTheme="minorHAnsi" w:eastAsiaTheme="minorHAnsi" w:hAnsiTheme="minorHAnsi" w:cstheme="minorHAnsi"/>
          <w:sz w:val="22"/>
          <w:szCs w:val="22"/>
          <w:lang w:eastAsia="en-US"/>
        </w:rPr>
      </w:pPr>
    </w:p>
    <w:p w14:paraId="5B864B54" w14:textId="77777777" w:rsidR="00823082" w:rsidRPr="004B433D" w:rsidRDefault="008621C3" w:rsidP="000428F9">
      <w:pPr>
        <w:pStyle w:val="Textecourant"/>
        <w:rPr>
          <w:rFonts w:asciiTheme="minorHAnsi" w:eastAsiaTheme="minorHAnsi" w:hAnsiTheme="minorHAnsi" w:cstheme="minorHAnsi"/>
          <w:b/>
          <w:sz w:val="22"/>
          <w:szCs w:val="22"/>
          <w:u w:val="single"/>
          <w:lang w:eastAsia="en-US"/>
        </w:rPr>
      </w:pPr>
      <w:r w:rsidRPr="004B433D">
        <w:rPr>
          <w:rFonts w:asciiTheme="minorHAnsi" w:eastAsiaTheme="minorHAnsi" w:hAnsiTheme="minorHAnsi" w:cstheme="minorHAnsi"/>
          <w:b/>
          <w:sz w:val="22"/>
          <w:szCs w:val="22"/>
          <w:u w:val="single"/>
          <w:lang w:eastAsia="en-US"/>
        </w:rPr>
        <w:t>LA LICÉITÉ DU CONTRAT</w:t>
      </w:r>
    </w:p>
    <w:p w14:paraId="4A04C190" w14:textId="77777777" w:rsidR="006D594C" w:rsidRDefault="006D594C" w:rsidP="008621C3">
      <w:pPr>
        <w:pStyle w:val="Textecourant"/>
        <w:rPr>
          <w:rFonts w:asciiTheme="minorHAnsi" w:hAnsiTheme="minorHAnsi"/>
          <w:sz w:val="22"/>
          <w:szCs w:val="22"/>
        </w:rPr>
      </w:pPr>
    </w:p>
    <w:p w14:paraId="3382884E" w14:textId="77777777" w:rsidR="004B433D" w:rsidRDefault="008621C3" w:rsidP="008621C3">
      <w:pPr>
        <w:pStyle w:val="Textecourant"/>
        <w:rPr>
          <w:rFonts w:asciiTheme="minorHAnsi" w:hAnsiTheme="minorHAnsi"/>
          <w:sz w:val="22"/>
          <w:szCs w:val="22"/>
        </w:rPr>
      </w:pPr>
      <w:r w:rsidRPr="008621C3">
        <w:rPr>
          <w:rFonts w:asciiTheme="minorHAnsi" w:hAnsiTheme="minorHAnsi"/>
          <w:sz w:val="22"/>
          <w:szCs w:val="22"/>
        </w:rPr>
        <w:t xml:space="preserve">Le contenu du contrat désigne ici son </w:t>
      </w:r>
      <w:r w:rsidRPr="004B433D">
        <w:rPr>
          <w:rFonts w:asciiTheme="minorHAnsi" w:hAnsiTheme="minorHAnsi"/>
          <w:b/>
          <w:sz w:val="22"/>
          <w:szCs w:val="22"/>
        </w:rPr>
        <w:t>objet</w:t>
      </w:r>
      <w:r w:rsidRPr="008621C3">
        <w:rPr>
          <w:rFonts w:asciiTheme="minorHAnsi" w:hAnsiTheme="minorHAnsi"/>
          <w:sz w:val="22"/>
          <w:szCs w:val="22"/>
        </w:rPr>
        <w:t xml:space="preserve"> : la prestation promise par chaque partie doit être </w:t>
      </w:r>
      <w:r w:rsidRPr="004B433D">
        <w:rPr>
          <w:rFonts w:asciiTheme="minorHAnsi" w:hAnsiTheme="minorHAnsi"/>
          <w:b/>
          <w:sz w:val="22"/>
          <w:szCs w:val="22"/>
        </w:rPr>
        <w:t>licite</w:t>
      </w:r>
      <w:r w:rsidRPr="008621C3">
        <w:rPr>
          <w:rFonts w:asciiTheme="minorHAnsi" w:hAnsiTheme="minorHAnsi"/>
          <w:sz w:val="22"/>
          <w:szCs w:val="22"/>
        </w:rPr>
        <w:t xml:space="preserve">. </w:t>
      </w:r>
    </w:p>
    <w:p w14:paraId="31B3EDC1" w14:textId="77777777" w:rsidR="008621C3" w:rsidRPr="008621C3" w:rsidRDefault="008621C3" w:rsidP="008621C3">
      <w:pPr>
        <w:pStyle w:val="Textecourant"/>
        <w:rPr>
          <w:rFonts w:asciiTheme="minorHAnsi" w:hAnsiTheme="minorHAnsi"/>
          <w:sz w:val="22"/>
          <w:szCs w:val="22"/>
        </w:rPr>
      </w:pPr>
      <w:r w:rsidRPr="008621C3">
        <w:rPr>
          <w:rFonts w:asciiTheme="minorHAnsi" w:hAnsiTheme="minorHAnsi"/>
          <w:sz w:val="22"/>
          <w:szCs w:val="22"/>
        </w:rPr>
        <w:t xml:space="preserve">Elle ne doit donc </w:t>
      </w:r>
      <w:r w:rsidRPr="004B433D">
        <w:rPr>
          <w:rFonts w:asciiTheme="minorHAnsi" w:hAnsiTheme="minorHAnsi"/>
          <w:b/>
          <w:sz w:val="22"/>
          <w:szCs w:val="22"/>
        </w:rPr>
        <w:t>pas être contraire à l’ordre public</w:t>
      </w:r>
      <w:r w:rsidRPr="008621C3">
        <w:rPr>
          <w:rFonts w:asciiTheme="minorHAnsi" w:hAnsiTheme="minorHAnsi"/>
          <w:sz w:val="22"/>
          <w:szCs w:val="22"/>
        </w:rPr>
        <w:t>.</w:t>
      </w:r>
    </w:p>
    <w:p w14:paraId="5EB4E1A6" w14:textId="77777777" w:rsidR="008621C3" w:rsidRPr="004B433D" w:rsidRDefault="008621C3" w:rsidP="008621C3">
      <w:pPr>
        <w:pStyle w:val="Textecourant"/>
        <w:rPr>
          <w:rFonts w:asciiTheme="minorHAnsi" w:hAnsiTheme="minorHAnsi"/>
          <w:i/>
          <w:sz w:val="22"/>
          <w:szCs w:val="22"/>
        </w:rPr>
      </w:pPr>
      <w:r w:rsidRPr="004B433D">
        <w:rPr>
          <w:rFonts w:asciiTheme="minorHAnsi" w:hAnsiTheme="minorHAnsi"/>
          <w:i/>
          <w:sz w:val="22"/>
          <w:szCs w:val="22"/>
        </w:rPr>
        <w:t xml:space="preserve">Ainsi, les contrats ayant pour objet le corps humain sont en principe contraires à l’ordre public : les contrats de vente d’organes sont nuls (le don d’organes est cependant autorisé) </w:t>
      </w:r>
      <w:r w:rsidR="004B433D">
        <w:rPr>
          <w:rFonts w:asciiTheme="minorHAnsi" w:hAnsiTheme="minorHAnsi"/>
          <w:i/>
          <w:sz w:val="22"/>
          <w:szCs w:val="22"/>
        </w:rPr>
        <w:t>de même</w:t>
      </w:r>
      <w:r w:rsidRPr="004B433D">
        <w:rPr>
          <w:rFonts w:asciiTheme="minorHAnsi" w:hAnsiTheme="minorHAnsi"/>
          <w:i/>
          <w:sz w:val="22"/>
          <w:szCs w:val="22"/>
        </w:rPr>
        <w:t xml:space="preserve"> que les contrats de mère porteuse.</w:t>
      </w:r>
    </w:p>
    <w:p w14:paraId="5C4183A8" w14:textId="77777777" w:rsidR="008621C3" w:rsidRDefault="008621C3" w:rsidP="000428F9">
      <w:pPr>
        <w:pStyle w:val="Textecourant"/>
        <w:rPr>
          <w:rFonts w:asciiTheme="minorHAnsi" w:eastAsiaTheme="minorHAnsi" w:hAnsiTheme="minorHAnsi" w:cstheme="minorHAnsi"/>
          <w:sz w:val="22"/>
          <w:szCs w:val="22"/>
          <w:lang w:eastAsia="en-US"/>
        </w:rPr>
      </w:pPr>
    </w:p>
    <w:p w14:paraId="5864A284" w14:textId="77777777" w:rsidR="008621C3" w:rsidRPr="008621C3" w:rsidRDefault="008621C3" w:rsidP="008621C3">
      <w:pPr>
        <w:pStyle w:val="Textecourant"/>
        <w:rPr>
          <w:rFonts w:asciiTheme="minorHAnsi" w:hAnsiTheme="minorHAnsi"/>
          <w:sz w:val="22"/>
          <w:szCs w:val="22"/>
        </w:rPr>
      </w:pPr>
      <w:r w:rsidRPr="004B433D">
        <w:rPr>
          <w:rFonts w:asciiTheme="minorHAnsi" w:hAnsiTheme="minorHAnsi"/>
          <w:b/>
          <w:sz w:val="22"/>
          <w:szCs w:val="22"/>
        </w:rPr>
        <w:t>L’objectif poursuivi</w:t>
      </w:r>
      <w:r w:rsidRPr="008621C3">
        <w:rPr>
          <w:rFonts w:asciiTheme="minorHAnsi" w:hAnsiTheme="minorHAnsi"/>
          <w:sz w:val="22"/>
          <w:szCs w:val="22"/>
        </w:rPr>
        <w:t xml:space="preserve"> par les parties représente la </w:t>
      </w:r>
      <w:r w:rsidRPr="004B433D">
        <w:rPr>
          <w:rFonts w:asciiTheme="minorHAnsi" w:hAnsiTheme="minorHAnsi"/>
          <w:b/>
          <w:sz w:val="22"/>
          <w:szCs w:val="22"/>
        </w:rPr>
        <w:t>cause</w:t>
      </w:r>
      <w:r w:rsidRPr="008621C3">
        <w:rPr>
          <w:rFonts w:asciiTheme="minorHAnsi" w:hAnsiTheme="minorHAnsi"/>
          <w:sz w:val="22"/>
          <w:szCs w:val="22"/>
        </w:rPr>
        <w:t xml:space="preserve"> du contrat pour chacun.</w:t>
      </w:r>
    </w:p>
    <w:p w14:paraId="27BB7DAB" w14:textId="77777777" w:rsidR="004B433D" w:rsidRDefault="008621C3" w:rsidP="008621C3">
      <w:pPr>
        <w:pStyle w:val="Textecourant"/>
        <w:rPr>
          <w:rFonts w:asciiTheme="minorHAnsi" w:hAnsiTheme="minorHAnsi"/>
          <w:sz w:val="22"/>
          <w:szCs w:val="22"/>
        </w:rPr>
      </w:pPr>
      <w:r w:rsidRPr="008621C3">
        <w:rPr>
          <w:rFonts w:asciiTheme="minorHAnsi" w:hAnsiTheme="minorHAnsi"/>
          <w:sz w:val="22"/>
          <w:szCs w:val="22"/>
        </w:rPr>
        <w:t xml:space="preserve">Pour déterminer la licéité du contenu du contrat, il faut donc aussi rechercher </w:t>
      </w:r>
      <w:r w:rsidRPr="004B433D">
        <w:rPr>
          <w:rFonts w:asciiTheme="minorHAnsi" w:hAnsiTheme="minorHAnsi"/>
          <w:b/>
          <w:sz w:val="22"/>
          <w:szCs w:val="22"/>
        </w:rPr>
        <w:t>les mobiles qui animent les contractants</w:t>
      </w:r>
      <w:r w:rsidRPr="008621C3">
        <w:rPr>
          <w:rFonts w:asciiTheme="minorHAnsi" w:hAnsiTheme="minorHAnsi"/>
          <w:sz w:val="22"/>
          <w:szCs w:val="22"/>
        </w:rPr>
        <w:t xml:space="preserve"> lors de la conclusion du contrat. </w:t>
      </w:r>
    </w:p>
    <w:p w14:paraId="5ED0C92F" w14:textId="77777777" w:rsidR="008621C3" w:rsidRPr="004B433D" w:rsidRDefault="008621C3" w:rsidP="008621C3">
      <w:pPr>
        <w:pStyle w:val="Textecourant"/>
        <w:rPr>
          <w:rFonts w:asciiTheme="minorHAnsi" w:hAnsiTheme="minorHAnsi"/>
          <w:i/>
          <w:sz w:val="22"/>
          <w:szCs w:val="22"/>
        </w:rPr>
      </w:pPr>
      <w:r w:rsidRPr="004B433D">
        <w:rPr>
          <w:rFonts w:asciiTheme="minorHAnsi" w:hAnsiTheme="minorHAnsi"/>
          <w:i/>
          <w:sz w:val="22"/>
          <w:szCs w:val="22"/>
        </w:rPr>
        <w:t>Ainsi, dans l’achat d’un entrepôt, le but est illicite si l’entreprise acheteuse a acquis cet immeuble afin d’y installer une maison de jeux.</w:t>
      </w:r>
    </w:p>
    <w:p w14:paraId="0AC2F588" w14:textId="77777777" w:rsidR="006D594C" w:rsidRDefault="006D594C" w:rsidP="008621C3">
      <w:pPr>
        <w:pStyle w:val="Textecourant"/>
        <w:rPr>
          <w:rFonts w:asciiTheme="minorHAnsi" w:hAnsiTheme="minorHAnsi"/>
          <w:sz w:val="22"/>
          <w:szCs w:val="22"/>
        </w:rPr>
      </w:pPr>
    </w:p>
    <w:p w14:paraId="745213A2" w14:textId="77777777" w:rsidR="008621C3" w:rsidRDefault="008621C3" w:rsidP="008621C3">
      <w:pPr>
        <w:pStyle w:val="Textecourant"/>
        <w:rPr>
          <w:rFonts w:asciiTheme="minorHAnsi" w:hAnsiTheme="minorHAnsi"/>
          <w:sz w:val="22"/>
          <w:szCs w:val="22"/>
        </w:rPr>
      </w:pPr>
      <w:r w:rsidRPr="008621C3">
        <w:rPr>
          <w:rFonts w:asciiTheme="minorHAnsi" w:hAnsiTheme="minorHAnsi"/>
          <w:sz w:val="22"/>
          <w:szCs w:val="22"/>
        </w:rPr>
        <w:t xml:space="preserve">La loi précise que </w:t>
      </w:r>
      <w:r w:rsidRPr="004B433D">
        <w:rPr>
          <w:rFonts w:asciiTheme="minorHAnsi" w:hAnsiTheme="minorHAnsi"/>
          <w:b/>
          <w:i/>
          <w:sz w:val="22"/>
          <w:szCs w:val="22"/>
        </w:rPr>
        <w:t>le contrat est nul même si une seule des parties poursuit un but illicite, même si ce but est inconnu de son cocontractant.</w:t>
      </w:r>
      <w:r w:rsidRPr="008621C3">
        <w:rPr>
          <w:rFonts w:asciiTheme="minorHAnsi" w:hAnsiTheme="minorHAnsi"/>
          <w:sz w:val="22"/>
          <w:szCs w:val="22"/>
        </w:rPr>
        <w:t xml:space="preserve"> </w:t>
      </w:r>
    </w:p>
    <w:p w14:paraId="0BC814A8" w14:textId="77777777" w:rsidR="008621C3" w:rsidRDefault="008621C3" w:rsidP="008621C3">
      <w:pPr>
        <w:pStyle w:val="Textecourant"/>
        <w:rPr>
          <w:rFonts w:asciiTheme="minorHAnsi" w:hAnsiTheme="minorHAnsi"/>
          <w:sz w:val="22"/>
          <w:szCs w:val="22"/>
        </w:rPr>
      </w:pPr>
    </w:p>
    <w:p w14:paraId="15CD2C9A" w14:textId="77777777" w:rsidR="0017265F" w:rsidRPr="004B433D" w:rsidRDefault="0017265F" w:rsidP="008621C3">
      <w:pPr>
        <w:pStyle w:val="Textecourant"/>
        <w:rPr>
          <w:rFonts w:asciiTheme="minorHAnsi" w:hAnsiTheme="minorHAnsi"/>
          <w:b/>
          <w:sz w:val="22"/>
          <w:szCs w:val="22"/>
          <w:u w:val="single"/>
        </w:rPr>
      </w:pPr>
      <w:r w:rsidRPr="004B433D">
        <w:rPr>
          <w:rFonts w:asciiTheme="minorHAnsi" w:hAnsiTheme="minorHAnsi"/>
          <w:b/>
          <w:sz w:val="22"/>
          <w:szCs w:val="22"/>
          <w:u w:val="single"/>
        </w:rPr>
        <w:t>LE CARACTERE CERTAIN DU CONTRAT</w:t>
      </w:r>
    </w:p>
    <w:p w14:paraId="7B34D2EE" w14:textId="77777777" w:rsidR="00BF0D0C" w:rsidRDefault="00BF0D0C" w:rsidP="0017265F">
      <w:pPr>
        <w:pStyle w:val="Textecourant"/>
        <w:rPr>
          <w:rFonts w:asciiTheme="minorHAnsi" w:hAnsiTheme="minorHAnsi"/>
          <w:sz w:val="22"/>
          <w:szCs w:val="22"/>
        </w:rPr>
      </w:pPr>
      <w:r w:rsidRPr="00BF0D0C">
        <w:rPr>
          <w:rFonts w:asciiTheme="minorHAnsi" w:hAnsiTheme="minorHAnsi"/>
          <w:sz w:val="22"/>
          <w:szCs w:val="22"/>
        </w:rPr>
        <w:t>Le contrat doit préciser à quoi s’engage la partie.</w:t>
      </w:r>
    </w:p>
    <w:p w14:paraId="348CDD23" w14:textId="77777777" w:rsidR="0017265F" w:rsidRPr="0017265F" w:rsidRDefault="0017265F" w:rsidP="0017265F">
      <w:pPr>
        <w:pStyle w:val="Textecourant"/>
        <w:rPr>
          <w:rFonts w:asciiTheme="minorHAnsi" w:hAnsiTheme="minorHAnsi"/>
          <w:sz w:val="22"/>
          <w:szCs w:val="22"/>
        </w:rPr>
      </w:pPr>
      <w:r w:rsidRPr="0017265F">
        <w:rPr>
          <w:rFonts w:asciiTheme="minorHAnsi" w:hAnsiTheme="minorHAnsi"/>
          <w:sz w:val="22"/>
          <w:szCs w:val="22"/>
        </w:rPr>
        <w:t>Pour être certain, le contenu du contrat doit présenter plusieurs caractéristiques :</w:t>
      </w:r>
    </w:p>
    <w:p w14:paraId="1B0C581E" w14:textId="77777777" w:rsidR="006D594C" w:rsidRDefault="0017265F" w:rsidP="0017265F">
      <w:pPr>
        <w:pStyle w:val="Textecourant"/>
        <w:rPr>
          <w:rFonts w:asciiTheme="minorHAnsi" w:hAnsiTheme="minorHAnsi"/>
          <w:sz w:val="22"/>
          <w:szCs w:val="22"/>
        </w:rPr>
      </w:pPr>
      <w:r w:rsidRPr="0017265F">
        <w:rPr>
          <w:rFonts w:asciiTheme="minorHAnsi" w:hAnsiTheme="minorHAnsi"/>
          <w:sz w:val="22"/>
          <w:szCs w:val="22"/>
        </w:rPr>
        <w:t>– </w:t>
      </w:r>
      <w:r w:rsidR="004B433D" w:rsidRPr="004B433D">
        <w:rPr>
          <w:rFonts w:asciiTheme="minorHAnsi" w:hAnsiTheme="minorHAnsi"/>
          <w:b/>
          <w:sz w:val="22"/>
          <w:szCs w:val="22"/>
        </w:rPr>
        <w:t>I</w:t>
      </w:r>
      <w:r w:rsidRPr="004B433D">
        <w:rPr>
          <w:rFonts w:asciiTheme="minorHAnsi" w:hAnsiTheme="minorHAnsi"/>
          <w:b/>
          <w:sz w:val="22"/>
          <w:szCs w:val="22"/>
        </w:rPr>
        <w:t>l doit exister</w:t>
      </w:r>
      <w:r w:rsidRPr="0017265F">
        <w:rPr>
          <w:rFonts w:asciiTheme="minorHAnsi" w:hAnsiTheme="minorHAnsi"/>
          <w:sz w:val="22"/>
          <w:szCs w:val="22"/>
        </w:rPr>
        <w:t xml:space="preserve">. </w:t>
      </w:r>
    </w:p>
    <w:p w14:paraId="439D268E" w14:textId="77777777" w:rsidR="006D594C" w:rsidRDefault="006D594C" w:rsidP="0017265F">
      <w:pPr>
        <w:pStyle w:val="Textecourant"/>
        <w:rPr>
          <w:rFonts w:asciiTheme="minorHAnsi" w:hAnsiTheme="minorHAnsi"/>
          <w:sz w:val="22"/>
          <w:szCs w:val="22"/>
        </w:rPr>
      </w:pPr>
    </w:p>
    <w:p w14:paraId="7EDCDD24" w14:textId="77777777" w:rsidR="0017265F" w:rsidRDefault="0017265F" w:rsidP="0017265F">
      <w:pPr>
        <w:pStyle w:val="Textecourant"/>
        <w:rPr>
          <w:rFonts w:asciiTheme="minorHAnsi" w:hAnsiTheme="minorHAnsi"/>
          <w:sz w:val="22"/>
          <w:szCs w:val="22"/>
        </w:rPr>
      </w:pPr>
      <w:r w:rsidRPr="0017265F">
        <w:rPr>
          <w:rFonts w:asciiTheme="minorHAnsi" w:hAnsiTheme="minorHAnsi"/>
          <w:sz w:val="22"/>
          <w:szCs w:val="22"/>
        </w:rPr>
        <w:t>Sera donc annulé un contrat portant sur une chose qui était détruite au moment de la conclusion du contrat sans que les parties le sachent</w:t>
      </w:r>
      <w:r w:rsidR="006D594C">
        <w:rPr>
          <w:rFonts w:asciiTheme="minorHAnsi" w:hAnsiTheme="minorHAnsi"/>
          <w:sz w:val="22"/>
          <w:szCs w:val="22"/>
        </w:rPr>
        <w:t>.</w:t>
      </w:r>
    </w:p>
    <w:p w14:paraId="7A1C99D2" w14:textId="77777777" w:rsidR="006D594C" w:rsidRPr="0017265F" w:rsidRDefault="006D594C" w:rsidP="002D22D2">
      <w:pPr>
        <w:pStyle w:val="Textecourant"/>
        <w:rPr>
          <w:rFonts w:asciiTheme="minorHAnsi" w:hAnsiTheme="minorHAnsi"/>
          <w:sz w:val="22"/>
          <w:szCs w:val="22"/>
        </w:rPr>
      </w:pPr>
    </w:p>
    <w:p w14:paraId="36461549" w14:textId="77777777" w:rsidR="0017265F" w:rsidRPr="0017265F" w:rsidRDefault="004B433D" w:rsidP="002D22D2">
      <w:pPr>
        <w:pStyle w:val="Textecourant"/>
        <w:rPr>
          <w:rFonts w:asciiTheme="minorHAnsi" w:hAnsiTheme="minorHAnsi"/>
          <w:sz w:val="22"/>
          <w:szCs w:val="22"/>
        </w:rPr>
      </w:pPr>
      <w:r>
        <w:rPr>
          <w:rFonts w:asciiTheme="minorHAnsi" w:hAnsiTheme="minorHAnsi"/>
          <w:sz w:val="22"/>
          <w:szCs w:val="22"/>
        </w:rPr>
        <w:t>– L</w:t>
      </w:r>
      <w:r w:rsidR="0017265F" w:rsidRPr="0017265F">
        <w:rPr>
          <w:rFonts w:asciiTheme="minorHAnsi" w:hAnsiTheme="minorHAnsi"/>
          <w:sz w:val="22"/>
          <w:szCs w:val="22"/>
        </w:rPr>
        <w:t xml:space="preserve">a prestation </w:t>
      </w:r>
      <w:r w:rsidR="0017265F" w:rsidRPr="004B433D">
        <w:rPr>
          <w:rFonts w:asciiTheme="minorHAnsi" w:hAnsiTheme="minorHAnsi"/>
          <w:b/>
          <w:sz w:val="22"/>
          <w:szCs w:val="22"/>
        </w:rPr>
        <w:t>peut être actuelle ou future</w:t>
      </w:r>
      <w:r w:rsidR="0017265F" w:rsidRPr="0017265F">
        <w:rPr>
          <w:rFonts w:asciiTheme="minorHAnsi" w:hAnsiTheme="minorHAnsi"/>
          <w:sz w:val="22"/>
          <w:szCs w:val="22"/>
        </w:rPr>
        <w:t xml:space="preserve"> (par exemple, la vente d’un appartement sur plan)</w:t>
      </w:r>
    </w:p>
    <w:p w14:paraId="39AB5F12" w14:textId="77777777" w:rsidR="0017265F" w:rsidRPr="0017265F" w:rsidRDefault="0017265F" w:rsidP="002D22D2">
      <w:pPr>
        <w:pStyle w:val="Textecourant"/>
        <w:rPr>
          <w:rFonts w:asciiTheme="minorHAnsi" w:hAnsiTheme="minorHAnsi"/>
          <w:sz w:val="22"/>
          <w:szCs w:val="22"/>
        </w:rPr>
      </w:pPr>
      <w:r w:rsidRPr="0017265F">
        <w:rPr>
          <w:rFonts w:asciiTheme="minorHAnsi" w:hAnsiTheme="minorHAnsi"/>
          <w:sz w:val="22"/>
          <w:szCs w:val="22"/>
        </w:rPr>
        <w:t>– </w:t>
      </w:r>
      <w:r w:rsidR="004B433D">
        <w:rPr>
          <w:rFonts w:asciiTheme="minorHAnsi" w:hAnsiTheme="minorHAnsi"/>
          <w:sz w:val="22"/>
          <w:szCs w:val="22"/>
        </w:rPr>
        <w:t>L</w:t>
      </w:r>
      <w:r w:rsidRPr="0017265F">
        <w:rPr>
          <w:rFonts w:asciiTheme="minorHAnsi" w:hAnsiTheme="minorHAnsi"/>
          <w:sz w:val="22"/>
          <w:szCs w:val="22"/>
        </w:rPr>
        <w:t xml:space="preserve">a prestation </w:t>
      </w:r>
      <w:r w:rsidRPr="004B433D">
        <w:rPr>
          <w:rFonts w:asciiTheme="minorHAnsi" w:hAnsiTheme="minorHAnsi"/>
          <w:b/>
          <w:sz w:val="22"/>
          <w:szCs w:val="22"/>
        </w:rPr>
        <w:t>doit être possible</w:t>
      </w:r>
      <w:r w:rsidRPr="0017265F">
        <w:rPr>
          <w:rFonts w:asciiTheme="minorHAnsi" w:hAnsiTheme="minorHAnsi"/>
          <w:sz w:val="22"/>
          <w:szCs w:val="22"/>
        </w:rPr>
        <w:t>. Le contrat sera annulé si elle est impossible (il doit s’agir d’une impossibilité absolue comme le fait, par exemple, pour une agence de voyages, de proposer à ses clients un voyage sur Mercure</w:t>
      </w:r>
      <w:r w:rsidR="004B433D">
        <w:rPr>
          <w:rFonts w:asciiTheme="minorHAnsi" w:hAnsiTheme="minorHAnsi"/>
          <w:sz w:val="22"/>
          <w:szCs w:val="22"/>
        </w:rPr>
        <w:t>)</w:t>
      </w:r>
    </w:p>
    <w:p w14:paraId="7E6B0F4D" w14:textId="77777777" w:rsidR="0017265F" w:rsidRPr="0017265F" w:rsidRDefault="0017265F" w:rsidP="002D22D2">
      <w:pPr>
        <w:pStyle w:val="Textecourant"/>
        <w:rPr>
          <w:rFonts w:asciiTheme="minorHAnsi" w:hAnsiTheme="minorHAnsi"/>
          <w:sz w:val="22"/>
          <w:szCs w:val="22"/>
        </w:rPr>
      </w:pPr>
      <w:r w:rsidRPr="0017265F">
        <w:rPr>
          <w:rFonts w:asciiTheme="minorHAnsi" w:hAnsiTheme="minorHAnsi"/>
          <w:sz w:val="22"/>
          <w:szCs w:val="22"/>
        </w:rPr>
        <w:t>– </w:t>
      </w:r>
      <w:r w:rsidR="004B433D">
        <w:rPr>
          <w:rFonts w:asciiTheme="minorHAnsi" w:hAnsiTheme="minorHAnsi"/>
          <w:sz w:val="22"/>
          <w:szCs w:val="22"/>
        </w:rPr>
        <w:t>L</w:t>
      </w:r>
      <w:r w:rsidRPr="0017265F">
        <w:rPr>
          <w:rFonts w:asciiTheme="minorHAnsi" w:hAnsiTheme="minorHAnsi"/>
          <w:sz w:val="22"/>
          <w:szCs w:val="22"/>
        </w:rPr>
        <w:t xml:space="preserve">a prestation </w:t>
      </w:r>
      <w:r w:rsidRPr="004B433D">
        <w:rPr>
          <w:rFonts w:asciiTheme="minorHAnsi" w:hAnsiTheme="minorHAnsi"/>
          <w:b/>
          <w:sz w:val="22"/>
          <w:szCs w:val="22"/>
        </w:rPr>
        <w:t>doit être déterminée ou déterminable</w:t>
      </w:r>
      <w:r w:rsidR="004B433D">
        <w:rPr>
          <w:rFonts w:asciiTheme="minorHAnsi" w:hAnsiTheme="minorHAnsi"/>
          <w:sz w:val="22"/>
          <w:szCs w:val="22"/>
        </w:rPr>
        <w:t xml:space="preserve"> </w:t>
      </w:r>
      <w:r w:rsidR="004B433D" w:rsidRPr="0017265F">
        <w:rPr>
          <w:rFonts w:asciiTheme="minorHAnsi" w:hAnsiTheme="minorHAnsi"/>
          <w:sz w:val="22"/>
          <w:szCs w:val="22"/>
        </w:rPr>
        <w:t>(ex : le contrat doit porter la référence du produit vendu).</w:t>
      </w:r>
    </w:p>
    <w:p w14:paraId="6C36EE09" w14:textId="2DB6A1F9" w:rsidR="0017265F" w:rsidRDefault="0017265F" w:rsidP="002D22D2">
      <w:pPr>
        <w:pStyle w:val="Textecourant"/>
        <w:rPr>
          <w:rFonts w:asciiTheme="minorHAnsi" w:hAnsiTheme="minorHAnsi"/>
          <w:sz w:val="22"/>
          <w:szCs w:val="22"/>
        </w:rPr>
      </w:pPr>
      <w:r w:rsidRPr="0017265F">
        <w:rPr>
          <w:rFonts w:asciiTheme="minorHAnsi" w:hAnsiTheme="minorHAnsi"/>
          <w:sz w:val="22"/>
          <w:szCs w:val="22"/>
        </w:rPr>
        <w:t>Si l’obligation consiste en un service ou une abstention, le contrat doit préciser à quoi s’engage la partie.</w:t>
      </w:r>
    </w:p>
    <w:p w14:paraId="5270AA4B" w14:textId="5A691DC6" w:rsidR="002D22D2" w:rsidRDefault="002D22D2" w:rsidP="0017265F">
      <w:pPr>
        <w:pStyle w:val="Textecourant"/>
        <w:rPr>
          <w:rFonts w:asciiTheme="minorHAnsi" w:hAnsiTheme="minorHAnsi"/>
          <w:sz w:val="22"/>
          <w:szCs w:val="22"/>
        </w:rPr>
      </w:pPr>
    </w:p>
    <w:p w14:paraId="05A71215" w14:textId="77777777" w:rsidR="002D22D2" w:rsidRPr="004B433D" w:rsidRDefault="002D22D2" w:rsidP="002D22D2">
      <w:pPr>
        <w:pStyle w:val="Textecourant"/>
        <w:rPr>
          <w:rFonts w:asciiTheme="minorHAnsi" w:hAnsiTheme="minorHAnsi"/>
          <w:sz w:val="22"/>
          <w:szCs w:val="22"/>
        </w:rPr>
      </w:pPr>
      <w:r w:rsidRPr="004B433D">
        <w:rPr>
          <w:rFonts w:asciiTheme="minorHAnsi" w:hAnsiTheme="minorHAnsi"/>
          <w:sz w:val="22"/>
          <w:szCs w:val="22"/>
        </w:rPr>
        <w:t xml:space="preserve">Si l’une des conditions de validité du contrat fait défaut, la sanction est la </w:t>
      </w:r>
      <w:r w:rsidRPr="004B433D">
        <w:rPr>
          <w:rFonts w:asciiTheme="minorHAnsi" w:hAnsiTheme="minorHAnsi"/>
          <w:b/>
          <w:sz w:val="22"/>
          <w:szCs w:val="22"/>
        </w:rPr>
        <w:t>nullité du contrat</w:t>
      </w:r>
      <w:r w:rsidRPr="004B433D">
        <w:rPr>
          <w:rFonts w:asciiTheme="minorHAnsi" w:hAnsiTheme="minorHAnsi"/>
          <w:sz w:val="22"/>
          <w:szCs w:val="22"/>
        </w:rPr>
        <w:t>.</w:t>
      </w:r>
    </w:p>
    <w:p w14:paraId="756D7396" w14:textId="77777777" w:rsidR="002D22D2" w:rsidRDefault="002D22D2" w:rsidP="002D22D2">
      <w:pPr>
        <w:pStyle w:val="Textecourant"/>
        <w:rPr>
          <w:rFonts w:asciiTheme="minorHAnsi" w:hAnsiTheme="minorHAnsi"/>
          <w:sz w:val="22"/>
          <w:szCs w:val="22"/>
        </w:rPr>
      </w:pPr>
      <w:r w:rsidRPr="004B433D">
        <w:rPr>
          <w:rFonts w:asciiTheme="minorHAnsi" w:hAnsiTheme="minorHAnsi"/>
          <w:sz w:val="22"/>
          <w:szCs w:val="22"/>
        </w:rPr>
        <w:t xml:space="preserve">La nullité entraîne la </w:t>
      </w:r>
      <w:r w:rsidRPr="004B433D">
        <w:rPr>
          <w:rFonts w:asciiTheme="minorHAnsi" w:hAnsiTheme="minorHAnsi"/>
          <w:b/>
          <w:sz w:val="22"/>
          <w:szCs w:val="22"/>
        </w:rPr>
        <w:t>disparition de tous les effets du contrat avec, si possible, les restitutions qui en découlent</w:t>
      </w:r>
      <w:r w:rsidRPr="004B433D">
        <w:rPr>
          <w:rFonts w:asciiTheme="minorHAnsi" w:hAnsiTheme="minorHAnsi"/>
          <w:sz w:val="22"/>
          <w:szCs w:val="22"/>
        </w:rPr>
        <w:t xml:space="preserve"> </w:t>
      </w:r>
      <w:r w:rsidRPr="004B433D">
        <w:rPr>
          <w:rFonts w:asciiTheme="minorHAnsi" w:hAnsiTheme="minorHAnsi"/>
          <w:i/>
          <w:sz w:val="22"/>
          <w:szCs w:val="22"/>
        </w:rPr>
        <w:t>(ex : dans un contrat de vente nul frappé de nullité, le vendeur récupère le bien et rend le prix versé par l’acheteur).</w:t>
      </w:r>
      <w:r w:rsidRPr="004B433D">
        <w:rPr>
          <w:rFonts w:asciiTheme="minorHAnsi" w:hAnsiTheme="minorHAnsi"/>
          <w:sz w:val="22"/>
          <w:szCs w:val="22"/>
        </w:rPr>
        <w:t xml:space="preserve"> </w:t>
      </w:r>
    </w:p>
    <w:p w14:paraId="02F83808" w14:textId="77777777" w:rsidR="002D22D2" w:rsidRDefault="002D22D2" w:rsidP="002D22D2">
      <w:pPr>
        <w:pStyle w:val="Textecourant"/>
        <w:rPr>
          <w:rFonts w:asciiTheme="minorHAnsi" w:hAnsiTheme="minorHAnsi"/>
          <w:sz w:val="22"/>
          <w:szCs w:val="22"/>
        </w:rPr>
      </w:pPr>
      <w:r w:rsidRPr="004B433D">
        <w:rPr>
          <w:rFonts w:asciiTheme="minorHAnsi" w:hAnsiTheme="minorHAnsi"/>
          <w:sz w:val="22"/>
          <w:szCs w:val="22"/>
        </w:rPr>
        <w:t>On parle de « </w:t>
      </w:r>
      <w:r w:rsidRPr="004B433D">
        <w:rPr>
          <w:rFonts w:asciiTheme="minorHAnsi" w:hAnsiTheme="minorHAnsi"/>
          <w:b/>
          <w:i/>
          <w:sz w:val="22"/>
          <w:szCs w:val="22"/>
        </w:rPr>
        <w:t>remise en l’état des parties</w:t>
      </w:r>
      <w:r w:rsidRPr="004B433D">
        <w:rPr>
          <w:rFonts w:asciiTheme="minorHAnsi" w:hAnsiTheme="minorHAnsi"/>
          <w:sz w:val="22"/>
          <w:szCs w:val="22"/>
        </w:rPr>
        <w:t> ».</w:t>
      </w:r>
    </w:p>
    <w:p w14:paraId="078A4C2C" w14:textId="77777777" w:rsidR="002D22D2" w:rsidRDefault="002D22D2" w:rsidP="002D22D2">
      <w:pPr>
        <w:pStyle w:val="Textecourant"/>
        <w:rPr>
          <w:rFonts w:asciiTheme="minorHAnsi" w:hAnsiTheme="minorHAnsi"/>
          <w:sz w:val="22"/>
          <w:szCs w:val="22"/>
        </w:rPr>
      </w:pPr>
    </w:p>
    <w:p w14:paraId="5F98EF7A" w14:textId="77777777" w:rsidR="002D22D2" w:rsidRDefault="002D22D2" w:rsidP="002D22D2">
      <w:pPr>
        <w:pStyle w:val="Textecourant"/>
        <w:rPr>
          <w:rFonts w:asciiTheme="minorHAnsi" w:hAnsiTheme="minorHAnsi"/>
          <w:sz w:val="22"/>
          <w:szCs w:val="22"/>
        </w:rPr>
      </w:pPr>
      <w:r w:rsidRPr="00AB7019">
        <w:rPr>
          <w:rFonts w:asciiTheme="minorHAnsi" w:hAnsiTheme="minorHAnsi"/>
          <w:sz w:val="22"/>
          <w:szCs w:val="22"/>
        </w:rPr>
        <w:t>Il existe deux types de nullité dont les conditions de mise en œuvre diffèrent, mais dont l’effet est unique :</w:t>
      </w:r>
    </w:p>
    <w:p w14:paraId="092814B3" w14:textId="77777777" w:rsidR="002D22D2" w:rsidRPr="00AB7019" w:rsidRDefault="002D22D2" w:rsidP="002D22D2">
      <w:pPr>
        <w:pStyle w:val="Textecourant"/>
        <w:rPr>
          <w:rFonts w:asciiTheme="minorHAnsi" w:hAnsiTheme="minorHAnsi"/>
          <w:sz w:val="22"/>
          <w:szCs w:val="22"/>
        </w:rPr>
      </w:pPr>
    </w:p>
    <w:p w14:paraId="61AEC51B" w14:textId="77777777" w:rsidR="002D22D2" w:rsidRPr="00AB7019" w:rsidRDefault="002D22D2" w:rsidP="002D22D2">
      <w:pPr>
        <w:pStyle w:val="Textecourant"/>
        <w:rPr>
          <w:rFonts w:asciiTheme="minorHAnsi" w:hAnsiTheme="minorHAnsi"/>
          <w:sz w:val="22"/>
          <w:szCs w:val="22"/>
        </w:rPr>
      </w:pPr>
      <w:r w:rsidRPr="00AB7019">
        <w:rPr>
          <w:rFonts w:asciiTheme="minorHAnsi" w:hAnsiTheme="minorHAnsi"/>
          <w:sz w:val="22"/>
          <w:szCs w:val="22"/>
        </w:rPr>
        <w:t xml:space="preserve">– la </w:t>
      </w:r>
      <w:r w:rsidRPr="00AB7019">
        <w:rPr>
          <w:rFonts w:asciiTheme="minorHAnsi" w:hAnsiTheme="minorHAnsi"/>
          <w:b/>
          <w:i/>
          <w:sz w:val="22"/>
          <w:szCs w:val="22"/>
        </w:rPr>
        <w:t>nullité relative</w:t>
      </w:r>
      <w:r w:rsidRPr="00AB7019">
        <w:rPr>
          <w:rFonts w:asciiTheme="minorHAnsi" w:hAnsiTheme="minorHAnsi"/>
          <w:sz w:val="22"/>
          <w:szCs w:val="22"/>
        </w:rPr>
        <w:t xml:space="preserve"> sanctionne la transgression d’une règle protectrice des </w:t>
      </w:r>
      <w:r w:rsidRPr="00AB7019">
        <w:rPr>
          <w:rFonts w:asciiTheme="minorHAnsi" w:hAnsiTheme="minorHAnsi"/>
          <w:b/>
          <w:i/>
          <w:sz w:val="22"/>
          <w:szCs w:val="22"/>
        </w:rPr>
        <w:t>intérêts privés</w:t>
      </w:r>
      <w:r w:rsidRPr="00AB7019">
        <w:rPr>
          <w:rFonts w:asciiTheme="minorHAnsi" w:hAnsiTheme="minorHAnsi"/>
          <w:sz w:val="22"/>
          <w:szCs w:val="22"/>
        </w:rPr>
        <w:t xml:space="preserve"> (ex : vices du consentement, incapacité</w:t>
      </w:r>
      <w:r>
        <w:rPr>
          <w:rFonts w:asciiTheme="minorHAnsi" w:hAnsiTheme="minorHAnsi"/>
          <w:sz w:val="22"/>
          <w:szCs w:val="22"/>
        </w:rPr>
        <w:t>)</w:t>
      </w:r>
    </w:p>
    <w:p w14:paraId="08CC91DA" w14:textId="77777777" w:rsidR="002D22D2" w:rsidRPr="00AB7019" w:rsidRDefault="002D22D2" w:rsidP="002D22D2">
      <w:pPr>
        <w:pStyle w:val="Textecourant"/>
        <w:rPr>
          <w:rFonts w:asciiTheme="minorHAnsi" w:hAnsiTheme="minorHAnsi"/>
          <w:sz w:val="22"/>
          <w:szCs w:val="22"/>
        </w:rPr>
      </w:pPr>
      <w:r w:rsidRPr="00AB7019">
        <w:rPr>
          <w:rFonts w:asciiTheme="minorHAnsi" w:hAnsiTheme="minorHAnsi"/>
          <w:sz w:val="22"/>
          <w:szCs w:val="22"/>
        </w:rPr>
        <w:t xml:space="preserve">– la </w:t>
      </w:r>
      <w:r w:rsidRPr="00AB7019">
        <w:rPr>
          <w:rFonts w:asciiTheme="minorHAnsi" w:hAnsiTheme="minorHAnsi"/>
          <w:b/>
          <w:i/>
          <w:sz w:val="22"/>
          <w:szCs w:val="22"/>
        </w:rPr>
        <w:t>nullité absolue</w:t>
      </w:r>
      <w:r w:rsidRPr="00AB7019">
        <w:rPr>
          <w:rFonts w:asciiTheme="minorHAnsi" w:hAnsiTheme="minorHAnsi"/>
          <w:sz w:val="22"/>
          <w:szCs w:val="22"/>
        </w:rPr>
        <w:t xml:space="preserve"> sanctionne la transgression d’une règle protectrice de </w:t>
      </w:r>
      <w:r w:rsidRPr="00AB7019">
        <w:rPr>
          <w:rFonts w:asciiTheme="minorHAnsi" w:hAnsiTheme="minorHAnsi"/>
          <w:b/>
          <w:i/>
          <w:sz w:val="22"/>
          <w:szCs w:val="22"/>
        </w:rPr>
        <w:t>l’intérêt général</w:t>
      </w:r>
      <w:r>
        <w:rPr>
          <w:rFonts w:asciiTheme="minorHAnsi" w:hAnsiTheme="minorHAnsi"/>
          <w:sz w:val="22"/>
          <w:szCs w:val="22"/>
        </w:rPr>
        <w:t xml:space="preserve"> (ex</w:t>
      </w:r>
      <w:r w:rsidRPr="00AB7019">
        <w:rPr>
          <w:rFonts w:asciiTheme="minorHAnsi" w:hAnsiTheme="minorHAnsi"/>
          <w:sz w:val="22"/>
          <w:szCs w:val="22"/>
        </w:rPr>
        <w:t> : contenu illicite)</w:t>
      </w:r>
    </w:p>
    <w:p w14:paraId="2B040108" w14:textId="77777777" w:rsidR="002D22D2" w:rsidRDefault="002D22D2" w:rsidP="002D22D2">
      <w:pPr>
        <w:pStyle w:val="Textecourant"/>
        <w:rPr>
          <w:rFonts w:asciiTheme="minorHAnsi" w:hAnsiTheme="minorHAnsi"/>
          <w:sz w:val="22"/>
          <w:szCs w:val="22"/>
        </w:rPr>
      </w:pPr>
    </w:p>
    <w:p w14:paraId="7EE4F671" w14:textId="77777777" w:rsidR="002D22D2" w:rsidRPr="004B433D" w:rsidRDefault="002D22D2" w:rsidP="002D22D2">
      <w:pPr>
        <w:pStyle w:val="Textecourant"/>
        <w:rPr>
          <w:rFonts w:asciiTheme="minorHAnsi" w:hAnsiTheme="minorHAnsi"/>
          <w:b/>
          <w:sz w:val="22"/>
          <w:szCs w:val="22"/>
        </w:rPr>
      </w:pPr>
      <w:r w:rsidRPr="004B433D">
        <w:rPr>
          <w:rFonts w:asciiTheme="minorHAnsi" w:hAnsiTheme="minorHAnsi"/>
          <w:sz w:val="22"/>
          <w:szCs w:val="22"/>
        </w:rPr>
        <w:t xml:space="preserve">Dans tous les cas où l’action en nullité n’est pas limitée à un moindre temps par une loi particulière, </w:t>
      </w:r>
      <w:r w:rsidRPr="004B433D">
        <w:rPr>
          <w:rFonts w:asciiTheme="minorHAnsi" w:hAnsiTheme="minorHAnsi"/>
          <w:b/>
          <w:sz w:val="22"/>
          <w:szCs w:val="22"/>
        </w:rPr>
        <w:t>le délai pour agir en nullité est de 5 ans.</w:t>
      </w:r>
    </w:p>
    <w:p w14:paraId="51A33256" w14:textId="77777777" w:rsidR="002D22D2" w:rsidRDefault="002D22D2" w:rsidP="0017265F">
      <w:pPr>
        <w:pStyle w:val="Textecourant"/>
        <w:rPr>
          <w:rFonts w:asciiTheme="minorHAnsi" w:hAnsiTheme="minorHAnsi"/>
          <w:sz w:val="22"/>
          <w:szCs w:val="22"/>
        </w:rPr>
      </w:pPr>
    </w:p>
    <w:p w14:paraId="1943FF0D" w14:textId="77777777" w:rsidR="002D22D2" w:rsidRDefault="002D22D2" w:rsidP="002D22D2">
      <w:pPr>
        <w:pStyle w:val="Paragraphedeliste"/>
        <w:numPr>
          <w:ilvl w:val="0"/>
          <w:numId w:val="2"/>
        </w:numPr>
        <w:rPr>
          <w:b/>
          <w:u w:val="single"/>
        </w:rPr>
      </w:pPr>
      <w:r>
        <w:rPr>
          <w:b/>
          <w:u w:val="single"/>
        </w:rPr>
        <w:lastRenderedPageBreak/>
        <w:t>Les clauses contractuelles</w:t>
      </w:r>
    </w:p>
    <w:p w14:paraId="609C57BC" w14:textId="77777777" w:rsidR="002D22D2" w:rsidRPr="003E57FB" w:rsidRDefault="002D22D2" w:rsidP="002D22D2">
      <w:pPr>
        <w:rPr>
          <w:rFonts w:asciiTheme="minorHAnsi" w:hAnsiTheme="minorHAnsi"/>
          <w:b/>
          <w:u w:val="single"/>
        </w:rPr>
      </w:pPr>
    </w:p>
    <w:p w14:paraId="68DEA21C" w14:textId="77777777" w:rsidR="002D22D2" w:rsidRDefault="002D22D2" w:rsidP="002D22D2">
      <w:pPr>
        <w:pStyle w:val="Textecourant"/>
        <w:numPr>
          <w:ilvl w:val="0"/>
          <w:numId w:val="20"/>
        </w:numPr>
        <w:rPr>
          <w:b/>
          <w:i/>
        </w:rPr>
      </w:pPr>
      <w:r>
        <w:rPr>
          <w:b/>
          <w:i/>
        </w:rPr>
        <w:t>Les clauses relatives à l’exécution du contrat</w:t>
      </w:r>
    </w:p>
    <w:p w14:paraId="3FFDEBB5" w14:textId="77777777" w:rsidR="002D22D2" w:rsidRDefault="002D22D2" w:rsidP="002D22D2">
      <w:pPr>
        <w:pStyle w:val="Textecourant"/>
        <w:rPr>
          <w:rFonts w:asciiTheme="minorHAnsi" w:hAnsiTheme="minorHAnsi"/>
          <w:sz w:val="22"/>
          <w:szCs w:val="22"/>
        </w:rPr>
      </w:pPr>
    </w:p>
    <w:p w14:paraId="0B4848F0" w14:textId="77777777" w:rsidR="002D22D2" w:rsidRPr="00E62B9B" w:rsidRDefault="002D22D2" w:rsidP="002D22D2">
      <w:pPr>
        <w:pStyle w:val="Textecourant"/>
        <w:rPr>
          <w:rFonts w:asciiTheme="minorHAnsi" w:hAnsiTheme="minorHAnsi"/>
          <w:b/>
          <w:sz w:val="22"/>
          <w:szCs w:val="22"/>
          <w:u w:val="single"/>
        </w:rPr>
      </w:pPr>
      <w:r w:rsidRPr="00E62B9B">
        <w:rPr>
          <w:rFonts w:asciiTheme="minorHAnsi" w:hAnsiTheme="minorHAnsi"/>
          <w:b/>
          <w:sz w:val="22"/>
          <w:szCs w:val="22"/>
          <w:u w:val="single"/>
        </w:rPr>
        <w:t>LA CLAUSE DE RENEGOCIATION</w:t>
      </w:r>
    </w:p>
    <w:p w14:paraId="6F22CBEB" w14:textId="77777777" w:rsidR="002D22D2" w:rsidRDefault="002D22D2" w:rsidP="002D22D2">
      <w:pPr>
        <w:pStyle w:val="Textecourant"/>
        <w:rPr>
          <w:rFonts w:asciiTheme="minorHAnsi" w:hAnsiTheme="minorHAnsi"/>
          <w:sz w:val="22"/>
          <w:szCs w:val="22"/>
        </w:rPr>
      </w:pPr>
      <w:r w:rsidRPr="004316AA">
        <w:rPr>
          <w:rFonts w:asciiTheme="minorHAnsi" w:hAnsiTheme="minorHAnsi"/>
          <w:sz w:val="22"/>
          <w:szCs w:val="22"/>
        </w:rPr>
        <w:t xml:space="preserve">Dans les contrats dont l'exécution s'étale sur un </w:t>
      </w:r>
      <w:r w:rsidRPr="004316AA">
        <w:rPr>
          <w:rFonts w:asciiTheme="minorHAnsi" w:hAnsiTheme="minorHAnsi"/>
          <w:b/>
          <w:sz w:val="22"/>
          <w:szCs w:val="22"/>
        </w:rPr>
        <w:t>espace temporel de plusieurs années ou sur une période d'une durée indéterminée</w:t>
      </w:r>
      <w:r w:rsidRPr="004316AA">
        <w:rPr>
          <w:rFonts w:asciiTheme="minorHAnsi" w:hAnsiTheme="minorHAnsi"/>
          <w:sz w:val="22"/>
          <w:szCs w:val="22"/>
        </w:rPr>
        <w:t xml:space="preserve">, cette clause insérée dans une convention, permet à l'une comme à l'autre des parties signataires d'exiger que s'ouvre une </w:t>
      </w:r>
      <w:r w:rsidRPr="004316AA">
        <w:rPr>
          <w:rFonts w:asciiTheme="minorHAnsi" w:hAnsiTheme="minorHAnsi"/>
          <w:b/>
          <w:sz w:val="22"/>
          <w:szCs w:val="22"/>
        </w:rPr>
        <w:t>nouvelle négociation</w:t>
      </w:r>
      <w:r w:rsidRPr="004316AA">
        <w:rPr>
          <w:rFonts w:asciiTheme="minorHAnsi" w:hAnsiTheme="minorHAnsi"/>
          <w:sz w:val="22"/>
          <w:szCs w:val="22"/>
        </w:rPr>
        <w:t xml:space="preserve"> lorsque la survenance d'un </w:t>
      </w:r>
      <w:r w:rsidRPr="004316AA">
        <w:rPr>
          <w:rFonts w:asciiTheme="minorHAnsi" w:hAnsiTheme="minorHAnsi"/>
          <w:b/>
          <w:sz w:val="22"/>
          <w:szCs w:val="22"/>
        </w:rPr>
        <w:t>évènement de nature économique ou technologique, bouleverse gravement l'équilibre des prestations prévues au contrat</w:t>
      </w:r>
      <w:r w:rsidRPr="004316AA">
        <w:rPr>
          <w:rFonts w:asciiTheme="minorHAnsi" w:hAnsiTheme="minorHAnsi"/>
          <w:sz w:val="22"/>
          <w:szCs w:val="22"/>
        </w:rPr>
        <w:t xml:space="preserve">. Il s'agit en quelque sorte, de la transposition dans les contrats commerciaux, de la </w:t>
      </w:r>
      <w:r w:rsidRPr="00A75A43">
        <w:rPr>
          <w:rFonts w:asciiTheme="minorHAnsi" w:hAnsiTheme="minorHAnsi"/>
          <w:b/>
          <w:sz w:val="22"/>
          <w:szCs w:val="22"/>
          <w:u w:val="single"/>
        </w:rPr>
        <w:t>notion d'imprévision</w:t>
      </w:r>
      <w:r w:rsidRPr="004316AA">
        <w:rPr>
          <w:rFonts w:asciiTheme="minorHAnsi" w:hAnsiTheme="minorHAnsi"/>
          <w:sz w:val="22"/>
          <w:szCs w:val="22"/>
        </w:rPr>
        <w:t xml:space="preserve"> qui se trouve appliquée depuis des décenni</w:t>
      </w:r>
      <w:r>
        <w:rPr>
          <w:rFonts w:asciiTheme="minorHAnsi" w:hAnsiTheme="minorHAnsi"/>
          <w:sz w:val="22"/>
          <w:szCs w:val="22"/>
        </w:rPr>
        <w:t>es aux contrats de droit public (</w:t>
      </w:r>
      <w:r w:rsidRPr="00744964">
        <w:rPr>
          <w:rFonts w:asciiTheme="minorHAnsi" w:hAnsiTheme="minorHAnsi"/>
          <w:i/>
          <w:sz w:val="22"/>
          <w:szCs w:val="22"/>
        </w:rPr>
        <w:t>ordonnance de février 2016 – Clause de « </w:t>
      </w:r>
      <w:proofErr w:type="spellStart"/>
      <w:r w:rsidRPr="00744964">
        <w:rPr>
          <w:rFonts w:asciiTheme="minorHAnsi" w:hAnsiTheme="minorHAnsi"/>
          <w:i/>
          <w:sz w:val="22"/>
          <w:szCs w:val="22"/>
        </w:rPr>
        <w:t>hardship</w:t>
      </w:r>
      <w:proofErr w:type="spellEnd"/>
      <w:r>
        <w:rPr>
          <w:rFonts w:asciiTheme="minorHAnsi" w:hAnsiTheme="minorHAnsi"/>
          <w:sz w:val="22"/>
          <w:szCs w:val="22"/>
        </w:rPr>
        <w:t> »).</w:t>
      </w:r>
    </w:p>
    <w:p w14:paraId="24F5E112" w14:textId="77777777" w:rsidR="002D22D2" w:rsidRDefault="002D22D2" w:rsidP="002D22D2">
      <w:pPr>
        <w:pStyle w:val="Textecourant"/>
        <w:rPr>
          <w:rFonts w:asciiTheme="minorHAnsi" w:hAnsiTheme="minorHAnsi"/>
          <w:sz w:val="22"/>
          <w:szCs w:val="22"/>
        </w:rPr>
      </w:pPr>
    </w:p>
    <w:p w14:paraId="07C83C32" w14:textId="77777777" w:rsidR="002D22D2" w:rsidRDefault="002D22D2" w:rsidP="002D22D2">
      <w:pPr>
        <w:pStyle w:val="Textecourant"/>
        <w:rPr>
          <w:rFonts w:asciiTheme="minorHAnsi" w:hAnsiTheme="minorHAnsi"/>
          <w:sz w:val="22"/>
          <w:szCs w:val="22"/>
        </w:rPr>
      </w:pPr>
      <w:r>
        <w:rPr>
          <w:rFonts w:asciiTheme="minorHAnsi" w:hAnsiTheme="minorHAnsi"/>
          <w:sz w:val="22"/>
          <w:szCs w:val="22"/>
        </w:rPr>
        <w:t>Depuis cette ordonnance de 2016, le juge peut, dans l’hypothèse où les parties ne trouvent pas d’accord amiable pour renégocier les termes du contrat, réviser le contrat ou y mettre fin. Il apparaît alors désormais comme le garant de l’équilibre du contrat puisqu’il contrôle ainsi la proportionnalité et l’absence de caractère abusif de certaines clauses. Il peut aussi, par la suite, veiller à ce que le contrat soit négocié et formé de bonne foi.</w:t>
      </w:r>
    </w:p>
    <w:p w14:paraId="27B9F6AC" w14:textId="77777777" w:rsidR="002D22D2" w:rsidRPr="004316AA" w:rsidRDefault="002D22D2" w:rsidP="002D22D2">
      <w:pPr>
        <w:pStyle w:val="Textecourant"/>
        <w:rPr>
          <w:rFonts w:asciiTheme="minorHAnsi" w:hAnsiTheme="minorHAnsi"/>
          <w:sz w:val="22"/>
          <w:szCs w:val="22"/>
        </w:rPr>
      </w:pPr>
    </w:p>
    <w:p w14:paraId="2438FA47" w14:textId="77777777" w:rsidR="002D22D2" w:rsidRPr="00E62B9B" w:rsidRDefault="002D22D2" w:rsidP="002D22D2">
      <w:pPr>
        <w:pStyle w:val="Textecourant"/>
        <w:rPr>
          <w:rFonts w:asciiTheme="minorHAnsi" w:hAnsiTheme="minorHAnsi"/>
          <w:b/>
          <w:sz w:val="22"/>
          <w:szCs w:val="22"/>
          <w:u w:val="single"/>
        </w:rPr>
      </w:pPr>
      <w:r w:rsidRPr="00E62B9B">
        <w:rPr>
          <w:rFonts w:asciiTheme="minorHAnsi" w:hAnsiTheme="minorHAnsi"/>
          <w:b/>
          <w:sz w:val="22"/>
          <w:szCs w:val="22"/>
          <w:u w:val="single"/>
        </w:rPr>
        <w:t>LA CLAUSE DE RESERVE DE PROPRIETE</w:t>
      </w:r>
    </w:p>
    <w:p w14:paraId="38E64ECF" w14:textId="77777777" w:rsidR="002D22D2" w:rsidRPr="003D60CF" w:rsidRDefault="002D22D2" w:rsidP="002D22D2">
      <w:pPr>
        <w:pStyle w:val="Textecourant"/>
        <w:rPr>
          <w:rFonts w:asciiTheme="minorHAnsi" w:hAnsiTheme="minorHAnsi"/>
          <w:sz w:val="22"/>
          <w:szCs w:val="22"/>
        </w:rPr>
      </w:pPr>
      <w:r w:rsidRPr="003D60CF">
        <w:rPr>
          <w:rFonts w:asciiTheme="minorHAnsi" w:hAnsiTheme="minorHAnsi"/>
          <w:sz w:val="22"/>
          <w:szCs w:val="22"/>
        </w:rPr>
        <w:t xml:space="preserve">Lors de la vente d’un bien, </w:t>
      </w:r>
      <w:r w:rsidRPr="00E62B9B">
        <w:rPr>
          <w:rFonts w:asciiTheme="minorHAnsi" w:hAnsiTheme="minorHAnsi"/>
          <w:b/>
          <w:sz w:val="22"/>
          <w:szCs w:val="22"/>
        </w:rPr>
        <w:t>si le paiement ne se fait pas au comptant</w:t>
      </w:r>
      <w:r w:rsidRPr="003D60CF">
        <w:rPr>
          <w:rFonts w:asciiTheme="minorHAnsi" w:hAnsiTheme="minorHAnsi"/>
          <w:sz w:val="22"/>
          <w:szCs w:val="22"/>
        </w:rPr>
        <w:t xml:space="preserve">, le vendeur peut insérer une clause de réserve de propriété au contrat. Ainsi, </w:t>
      </w:r>
      <w:r w:rsidRPr="00E62B9B">
        <w:rPr>
          <w:rFonts w:asciiTheme="minorHAnsi" w:hAnsiTheme="minorHAnsi"/>
          <w:b/>
          <w:sz w:val="22"/>
          <w:szCs w:val="22"/>
        </w:rPr>
        <w:t>la propriété du bien cédé ne sera transférée à l’acheteur qu’après règlement total du prix.</w:t>
      </w:r>
    </w:p>
    <w:p w14:paraId="766A2CF1" w14:textId="77777777" w:rsidR="002D22D2" w:rsidRPr="004316AA" w:rsidRDefault="002D22D2" w:rsidP="002D22D2">
      <w:pPr>
        <w:pStyle w:val="Textecourant"/>
        <w:rPr>
          <w:rFonts w:asciiTheme="minorHAnsi" w:hAnsiTheme="minorHAnsi"/>
          <w:sz w:val="22"/>
          <w:szCs w:val="22"/>
        </w:rPr>
      </w:pPr>
      <w:r w:rsidRPr="003D60CF">
        <w:rPr>
          <w:rFonts w:asciiTheme="minorHAnsi" w:hAnsiTheme="minorHAnsi"/>
          <w:sz w:val="22"/>
          <w:szCs w:val="22"/>
        </w:rPr>
        <w:t>L’avantage de cette clause est manifeste si l’acheteur est confronté à des difficultés de paiement, comme dans le cas d’une entreprise en cessation de paiements : le vendeur impayé pourra réclamer la restitution du bien, dont il est toujours propriétaire. Sa situation est plus confortable que celle des créanciers du débiteur défaillant car il dispose de la faculté de revendiquer un bien qui lui appartient toujours et qui ne pourrait pas être vendu, même en cas de liquidation judiciaire, au profit des créanciers impayés.</w:t>
      </w:r>
    </w:p>
    <w:p w14:paraId="624B2045" w14:textId="77777777" w:rsidR="002D22D2" w:rsidRPr="006F661B" w:rsidRDefault="002D22D2" w:rsidP="002D22D2">
      <w:pPr>
        <w:pStyle w:val="Textecourant"/>
        <w:numPr>
          <w:ilvl w:val="0"/>
          <w:numId w:val="20"/>
        </w:numPr>
        <w:rPr>
          <w:b/>
          <w:i/>
        </w:rPr>
      </w:pPr>
      <w:r>
        <w:rPr>
          <w:b/>
          <w:i/>
        </w:rPr>
        <w:t>Les clauses relatives au règlement des litiges</w:t>
      </w:r>
    </w:p>
    <w:p w14:paraId="7721E7AE" w14:textId="77777777" w:rsidR="002D22D2" w:rsidRPr="00602A26" w:rsidRDefault="002D22D2" w:rsidP="002D22D2">
      <w:pPr>
        <w:pStyle w:val="Textecourant"/>
        <w:rPr>
          <w:rFonts w:asciiTheme="minorHAnsi" w:eastAsiaTheme="minorHAnsi" w:hAnsiTheme="minorHAnsi" w:cstheme="minorHAnsi"/>
          <w:sz w:val="22"/>
          <w:szCs w:val="22"/>
          <w:lang w:eastAsia="en-US"/>
        </w:rPr>
      </w:pPr>
    </w:p>
    <w:p w14:paraId="6AC1FEA3" w14:textId="77777777" w:rsidR="002D22D2" w:rsidRPr="00255586" w:rsidRDefault="002D22D2" w:rsidP="002D22D2">
      <w:pPr>
        <w:pStyle w:val="Textecourant"/>
        <w:rPr>
          <w:rFonts w:asciiTheme="minorHAnsi" w:eastAsiaTheme="minorHAnsi" w:hAnsiTheme="minorHAnsi" w:cstheme="minorHAnsi"/>
          <w:b/>
          <w:sz w:val="22"/>
          <w:szCs w:val="22"/>
          <w:u w:val="single"/>
          <w:lang w:eastAsia="en-US"/>
        </w:rPr>
      </w:pPr>
      <w:r w:rsidRPr="00255586">
        <w:rPr>
          <w:rFonts w:asciiTheme="minorHAnsi" w:eastAsiaTheme="minorHAnsi" w:hAnsiTheme="minorHAnsi" w:cstheme="minorHAnsi"/>
          <w:b/>
          <w:sz w:val="22"/>
          <w:szCs w:val="22"/>
          <w:u w:val="single"/>
          <w:lang w:eastAsia="en-US"/>
        </w:rPr>
        <w:t>LA CLAUSE RÉSOLUTOIRE</w:t>
      </w:r>
    </w:p>
    <w:p w14:paraId="2F5299F1" w14:textId="77777777" w:rsidR="002D22D2" w:rsidRPr="00A516B8" w:rsidRDefault="002D22D2" w:rsidP="002D22D2">
      <w:pPr>
        <w:rPr>
          <w:rFonts w:asciiTheme="minorHAnsi" w:hAnsiTheme="minorHAnsi"/>
          <w:color w:val="000000" w:themeColor="text1"/>
          <w:sz w:val="22"/>
          <w:szCs w:val="22"/>
        </w:rPr>
      </w:pPr>
      <w:r w:rsidRPr="00A516B8">
        <w:rPr>
          <w:rFonts w:asciiTheme="minorHAnsi" w:hAnsiTheme="minorHAnsi"/>
          <w:color w:val="000000" w:themeColor="text1"/>
          <w:sz w:val="22"/>
          <w:szCs w:val="22"/>
          <w:shd w:val="clear" w:color="auto" w:fill="FFFFFF"/>
        </w:rPr>
        <w:t xml:space="preserve">La clause résolutoire est la clause d'un </w:t>
      </w:r>
      <w:r w:rsidRPr="00255586">
        <w:rPr>
          <w:rFonts w:asciiTheme="minorHAnsi" w:hAnsiTheme="minorHAnsi"/>
          <w:b/>
          <w:color w:val="000000" w:themeColor="text1"/>
          <w:sz w:val="22"/>
          <w:szCs w:val="22"/>
          <w:shd w:val="clear" w:color="auto" w:fill="FFFFFF"/>
        </w:rPr>
        <w:t>contrat prévoyant à l'avance sa résiliation automatique</w:t>
      </w:r>
      <w:r w:rsidRPr="00A516B8">
        <w:rPr>
          <w:rFonts w:asciiTheme="minorHAnsi" w:hAnsiTheme="minorHAnsi"/>
          <w:color w:val="000000" w:themeColor="text1"/>
          <w:sz w:val="22"/>
          <w:szCs w:val="22"/>
          <w:shd w:val="clear" w:color="auto" w:fill="FFFFFF"/>
        </w:rPr>
        <w:t xml:space="preserve"> dans le cas où </w:t>
      </w:r>
      <w:r w:rsidRPr="00255586">
        <w:rPr>
          <w:rFonts w:asciiTheme="minorHAnsi" w:hAnsiTheme="minorHAnsi"/>
          <w:b/>
          <w:color w:val="000000" w:themeColor="text1"/>
          <w:sz w:val="22"/>
          <w:szCs w:val="22"/>
          <w:shd w:val="clear" w:color="auto" w:fill="FFFFFF"/>
        </w:rPr>
        <w:t>l'une des parties ne respecte pas une de ses obligations contractuelles</w:t>
      </w:r>
      <w:r w:rsidRPr="00A516B8">
        <w:rPr>
          <w:rFonts w:asciiTheme="minorHAnsi" w:hAnsiTheme="minorHAnsi"/>
          <w:color w:val="000000" w:themeColor="text1"/>
          <w:sz w:val="22"/>
          <w:szCs w:val="22"/>
          <w:shd w:val="clear" w:color="auto" w:fill="FFFFFF"/>
        </w:rPr>
        <w:t>. La partie qui a commis ce manquement ne peut pas dans ce cas contester cette résiliation devant les tribunaux. En pratique, les clauses résolutoires sont fréquentes notamment dans les contrats de bail (</w:t>
      </w:r>
      <w:r w:rsidRPr="00255586">
        <w:rPr>
          <w:rFonts w:asciiTheme="minorHAnsi" w:hAnsiTheme="minorHAnsi"/>
          <w:i/>
          <w:color w:val="000000" w:themeColor="text1"/>
          <w:sz w:val="22"/>
          <w:szCs w:val="22"/>
          <w:shd w:val="clear" w:color="auto" w:fill="FFFFFF"/>
        </w:rPr>
        <w:t>exemple : une clause peut par exemple prévoir la </w:t>
      </w:r>
      <w:hyperlink r:id="rId12" w:history="1">
        <w:r w:rsidRPr="00255586">
          <w:rPr>
            <w:rStyle w:val="Lienhypertexte"/>
            <w:rFonts w:asciiTheme="minorHAnsi" w:hAnsiTheme="minorHAnsi"/>
            <w:i/>
            <w:color w:val="000000" w:themeColor="text1"/>
            <w:sz w:val="22"/>
            <w:szCs w:val="22"/>
            <w:u w:val="none"/>
            <w:shd w:val="clear" w:color="auto" w:fill="FFFFFF"/>
          </w:rPr>
          <w:t>résiliation du contrat de bail lorsque le locataire ne paye pas son loyer</w:t>
        </w:r>
      </w:hyperlink>
      <w:r w:rsidRPr="00A516B8">
        <w:rPr>
          <w:rFonts w:asciiTheme="minorHAnsi" w:hAnsiTheme="minorHAnsi"/>
          <w:color w:val="000000" w:themeColor="text1"/>
          <w:sz w:val="22"/>
          <w:szCs w:val="22"/>
          <w:shd w:val="clear" w:color="auto" w:fill="FFFFFF"/>
        </w:rPr>
        <w:t>).</w:t>
      </w:r>
    </w:p>
    <w:p w14:paraId="0EE88D84" w14:textId="77777777" w:rsidR="002D22D2" w:rsidRDefault="002D22D2" w:rsidP="002D22D2">
      <w:pPr>
        <w:pStyle w:val="Textecourant"/>
        <w:rPr>
          <w:rFonts w:asciiTheme="minorHAnsi" w:eastAsiaTheme="minorHAnsi" w:hAnsiTheme="minorHAnsi" w:cstheme="minorHAnsi"/>
          <w:sz w:val="22"/>
          <w:szCs w:val="22"/>
          <w:lang w:eastAsia="en-US"/>
        </w:rPr>
      </w:pPr>
    </w:p>
    <w:p w14:paraId="0A89C810" w14:textId="77777777" w:rsidR="002D22D2" w:rsidRPr="00255586" w:rsidRDefault="002D22D2" w:rsidP="002D22D2">
      <w:pPr>
        <w:pStyle w:val="Textecourant"/>
        <w:rPr>
          <w:rFonts w:asciiTheme="minorHAnsi" w:eastAsiaTheme="minorHAnsi" w:hAnsiTheme="minorHAnsi" w:cstheme="minorHAnsi"/>
          <w:b/>
          <w:sz w:val="22"/>
          <w:szCs w:val="22"/>
          <w:u w:val="single"/>
          <w:lang w:eastAsia="en-US"/>
        </w:rPr>
      </w:pPr>
      <w:r w:rsidRPr="00255586">
        <w:rPr>
          <w:rFonts w:asciiTheme="minorHAnsi" w:eastAsiaTheme="minorHAnsi" w:hAnsiTheme="minorHAnsi" w:cstheme="minorHAnsi"/>
          <w:b/>
          <w:sz w:val="22"/>
          <w:szCs w:val="22"/>
          <w:u w:val="single"/>
          <w:lang w:eastAsia="en-US"/>
        </w:rPr>
        <w:t>LA CLAUSE PÉNALE</w:t>
      </w:r>
    </w:p>
    <w:p w14:paraId="62CCCFBF" w14:textId="77777777" w:rsidR="002D22D2" w:rsidRPr="00A516B8" w:rsidRDefault="002D22D2" w:rsidP="002D22D2">
      <w:pPr>
        <w:jc w:val="both"/>
        <w:rPr>
          <w:rFonts w:asciiTheme="minorHAnsi" w:hAnsiTheme="minorHAnsi"/>
          <w:sz w:val="22"/>
          <w:szCs w:val="22"/>
        </w:rPr>
      </w:pPr>
      <w:r w:rsidRPr="00A516B8">
        <w:rPr>
          <w:rFonts w:asciiTheme="minorHAnsi" w:hAnsiTheme="minorHAnsi" w:cs="Arial"/>
          <w:color w:val="222222"/>
          <w:sz w:val="22"/>
          <w:szCs w:val="22"/>
          <w:shd w:val="clear" w:color="auto" w:fill="FFFFFF"/>
        </w:rPr>
        <w:t>Une </w:t>
      </w:r>
      <w:r w:rsidRPr="00A516B8">
        <w:rPr>
          <w:rFonts w:asciiTheme="minorHAnsi" w:hAnsiTheme="minorHAnsi" w:cs="Arial"/>
          <w:bCs/>
          <w:color w:val="222222"/>
          <w:sz w:val="22"/>
          <w:szCs w:val="22"/>
          <w:shd w:val="clear" w:color="auto" w:fill="FFFFFF"/>
        </w:rPr>
        <w:t>clause pénale</w:t>
      </w:r>
      <w:r w:rsidRPr="00A516B8">
        <w:rPr>
          <w:rFonts w:asciiTheme="minorHAnsi" w:hAnsiTheme="minorHAnsi" w:cs="Arial"/>
          <w:color w:val="222222"/>
          <w:sz w:val="22"/>
          <w:szCs w:val="22"/>
          <w:shd w:val="clear" w:color="auto" w:fill="FFFFFF"/>
        </w:rPr>
        <w:t> est une </w:t>
      </w:r>
      <w:r w:rsidRPr="00A516B8">
        <w:rPr>
          <w:rFonts w:asciiTheme="minorHAnsi" w:hAnsiTheme="minorHAnsi" w:cs="Arial"/>
          <w:bCs/>
          <w:color w:val="222222"/>
          <w:sz w:val="22"/>
          <w:szCs w:val="22"/>
          <w:shd w:val="clear" w:color="auto" w:fill="FFFFFF"/>
        </w:rPr>
        <w:t>clause</w:t>
      </w:r>
      <w:r w:rsidRPr="00A516B8">
        <w:rPr>
          <w:rFonts w:asciiTheme="minorHAnsi" w:hAnsiTheme="minorHAnsi" w:cs="Arial"/>
          <w:color w:val="222222"/>
          <w:sz w:val="22"/>
          <w:szCs w:val="22"/>
          <w:shd w:val="clear" w:color="auto" w:fill="FFFFFF"/>
        </w:rPr>
        <w:t> contractuelle qui a pour but de d</w:t>
      </w:r>
      <w:r w:rsidRPr="00A516B8">
        <w:rPr>
          <w:rFonts w:asciiTheme="minorHAnsi" w:hAnsiTheme="minorHAnsi" w:cs="Arial"/>
          <w:b/>
          <w:color w:val="222222"/>
          <w:sz w:val="22"/>
          <w:szCs w:val="22"/>
          <w:shd w:val="clear" w:color="auto" w:fill="FFFFFF"/>
        </w:rPr>
        <w:t>éterminer à l'avance quelle sera la sanction pécuniaire applicable au cas où l'une des parties n'exécuterait pas ses obligations</w:t>
      </w:r>
      <w:r w:rsidRPr="00A516B8">
        <w:rPr>
          <w:rFonts w:asciiTheme="minorHAnsi" w:hAnsiTheme="minorHAnsi" w:cs="Arial"/>
          <w:color w:val="222222"/>
          <w:sz w:val="22"/>
          <w:szCs w:val="22"/>
          <w:shd w:val="clear" w:color="auto" w:fill="FFFFFF"/>
        </w:rPr>
        <w:t>. Malgré sa dénomination il s'agit d'une sanction civile prévue par les parties à un contrat.</w:t>
      </w:r>
    </w:p>
    <w:p w14:paraId="718EBD60" w14:textId="53B61C79" w:rsidR="002D22D2" w:rsidRDefault="002D22D2" w:rsidP="0017265F">
      <w:pPr>
        <w:pStyle w:val="Textecourant"/>
        <w:rPr>
          <w:rFonts w:asciiTheme="minorHAnsi" w:hAnsiTheme="minorHAnsi"/>
          <w:sz w:val="22"/>
          <w:szCs w:val="22"/>
        </w:rPr>
      </w:pPr>
    </w:p>
    <w:p w14:paraId="0C6F373C" w14:textId="21A6B424" w:rsidR="00D63D4C" w:rsidRDefault="00D63D4C" w:rsidP="0017265F">
      <w:pPr>
        <w:pStyle w:val="Textecourant"/>
        <w:rPr>
          <w:rFonts w:asciiTheme="minorHAnsi" w:hAnsiTheme="minorHAnsi"/>
          <w:sz w:val="22"/>
          <w:szCs w:val="22"/>
        </w:rPr>
      </w:pPr>
    </w:p>
    <w:p w14:paraId="13599D86" w14:textId="6FFCEC5A" w:rsidR="00D63D4C" w:rsidRDefault="00D63D4C" w:rsidP="0017265F">
      <w:pPr>
        <w:pStyle w:val="Textecourant"/>
        <w:rPr>
          <w:rFonts w:asciiTheme="minorHAnsi" w:hAnsiTheme="minorHAnsi"/>
          <w:sz w:val="22"/>
          <w:szCs w:val="22"/>
        </w:rPr>
      </w:pPr>
    </w:p>
    <w:p w14:paraId="55042E42" w14:textId="1C6F73AB" w:rsidR="00D63D4C" w:rsidRDefault="00D63D4C" w:rsidP="0017265F">
      <w:pPr>
        <w:pStyle w:val="Textecourant"/>
        <w:rPr>
          <w:rFonts w:asciiTheme="minorHAnsi" w:hAnsiTheme="minorHAnsi"/>
          <w:sz w:val="22"/>
          <w:szCs w:val="22"/>
        </w:rPr>
      </w:pPr>
    </w:p>
    <w:p w14:paraId="7AB52ADA" w14:textId="1339F531" w:rsidR="00D63D4C" w:rsidRDefault="00D63D4C" w:rsidP="0017265F">
      <w:pPr>
        <w:pStyle w:val="Textecourant"/>
        <w:rPr>
          <w:rFonts w:asciiTheme="minorHAnsi" w:hAnsiTheme="minorHAnsi"/>
          <w:sz w:val="22"/>
          <w:szCs w:val="22"/>
        </w:rPr>
      </w:pPr>
    </w:p>
    <w:p w14:paraId="3180265A" w14:textId="1C4C2476" w:rsidR="00D63D4C" w:rsidRDefault="00D63D4C" w:rsidP="0017265F">
      <w:pPr>
        <w:pStyle w:val="Textecourant"/>
        <w:rPr>
          <w:rFonts w:asciiTheme="minorHAnsi" w:hAnsiTheme="minorHAnsi"/>
          <w:sz w:val="22"/>
          <w:szCs w:val="22"/>
        </w:rPr>
      </w:pPr>
    </w:p>
    <w:p w14:paraId="301F8D92" w14:textId="4586F78D" w:rsidR="00D63D4C" w:rsidRDefault="00D63D4C" w:rsidP="0017265F">
      <w:pPr>
        <w:pStyle w:val="Textecourant"/>
        <w:rPr>
          <w:rFonts w:asciiTheme="minorHAnsi" w:hAnsiTheme="minorHAnsi"/>
          <w:sz w:val="22"/>
          <w:szCs w:val="22"/>
        </w:rPr>
      </w:pPr>
    </w:p>
    <w:p w14:paraId="65D3AA12" w14:textId="04306A2E" w:rsidR="00D63D4C" w:rsidRDefault="00D63D4C" w:rsidP="0017265F">
      <w:pPr>
        <w:pStyle w:val="Textecourant"/>
        <w:rPr>
          <w:rFonts w:asciiTheme="minorHAnsi" w:hAnsiTheme="minorHAnsi"/>
          <w:sz w:val="22"/>
          <w:szCs w:val="22"/>
        </w:rPr>
      </w:pPr>
    </w:p>
    <w:p w14:paraId="506620EE" w14:textId="790A2978" w:rsidR="00D63D4C" w:rsidRDefault="00D63D4C" w:rsidP="0017265F">
      <w:pPr>
        <w:pStyle w:val="Textecourant"/>
        <w:rPr>
          <w:rFonts w:asciiTheme="minorHAnsi" w:hAnsiTheme="minorHAnsi"/>
          <w:sz w:val="22"/>
          <w:szCs w:val="22"/>
        </w:rPr>
      </w:pPr>
    </w:p>
    <w:p w14:paraId="15E5C6B9" w14:textId="2B0570DD" w:rsidR="00D63D4C" w:rsidRDefault="00D63D4C" w:rsidP="0017265F">
      <w:pPr>
        <w:pStyle w:val="Textecourant"/>
        <w:rPr>
          <w:rFonts w:asciiTheme="minorHAnsi" w:hAnsiTheme="minorHAnsi"/>
          <w:sz w:val="22"/>
          <w:szCs w:val="22"/>
        </w:rPr>
      </w:pPr>
    </w:p>
    <w:p w14:paraId="0AC796F8" w14:textId="25F762EA" w:rsidR="00D63D4C" w:rsidRDefault="00D63D4C" w:rsidP="0017265F">
      <w:pPr>
        <w:pStyle w:val="Textecourant"/>
        <w:rPr>
          <w:rFonts w:asciiTheme="minorHAnsi" w:hAnsiTheme="minorHAnsi"/>
          <w:sz w:val="22"/>
          <w:szCs w:val="22"/>
        </w:rPr>
      </w:pPr>
    </w:p>
    <w:p w14:paraId="1E9A750A" w14:textId="2688C5CB" w:rsidR="00D63D4C" w:rsidRDefault="00D63D4C" w:rsidP="0017265F">
      <w:pPr>
        <w:pStyle w:val="Textecourant"/>
        <w:rPr>
          <w:rFonts w:asciiTheme="minorHAnsi" w:hAnsiTheme="minorHAnsi"/>
          <w:sz w:val="22"/>
          <w:szCs w:val="22"/>
        </w:rPr>
      </w:pPr>
    </w:p>
    <w:p w14:paraId="6818C952" w14:textId="19F0410F" w:rsidR="00D63D4C" w:rsidRDefault="00D63D4C" w:rsidP="0017265F">
      <w:pPr>
        <w:pStyle w:val="Textecourant"/>
        <w:rPr>
          <w:rFonts w:asciiTheme="minorHAnsi" w:hAnsiTheme="minorHAnsi"/>
          <w:sz w:val="22"/>
          <w:szCs w:val="22"/>
        </w:rPr>
      </w:pPr>
    </w:p>
    <w:p w14:paraId="30FC9000" w14:textId="642D28A3" w:rsidR="00D63D4C" w:rsidRDefault="00D63D4C" w:rsidP="0017265F">
      <w:pPr>
        <w:pStyle w:val="Textecourant"/>
        <w:rPr>
          <w:rFonts w:asciiTheme="minorHAnsi" w:hAnsiTheme="minorHAnsi"/>
          <w:sz w:val="22"/>
          <w:szCs w:val="22"/>
        </w:rPr>
      </w:pPr>
    </w:p>
    <w:p w14:paraId="337CF0D9" w14:textId="5B30836E" w:rsidR="00D63D4C" w:rsidRDefault="00D63D4C" w:rsidP="0017265F">
      <w:pPr>
        <w:pStyle w:val="Textecourant"/>
        <w:rPr>
          <w:rFonts w:asciiTheme="minorHAnsi" w:hAnsiTheme="minorHAnsi"/>
          <w:sz w:val="22"/>
          <w:szCs w:val="22"/>
        </w:rPr>
      </w:pPr>
    </w:p>
    <w:p w14:paraId="6F2F018D" w14:textId="795B8251" w:rsidR="00D63D4C" w:rsidRDefault="00D63D4C" w:rsidP="0017265F">
      <w:pPr>
        <w:pStyle w:val="Textecourant"/>
        <w:rPr>
          <w:rFonts w:asciiTheme="minorHAnsi" w:hAnsiTheme="minorHAnsi"/>
          <w:sz w:val="22"/>
          <w:szCs w:val="22"/>
        </w:rPr>
      </w:pPr>
    </w:p>
    <w:p w14:paraId="46A3669F" w14:textId="77777777" w:rsidR="00D63D4C" w:rsidRDefault="00D63D4C" w:rsidP="0017265F">
      <w:pPr>
        <w:pStyle w:val="Textecourant"/>
        <w:rPr>
          <w:rFonts w:asciiTheme="minorHAnsi" w:hAnsiTheme="minorHAnsi"/>
          <w:sz w:val="22"/>
          <w:szCs w:val="22"/>
        </w:rPr>
      </w:pPr>
    </w:p>
    <w:p w14:paraId="105EE377" w14:textId="2348FD3C" w:rsidR="002D22D2" w:rsidRDefault="002D22D2" w:rsidP="0017265F">
      <w:pPr>
        <w:pStyle w:val="Textecourant"/>
        <w:rPr>
          <w:rFonts w:asciiTheme="minorHAnsi" w:hAnsiTheme="minorHAnsi"/>
          <w:sz w:val="22"/>
          <w:szCs w:val="22"/>
        </w:rPr>
      </w:pPr>
    </w:p>
    <w:p w14:paraId="5E70C3C0" w14:textId="6771DB1D" w:rsidR="00D63D4C" w:rsidRPr="00D63D4C" w:rsidRDefault="00D63D4C" w:rsidP="00D63D4C">
      <w:pPr>
        <w:pStyle w:val="Paragraphedeliste"/>
        <w:numPr>
          <w:ilvl w:val="0"/>
          <w:numId w:val="2"/>
        </w:numPr>
        <w:rPr>
          <w:b/>
          <w:u w:val="single"/>
        </w:rPr>
      </w:pPr>
      <w:r w:rsidRPr="00D63D4C">
        <w:rPr>
          <w:b/>
          <w:u w:val="single"/>
        </w:rPr>
        <w:lastRenderedPageBreak/>
        <w:t>La protection du contrat en cas d’inexécution des obligations</w:t>
      </w:r>
    </w:p>
    <w:p w14:paraId="27128EDE" w14:textId="77777777" w:rsidR="00D63D4C" w:rsidRPr="004B433D" w:rsidRDefault="00D63D4C" w:rsidP="00D63D4C">
      <w:pPr>
        <w:pStyle w:val="Textecourant"/>
        <w:rPr>
          <w:rFonts w:asciiTheme="minorHAnsi" w:eastAsiaTheme="minorHAnsi" w:hAnsiTheme="minorHAnsi" w:cstheme="minorHAnsi"/>
          <w:sz w:val="22"/>
          <w:szCs w:val="22"/>
          <w:lang w:eastAsia="en-US"/>
        </w:rPr>
      </w:pPr>
    </w:p>
    <w:p w14:paraId="0DFFA6A1" w14:textId="77777777" w:rsidR="00D63D4C" w:rsidRPr="00522222" w:rsidRDefault="00D63D4C" w:rsidP="00D63D4C">
      <w:pPr>
        <w:pStyle w:val="Textecourant"/>
        <w:rPr>
          <w:rFonts w:asciiTheme="minorHAnsi" w:hAnsiTheme="minorHAnsi"/>
          <w:sz w:val="22"/>
          <w:szCs w:val="22"/>
        </w:rPr>
      </w:pPr>
      <w:r>
        <w:rPr>
          <w:rFonts w:asciiTheme="minorHAnsi" w:hAnsiTheme="minorHAnsi"/>
          <w:sz w:val="22"/>
          <w:szCs w:val="22"/>
        </w:rPr>
        <w:t xml:space="preserve">En cas d’inexécution du contrat, chacune des parties a donc la possibilité d’exiger de </w:t>
      </w:r>
      <w:r w:rsidRPr="00255586">
        <w:rPr>
          <w:rFonts w:asciiTheme="minorHAnsi" w:hAnsiTheme="minorHAnsi"/>
          <w:b/>
          <w:sz w:val="22"/>
          <w:szCs w:val="22"/>
        </w:rPr>
        <w:t>répondre du manquement à ses obligations</w:t>
      </w:r>
      <w:r>
        <w:rPr>
          <w:rFonts w:asciiTheme="minorHAnsi" w:hAnsiTheme="minorHAnsi"/>
          <w:sz w:val="22"/>
          <w:szCs w:val="22"/>
        </w:rPr>
        <w:t>. Plusieurs possibilités d’actions légales peuvent donc être envisagées :</w:t>
      </w:r>
    </w:p>
    <w:tbl>
      <w:tblPr>
        <w:tblStyle w:val="Grilledutableau"/>
        <w:tblW w:w="10485" w:type="dxa"/>
        <w:tblLook w:val="04A0" w:firstRow="1" w:lastRow="0" w:firstColumn="1" w:lastColumn="0" w:noHBand="0" w:noVBand="1"/>
      </w:tblPr>
      <w:tblGrid>
        <w:gridCol w:w="2689"/>
        <w:gridCol w:w="7796"/>
      </w:tblGrid>
      <w:tr w:rsidR="00D63D4C" w:rsidRPr="00255586" w14:paraId="3B635BE1" w14:textId="77777777" w:rsidTr="003808CE">
        <w:tc>
          <w:tcPr>
            <w:tcW w:w="2689" w:type="dxa"/>
            <w:vAlign w:val="center"/>
          </w:tcPr>
          <w:p w14:paraId="23A82902" w14:textId="77777777" w:rsidR="00D63D4C" w:rsidRPr="00255586" w:rsidRDefault="00D63D4C" w:rsidP="003808CE">
            <w:pPr>
              <w:pStyle w:val="Textecourant"/>
              <w:jc w:val="center"/>
              <w:rPr>
                <w:rFonts w:asciiTheme="minorHAnsi" w:hAnsiTheme="minorHAnsi"/>
                <w:b/>
                <w:i/>
                <w:sz w:val="21"/>
                <w:szCs w:val="21"/>
              </w:rPr>
            </w:pPr>
            <w:r w:rsidRPr="00255586">
              <w:rPr>
                <w:rFonts w:asciiTheme="minorHAnsi" w:hAnsiTheme="minorHAnsi"/>
                <w:b/>
                <w:i/>
                <w:sz w:val="21"/>
                <w:szCs w:val="21"/>
              </w:rPr>
              <w:t>Exécution forcée du contrat</w:t>
            </w:r>
          </w:p>
        </w:tc>
        <w:tc>
          <w:tcPr>
            <w:tcW w:w="7796" w:type="dxa"/>
          </w:tcPr>
          <w:p w14:paraId="053A0640" w14:textId="77777777" w:rsidR="00D63D4C" w:rsidRPr="00255586" w:rsidRDefault="00D63D4C" w:rsidP="003808CE">
            <w:pPr>
              <w:pStyle w:val="Textecourant"/>
              <w:rPr>
                <w:rFonts w:asciiTheme="minorHAnsi" w:hAnsiTheme="minorHAnsi"/>
                <w:sz w:val="21"/>
                <w:szCs w:val="21"/>
              </w:rPr>
            </w:pPr>
            <w:r w:rsidRPr="00255586">
              <w:rPr>
                <w:rFonts w:asciiTheme="minorHAnsi" w:hAnsiTheme="minorHAnsi"/>
                <w:sz w:val="21"/>
                <w:szCs w:val="21"/>
              </w:rPr>
              <w:t xml:space="preserve">La partie qui n’exécute pas ses obligations contractuelles peut être </w:t>
            </w:r>
            <w:r w:rsidRPr="00255586">
              <w:rPr>
                <w:rFonts w:asciiTheme="minorHAnsi" w:hAnsiTheme="minorHAnsi"/>
                <w:b/>
                <w:sz w:val="21"/>
                <w:szCs w:val="21"/>
              </w:rPr>
              <w:t>condamnée</w:t>
            </w:r>
            <w:r w:rsidRPr="00255586">
              <w:rPr>
                <w:rFonts w:asciiTheme="minorHAnsi" w:hAnsiTheme="minorHAnsi"/>
                <w:sz w:val="21"/>
                <w:szCs w:val="21"/>
              </w:rPr>
              <w:t xml:space="preserve"> par la justice à les assumer </w:t>
            </w:r>
            <w:r w:rsidRPr="00255586">
              <w:rPr>
                <w:rFonts w:asciiTheme="minorHAnsi" w:hAnsiTheme="minorHAnsi"/>
                <w:b/>
                <w:sz w:val="21"/>
                <w:szCs w:val="21"/>
              </w:rPr>
              <w:t>en nature</w:t>
            </w:r>
            <w:r w:rsidRPr="00255586">
              <w:rPr>
                <w:rFonts w:asciiTheme="minorHAnsi" w:hAnsiTheme="minorHAnsi"/>
                <w:sz w:val="21"/>
                <w:szCs w:val="21"/>
              </w:rPr>
              <w:t xml:space="preserve"> (</w:t>
            </w:r>
            <w:r w:rsidRPr="00255586">
              <w:rPr>
                <w:rFonts w:asciiTheme="minorHAnsi" w:hAnsiTheme="minorHAnsi"/>
                <w:i/>
                <w:sz w:val="21"/>
                <w:szCs w:val="21"/>
              </w:rPr>
              <w:t>ex : saisie de la chose elle-même ou d’autres biens en vue de les revendre pour obtenir une somme d’argent</w:t>
            </w:r>
            <w:r w:rsidRPr="00255586">
              <w:rPr>
                <w:rFonts w:asciiTheme="minorHAnsi" w:hAnsiTheme="minorHAnsi"/>
                <w:sz w:val="21"/>
                <w:szCs w:val="21"/>
              </w:rPr>
              <w:t>)</w:t>
            </w:r>
          </w:p>
          <w:p w14:paraId="1E0E7488" w14:textId="77777777" w:rsidR="00D63D4C" w:rsidRPr="00255586" w:rsidRDefault="00D63D4C" w:rsidP="003808CE">
            <w:pPr>
              <w:pStyle w:val="Textecourant"/>
              <w:rPr>
                <w:rFonts w:asciiTheme="minorHAnsi" w:hAnsiTheme="minorHAnsi"/>
                <w:sz w:val="21"/>
                <w:szCs w:val="21"/>
              </w:rPr>
            </w:pPr>
            <w:r w:rsidRPr="00255586">
              <w:rPr>
                <w:rFonts w:asciiTheme="minorHAnsi" w:hAnsiTheme="minorHAnsi"/>
                <w:sz w:val="21"/>
                <w:szCs w:val="21"/>
              </w:rPr>
              <w:t xml:space="preserve">L’exécution forcée peut également prendre la forme </w:t>
            </w:r>
            <w:r w:rsidRPr="00255586">
              <w:rPr>
                <w:rFonts w:asciiTheme="minorHAnsi" w:hAnsiTheme="minorHAnsi"/>
                <w:b/>
                <w:sz w:val="21"/>
                <w:szCs w:val="21"/>
              </w:rPr>
              <w:t>d’astreintes</w:t>
            </w:r>
            <w:r w:rsidRPr="00255586">
              <w:rPr>
                <w:rFonts w:asciiTheme="minorHAnsi" w:hAnsiTheme="minorHAnsi"/>
                <w:sz w:val="21"/>
                <w:szCs w:val="21"/>
              </w:rPr>
              <w:t xml:space="preserve"> (</w:t>
            </w:r>
            <w:r w:rsidRPr="00255586">
              <w:rPr>
                <w:rFonts w:asciiTheme="minorHAnsi" w:hAnsiTheme="minorHAnsi"/>
                <w:i/>
                <w:sz w:val="21"/>
                <w:szCs w:val="21"/>
              </w:rPr>
              <w:t>sommes d’argent à rembourser de façon régulière</w:t>
            </w:r>
            <w:r w:rsidRPr="00255586">
              <w:rPr>
                <w:rFonts w:asciiTheme="minorHAnsi" w:hAnsiTheme="minorHAnsi"/>
                <w:sz w:val="21"/>
                <w:szCs w:val="21"/>
              </w:rPr>
              <w:t>)</w:t>
            </w:r>
          </w:p>
          <w:p w14:paraId="2B99507C" w14:textId="77777777" w:rsidR="00D63D4C" w:rsidRPr="00255586" w:rsidRDefault="00D63D4C" w:rsidP="003808CE">
            <w:pPr>
              <w:pStyle w:val="Textecourant"/>
              <w:rPr>
                <w:rFonts w:asciiTheme="minorHAnsi" w:hAnsiTheme="minorHAnsi"/>
                <w:b/>
                <w:i/>
                <w:sz w:val="21"/>
                <w:szCs w:val="21"/>
              </w:rPr>
            </w:pPr>
            <w:r w:rsidRPr="00255586">
              <w:rPr>
                <w:rFonts w:asciiTheme="minorHAnsi" w:hAnsiTheme="minorHAnsi"/>
                <w:color w:val="FF40FF"/>
                <w:sz w:val="21"/>
                <w:szCs w:val="21"/>
              </w:rPr>
              <w:sym w:font="Wingdings" w:char="F04A"/>
            </w:r>
            <w:r w:rsidRPr="00255586">
              <w:rPr>
                <w:rFonts w:asciiTheme="minorHAnsi" w:hAnsiTheme="minorHAnsi"/>
                <w:b/>
                <w:i/>
                <w:sz w:val="21"/>
                <w:szCs w:val="21"/>
              </w:rPr>
              <w:t xml:space="preserve"> Principe de </w:t>
            </w:r>
            <w:r>
              <w:rPr>
                <w:rFonts w:asciiTheme="minorHAnsi" w:hAnsiTheme="minorHAnsi"/>
                <w:b/>
                <w:i/>
                <w:sz w:val="21"/>
                <w:szCs w:val="21"/>
              </w:rPr>
              <w:t>« </w:t>
            </w:r>
            <w:r w:rsidRPr="00255586">
              <w:rPr>
                <w:rFonts w:asciiTheme="minorHAnsi" w:hAnsiTheme="minorHAnsi"/>
                <w:b/>
                <w:i/>
                <w:sz w:val="21"/>
                <w:szCs w:val="21"/>
              </w:rPr>
              <w:t>l’exécution par équivalent</w:t>
            </w:r>
            <w:r>
              <w:rPr>
                <w:rFonts w:asciiTheme="minorHAnsi" w:hAnsiTheme="minorHAnsi"/>
                <w:b/>
                <w:i/>
                <w:sz w:val="21"/>
                <w:szCs w:val="21"/>
              </w:rPr>
              <w:t> »</w:t>
            </w:r>
          </w:p>
          <w:p w14:paraId="33B17F09" w14:textId="77777777" w:rsidR="00D63D4C" w:rsidRPr="00255586" w:rsidRDefault="00D63D4C" w:rsidP="003808CE">
            <w:pPr>
              <w:pStyle w:val="Textecourant"/>
              <w:rPr>
                <w:rFonts w:asciiTheme="minorHAnsi" w:hAnsiTheme="minorHAnsi"/>
                <w:sz w:val="21"/>
                <w:szCs w:val="21"/>
              </w:rPr>
            </w:pPr>
            <w:r w:rsidRPr="00255586">
              <w:rPr>
                <w:rFonts w:asciiTheme="minorHAnsi" w:hAnsiTheme="minorHAnsi"/>
                <w:sz w:val="21"/>
                <w:szCs w:val="21"/>
              </w:rPr>
              <w:t>Lorsque l’exécution forcée n’est pas possible (</w:t>
            </w:r>
            <w:r w:rsidRPr="00255586">
              <w:rPr>
                <w:rFonts w:asciiTheme="minorHAnsi" w:hAnsiTheme="minorHAnsi"/>
                <w:i/>
                <w:sz w:val="21"/>
                <w:szCs w:val="21"/>
              </w:rPr>
              <w:t>ex : les marchandises à livrer sont avariées</w:t>
            </w:r>
            <w:r w:rsidRPr="00255586">
              <w:rPr>
                <w:rFonts w:asciiTheme="minorHAnsi" w:hAnsiTheme="minorHAnsi"/>
                <w:sz w:val="21"/>
                <w:szCs w:val="21"/>
              </w:rPr>
              <w:t xml:space="preserve">), le débiteur reste tenu envers le créancier de lui </w:t>
            </w:r>
            <w:r w:rsidRPr="00255586">
              <w:rPr>
                <w:rFonts w:asciiTheme="minorHAnsi" w:hAnsiTheme="minorHAnsi"/>
                <w:b/>
                <w:sz w:val="21"/>
                <w:szCs w:val="21"/>
              </w:rPr>
              <w:t xml:space="preserve">fournir l’équivalent de l’avantage qu’il aurait retiré de l’exécution normale du contrat </w:t>
            </w:r>
            <w:r w:rsidRPr="00255586">
              <w:rPr>
                <w:rFonts w:asciiTheme="minorHAnsi" w:hAnsiTheme="minorHAnsi"/>
                <w:sz w:val="21"/>
                <w:szCs w:val="21"/>
              </w:rPr>
              <w:t xml:space="preserve">(notamment par l’octroi de </w:t>
            </w:r>
            <w:r w:rsidRPr="00255586">
              <w:rPr>
                <w:rFonts w:asciiTheme="minorHAnsi" w:hAnsiTheme="minorHAnsi"/>
                <w:b/>
                <w:i/>
                <w:sz w:val="21"/>
                <w:szCs w:val="21"/>
              </w:rPr>
              <w:t>dommages et intérêts</w:t>
            </w:r>
            <w:r w:rsidRPr="00255586">
              <w:rPr>
                <w:rFonts w:asciiTheme="minorHAnsi" w:hAnsiTheme="minorHAnsi"/>
                <w:sz w:val="21"/>
                <w:szCs w:val="21"/>
              </w:rPr>
              <w:t>).</w:t>
            </w:r>
          </w:p>
        </w:tc>
      </w:tr>
      <w:tr w:rsidR="00D63D4C" w:rsidRPr="00255586" w14:paraId="03F966B7" w14:textId="77777777" w:rsidTr="003808CE">
        <w:tc>
          <w:tcPr>
            <w:tcW w:w="2689" w:type="dxa"/>
            <w:vAlign w:val="center"/>
          </w:tcPr>
          <w:p w14:paraId="6DC897E2" w14:textId="77777777" w:rsidR="00D63D4C" w:rsidRPr="00255586" w:rsidRDefault="00D63D4C" w:rsidP="003808CE">
            <w:pPr>
              <w:pStyle w:val="Textecourant"/>
              <w:jc w:val="center"/>
              <w:rPr>
                <w:rFonts w:asciiTheme="minorHAnsi" w:hAnsiTheme="minorHAnsi"/>
                <w:b/>
                <w:i/>
                <w:sz w:val="21"/>
                <w:szCs w:val="21"/>
              </w:rPr>
            </w:pPr>
            <w:r w:rsidRPr="00255586">
              <w:rPr>
                <w:rFonts w:asciiTheme="minorHAnsi" w:hAnsiTheme="minorHAnsi"/>
                <w:b/>
                <w:i/>
                <w:sz w:val="21"/>
                <w:szCs w:val="21"/>
              </w:rPr>
              <w:t>Résolution du contrat</w:t>
            </w:r>
          </w:p>
        </w:tc>
        <w:tc>
          <w:tcPr>
            <w:tcW w:w="7796" w:type="dxa"/>
          </w:tcPr>
          <w:p w14:paraId="4377AE70" w14:textId="77777777" w:rsidR="00D63D4C" w:rsidRPr="00255586" w:rsidRDefault="00D63D4C" w:rsidP="003808CE">
            <w:pPr>
              <w:pStyle w:val="Textecourant"/>
              <w:rPr>
                <w:rFonts w:asciiTheme="minorHAnsi" w:hAnsiTheme="minorHAnsi"/>
                <w:b/>
                <w:sz w:val="21"/>
                <w:szCs w:val="21"/>
              </w:rPr>
            </w:pPr>
            <w:r w:rsidRPr="00255586">
              <w:rPr>
                <w:rFonts w:asciiTheme="minorHAnsi" w:hAnsiTheme="minorHAnsi"/>
                <w:sz w:val="21"/>
                <w:szCs w:val="21"/>
              </w:rPr>
              <w:t xml:space="preserve">Elle consiste à demander au juge de </w:t>
            </w:r>
            <w:r w:rsidRPr="00255586">
              <w:rPr>
                <w:rFonts w:asciiTheme="minorHAnsi" w:hAnsiTheme="minorHAnsi"/>
                <w:b/>
                <w:sz w:val="21"/>
                <w:szCs w:val="21"/>
              </w:rPr>
              <w:t>constater la rupture du contrat et le versement de dommages et intérêts.</w:t>
            </w:r>
          </w:p>
          <w:p w14:paraId="616BE9E8" w14:textId="77777777" w:rsidR="00D63D4C" w:rsidRPr="00255586" w:rsidRDefault="00D63D4C" w:rsidP="003808CE">
            <w:pPr>
              <w:pStyle w:val="Textecourant"/>
              <w:rPr>
                <w:rFonts w:asciiTheme="minorHAnsi" w:hAnsiTheme="minorHAnsi"/>
                <w:sz w:val="21"/>
                <w:szCs w:val="21"/>
              </w:rPr>
            </w:pPr>
            <w:r w:rsidRPr="00255586">
              <w:rPr>
                <w:rFonts w:asciiTheme="minorHAnsi" w:hAnsiTheme="minorHAnsi"/>
                <w:sz w:val="21"/>
                <w:szCs w:val="21"/>
              </w:rPr>
              <w:t xml:space="preserve">Cette procédure permet la remise des choses au </w:t>
            </w:r>
            <w:r w:rsidRPr="00255586">
              <w:rPr>
                <w:rFonts w:asciiTheme="minorHAnsi" w:hAnsiTheme="minorHAnsi"/>
                <w:b/>
                <w:i/>
                <w:sz w:val="21"/>
                <w:szCs w:val="21"/>
              </w:rPr>
              <w:t>même état que si le contrat n’avait pas existé.</w:t>
            </w:r>
          </w:p>
        </w:tc>
      </w:tr>
      <w:tr w:rsidR="00D63D4C" w:rsidRPr="00255586" w14:paraId="0BA19386" w14:textId="77777777" w:rsidTr="003808CE">
        <w:tc>
          <w:tcPr>
            <w:tcW w:w="2689" w:type="dxa"/>
            <w:vAlign w:val="center"/>
          </w:tcPr>
          <w:p w14:paraId="11E63082" w14:textId="77777777" w:rsidR="00D63D4C" w:rsidRPr="00255586" w:rsidRDefault="00D63D4C" w:rsidP="003808CE">
            <w:pPr>
              <w:pStyle w:val="Textecourant"/>
              <w:jc w:val="center"/>
              <w:rPr>
                <w:rFonts w:asciiTheme="minorHAnsi" w:hAnsiTheme="minorHAnsi"/>
                <w:b/>
                <w:i/>
                <w:sz w:val="21"/>
                <w:szCs w:val="21"/>
              </w:rPr>
            </w:pPr>
            <w:r w:rsidRPr="00255586">
              <w:rPr>
                <w:rFonts w:asciiTheme="minorHAnsi" w:hAnsiTheme="minorHAnsi"/>
                <w:b/>
                <w:i/>
                <w:sz w:val="21"/>
                <w:szCs w:val="21"/>
              </w:rPr>
              <w:t>Résiliation du contrat</w:t>
            </w:r>
          </w:p>
        </w:tc>
        <w:tc>
          <w:tcPr>
            <w:tcW w:w="7796" w:type="dxa"/>
          </w:tcPr>
          <w:p w14:paraId="46DF9D47" w14:textId="77777777" w:rsidR="00D63D4C" w:rsidRPr="00255586" w:rsidRDefault="00D63D4C" w:rsidP="003808CE">
            <w:pPr>
              <w:pStyle w:val="Textecourant"/>
              <w:rPr>
                <w:rFonts w:asciiTheme="minorHAnsi" w:hAnsiTheme="minorHAnsi"/>
                <w:sz w:val="21"/>
                <w:szCs w:val="21"/>
              </w:rPr>
            </w:pPr>
            <w:r w:rsidRPr="00255586">
              <w:rPr>
                <w:rFonts w:asciiTheme="minorHAnsi" w:hAnsiTheme="minorHAnsi"/>
                <w:sz w:val="21"/>
                <w:szCs w:val="21"/>
              </w:rPr>
              <w:t xml:space="preserve">Elle permet </w:t>
            </w:r>
            <w:r w:rsidRPr="00255586">
              <w:rPr>
                <w:rFonts w:asciiTheme="minorHAnsi" w:hAnsiTheme="minorHAnsi"/>
                <w:b/>
                <w:sz w:val="21"/>
                <w:szCs w:val="21"/>
              </w:rPr>
              <w:t>l’effacement pour l’avenir</w:t>
            </w:r>
            <w:r w:rsidRPr="00255586">
              <w:rPr>
                <w:rFonts w:asciiTheme="minorHAnsi" w:hAnsiTheme="minorHAnsi"/>
                <w:sz w:val="21"/>
                <w:szCs w:val="21"/>
              </w:rPr>
              <w:t xml:space="preserve"> des obligations nées d’un contrat successif (ex : contrat téléphonie mobile)</w:t>
            </w:r>
          </w:p>
        </w:tc>
      </w:tr>
      <w:tr w:rsidR="00D63D4C" w:rsidRPr="00255586" w14:paraId="084F4FA5" w14:textId="77777777" w:rsidTr="003808CE">
        <w:tc>
          <w:tcPr>
            <w:tcW w:w="2689" w:type="dxa"/>
            <w:vAlign w:val="center"/>
          </w:tcPr>
          <w:p w14:paraId="50A53047" w14:textId="77777777" w:rsidR="00D63D4C" w:rsidRPr="00255586" w:rsidRDefault="00D63D4C" w:rsidP="003808CE">
            <w:pPr>
              <w:pStyle w:val="Textecourant"/>
              <w:jc w:val="center"/>
              <w:rPr>
                <w:rFonts w:asciiTheme="minorHAnsi" w:hAnsiTheme="minorHAnsi"/>
                <w:b/>
                <w:i/>
                <w:sz w:val="21"/>
                <w:szCs w:val="21"/>
              </w:rPr>
            </w:pPr>
            <w:r w:rsidRPr="00255586">
              <w:rPr>
                <w:rFonts w:asciiTheme="minorHAnsi" w:hAnsiTheme="minorHAnsi"/>
                <w:b/>
                <w:i/>
                <w:sz w:val="21"/>
                <w:szCs w:val="21"/>
              </w:rPr>
              <w:t>Annulation du contrat</w:t>
            </w:r>
          </w:p>
        </w:tc>
        <w:tc>
          <w:tcPr>
            <w:tcW w:w="7796" w:type="dxa"/>
          </w:tcPr>
          <w:p w14:paraId="6C3A0143" w14:textId="77777777" w:rsidR="00D63D4C" w:rsidRPr="00255586" w:rsidRDefault="00D63D4C" w:rsidP="003808CE">
            <w:pPr>
              <w:pStyle w:val="Textecourant"/>
              <w:rPr>
                <w:rFonts w:asciiTheme="minorHAnsi" w:hAnsiTheme="minorHAnsi"/>
                <w:sz w:val="21"/>
                <w:szCs w:val="21"/>
              </w:rPr>
            </w:pPr>
            <w:r w:rsidRPr="00255586">
              <w:rPr>
                <w:rFonts w:asciiTheme="minorHAnsi" w:hAnsiTheme="minorHAnsi"/>
                <w:sz w:val="21"/>
                <w:szCs w:val="21"/>
              </w:rPr>
              <w:t xml:space="preserve">Elle consiste en </w:t>
            </w:r>
            <w:r w:rsidRPr="00255586">
              <w:rPr>
                <w:rFonts w:asciiTheme="minorHAnsi" w:hAnsiTheme="minorHAnsi"/>
                <w:b/>
                <w:sz w:val="21"/>
                <w:szCs w:val="21"/>
              </w:rPr>
              <w:t xml:space="preserve">l’effacement rétroactif </w:t>
            </w:r>
            <w:r w:rsidRPr="00255586">
              <w:rPr>
                <w:rFonts w:asciiTheme="minorHAnsi" w:hAnsiTheme="minorHAnsi"/>
                <w:sz w:val="21"/>
                <w:szCs w:val="21"/>
              </w:rPr>
              <w:t>de tout contrat comportant l’absence d’une des conditions de validité du contrat (</w:t>
            </w:r>
            <w:r w:rsidRPr="00255586">
              <w:rPr>
                <w:rFonts w:asciiTheme="minorHAnsi" w:hAnsiTheme="minorHAnsi"/>
                <w:i/>
                <w:sz w:val="21"/>
                <w:szCs w:val="21"/>
              </w:rPr>
              <w:t>Chapitre 3</w:t>
            </w:r>
            <w:r w:rsidRPr="00255586">
              <w:rPr>
                <w:rFonts w:asciiTheme="minorHAnsi" w:hAnsiTheme="minorHAnsi"/>
                <w:sz w:val="21"/>
                <w:szCs w:val="21"/>
              </w:rPr>
              <w:t>)</w:t>
            </w:r>
          </w:p>
        </w:tc>
      </w:tr>
    </w:tbl>
    <w:p w14:paraId="65AF1A6C" w14:textId="77777777" w:rsidR="00D63D4C" w:rsidRDefault="00D63D4C" w:rsidP="00D63D4C">
      <w:pPr>
        <w:pStyle w:val="Textecourant"/>
        <w:rPr>
          <w:rFonts w:asciiTheme="minorHAnsi" w:hAnsiTheme="minorHAnsi"/>
          <w:sz w:val="22"/>
          <w:szCs w:val="22"/>
        </w:rPr>
      </w:pPr>
    </w:p>
    <w:p w14:paraId="099584E5" w14:textId="77777777" w:rsidR="00D63D4C" w:rsidRDefault="00D63D4C" w:rsidP="00D63D4C">
      <w:pPr>
        <w:pStyle w:val="Textecourant"/>
        <w:rPr>
          <w:rFonts w:asciiTheme="minorHAnsi" w:eastAsiaTheme="minorHAnsi" w:hAnsiTheme="minorHAnsi" w:cstheme="minorHAnsi"/>
          <w:b/>
          <w:i/>
          <w:sz w:val="22"/>
          <w:szCs w:val="22"/>
          <w:lang w:eastAsia="en-US"/>
        </w:rPr>
      </w:pPr>
      <w:r w:rsidRPr="00255586">
        <w:rPr>
          <w:rFonts w:asciiTheme="minorHAnsi" w:eastAsiaTheme="minorHAnsi" w:hAnsiTheme="minorHAnsi" w:cstheme="minorHAnsi"/>
          <w:color w:val="FF40FF"/>
          <w:sz w:val="22"/>
          <w:szCs w:val="22"/>
          <w:lang w:eastAsia="en-US"/>
        </w:rPr>
        <w:sym w:font="Wingdings 2" w:char="F04E"/>
      </w:r>
      <w:r>
        <w:rPr>
          <w:rFonts w:asciiTheme="minorHAnsi" w:eastAsiaTheme="minorHAnsi" w:hAnsiTheme="minorHAnsi" w:cstheme="minorHAnsi"/>
          <w:sz w:val="22"/>
          <w:szCs w:val="22"/>
          <w:lang w:eastAsia="en-US"/>
        </w:rPr>
        <w:t xml:space="preserve"> </w:t>
      </w:r>
      <w:r w:rsidRPr="00255586">
        <w:rPr>
          <w:rFonts w:asciiTheme="minorHAnsi" w:eastAsiaTheme="minorHAnsi" w:hAnsiTheme="minorHAnsi" w:cstheme="minorHAnsi"/>
          <w:b/>
          <w:sz w:val="22"/>
          <w:szCs w:val="22"/>
          <w:u w:val="single"/>
          <w:lang w:eastAsia="en-US"/>
        </w:rPr>
        <w:t>EXCEPTIONS</w:t>
      </w:r>
      <w:r>
        <w:rPr>
          <w:rFonts w:asciiTheme="minorHAnsi" w:eastAsiaTheme="minorHAnsi" w:hAnsiTheme="minorHAnsi" w:cstheme="minorHAnsi"/>
          <w:sz w:val="22"/>
          <w:szCs w:val="22"/>
          <w:lang w:eastAsia="en-US"/>
        </w:rPr>
        <w:t xml:space="preserve"> : </w:t>
      </w:r>
      <w:r w:rsidRPr="00255586">
        <w:rPr>
          <w:rFonts w:asciiTheme="minorHAnsi" w:eastAsiaTheme="minorHAnsi" w:hAnsiTheme="minorHAnsi" w:cstheme="minorHAnsi"/>
          <w:b/>
          <w:i/>
          <w:sz w:val="22"/>
          <w:szCs w:val="22"/>
          <w:lang w:eastAsia="en-US"/>
        </w:rPr>
        <w:t>Le débiteur peut s’exonérer de sa responsabilité dans 3 cas :</w:t>
      </w:r>
    </w:p>
    <w:p w14:paraId="4817E8A2" w14:textId="77777777" w:rsidR="00D63D4C" w:rsidRDefault="00D63D4C" w:rsidP="00D63D4C">
      <w:pPr>
        <w:pStyle w:val="Textecourant"/>
        <w:rPr>
          <w:rFonts w:asciiTheme="minorHAnsi" w:eastAsiaTheme="minorHAnsi" w:hAnsiTheme="minorHAnsi" w:cstheme="minorHAnsi"/>
          <w:sz w:val="22"/>
          <w:szCs w:val="22"/>
          <w:lang w:eastAsia="en-US"/>
        </w:rPr>
      </w:pPr>
    </w:p>
    <w:p w14:paraId="58446578" w14:textId="77777777" w:rsidR="00D63D4C" w:rsidRDefault="00D63D4C" w:rsidP="00D63D4C">
      <w:pPr>
        <w:pStyle w:val="Textecourant"/>
        <w:rPr>
          <w:rFonts w:asciiTheme="minorHAnsi" w:eastAsiaTheme="minorHAnsi" w:hAnsiTheme="minorHAnsi" w:cstheme="minorHAnsi"/>
          <w:sz w:val="22"/>
          <w:szCs w:val="22"/>
          <w:lang w:eastAsia="en-US"/>
        </w:rPr>
      </w:pPr>
      <w:r>
        <w:rPr>
          <w:rFonts w:asciiTheme="minorHAnsi" w:eastAsiaTheme="minorHAnsi" w:hAnsiTheme="minorHAnsi" w:cstheme="minorHAnsi"/>
          <w:sz w:val="22"/>
          <w:szCs w:val="22"/>
          <w:lang w:eastAsia="en-US"/>
        </w:rPr>
        <w:sym w:font="Wingdings 2" w:char="F03F"/>
      </w:r>
      <w:r>
        <w:rPr>
          <w:rFonts w:asciiTheme="minorHAnsi" w:eastAsiaTheme="minorHAnsi" w:hAnsiTheme="minorHAnsi" w:cstheme="minorHAnsi"/>
          <w:sz w:val="22"/>
          <w:szCs w:val="22"/>
          <w:lang w:eastAsia="en-US"/>
        </w:rPr>
        <w:t xml:space="preserve"> Inexécution suite à un </w:t>
      </w:r>
      <w:r w:rsidRPr="00255586">
        <w:rPr>
          <w:rFonts w:asciiTheme="minorHAnsi" w:eastAsiaTheme="minorHAnsi" w:hAnsiTheme="minorHAnsi" w:cstheme="minorHAnsi"/>
          <w:b/>
          <w:sz w:val="22"/>
          <w:szCs w:val="22"/>
          <w:lang w:eastAsia="en-US"/>
        </w:rPr>
        <w:t>cas de force majeure</w:t>
      </w:r>
      <w:r>
        <w:rPr>
          <w:rFonts w:asciiTheme="minorHAnsi" w:eastAsiaTheme="minorHAnsi" w:hAnsiTheme="minorHAnsi" w:cstheme="minorHAnsi"/>
          <w:sz w:val="22"/>
          <w:szCs w:val="22"/>
          <w:lang w:eastAsia="en-US"/>
        </w:rPr>
        <w:t xml:space="preserve"> (</w:t>
      </w:r>
      <w:r w:rsidRPr="00255586">
        <w:rPr>
          <w:rFonts w:asciiTheme="minorHAnsi" w:eastAsiaTheme="minorHAnsi" w:hAnsiTheme="minorHAnsi" w:cstheme="minorHAnsi"/>
          <w:i/>
          <w:sz w:val="22"/>
          <w:szCs w:val="22"/>
          <w:lang w:eastAsia="en-US"/>
        </w:rPr>
        <w:t>ex : incendie de l’atelier de production</w:t>
      </w:r>
      <w:r>
        <w:rPr>
          <w:rFonts w:asciiTheme="minorHAnsi" w:eastAsiaTheme="minorHAnsi" w:hAnsiTheme="minorHAnsi" w:cstheme="minorHAnsi"/>
          <w:sz w:val="22"/>
          <w:szCs w:val="22"/>
          <w:lang w:eastAsia="en-US"/>
        </w:rPr>
        <w:t>)</w:t>
      </w:r>
    </w:p>
    <w:p w14:paraId="52F58588" w14:textId="77777777" w:rsidR="00D63D4C" w:rsidRPr="00255586" w:rsidRDefault="00D63D4C" w:rsidP="00D63D4C">
      <w:pPr>
        <w:ind w:firstLine="284"/>
        <w:rPr>
          <w:rFonts w:asciiTheme="minorHAnsi" w:hAnsiTheme="minorHAnsi"/>
          <w:i/>
          <w:sz w:val="22"/>
          <w:szCs w:val="22"/>
        </w:rPr>
      </w:pPr>
      <w:r w:rsidRPr="00255586">
        <w:rPr>
          <w:rFonts w:asciiTheme="minorHAnsi" w:eastAsiaTheme="minorHAnsi" w:hAnsiTheme="minorHAnsi" w:cstheme="minorHAnsi"/>
          <w:i/>
          <w:sz w:val="22"/>
          <w:szCs w:val="22"/>
          <w:lang w:eastAsia="en-US"/>
        </w:rPr>
        <w:t>(L</w:t>
      </w:r>
      <w:r w:rsidRPr="00255586">
        <w:rPr>
          <w:rFonts w:asciiTheme="minorHAnsi" w:hAnsiTheme="minorHAnsi" w:cs="Arial"/>
          <w:i/>
          <w:color w:val="222222"/>
          <w:sz w:val="22"/>
          <w:szCs w:val="22"/>
          <w:shd w:val="clear" w:color="auto" w:fill="FFFFFF"/>
        </w:rPr>
        <w:t>'événement doit être « imprévisible, irrésistible et extérieur)</w:t>
      </w:r>
    </w:p>
    <w:p w14:paraId="3010A38D" w14:textId="77777777" w:rsidR="00D63D4C" w:rsidRDefault="00D63D4C" w:rsidP="00D63D4C">
      <w:pPr>
        <w:pStyle w:val="Textecourant"/>
        <w:rPr>
          <w:rFonts w:asciiTheme="minorHAnsi" w:eastAsiaTheme="minorHAnsi" w:hAnsiTheme="minorHAnsi" w:cstheme="minorHAnsi"/>
          <w:sz w:val="22"/>
          <w:szCs w:val="22"/>
          <w:lang w:eastAsia="en-US"/>
        </w:rPr>
      </w:pPr>
      <w:r>
        <w:rPr>
          <w:rFonts w:asciiTheme="minorHAnsi" w:eastAsiaTheme="minorHAnsi" w:hAnsiTheme="minorHAnsi" w:cstheme="minorHAnsi"/>
          <w:sz w:val="22"/>
          <w:szCs w:val="22"/>
          <w:lang w:eastAsia="en-US"/>
        </w:rPr>
        <w:sym w:font="Wingdings 2" w:char="F03F"/>
      </w:r>
      <w:r>
        <w:rPr>
          <w:rFonts w:asciiTheme="minorHAnsi" w:eastAsiaTheme="minorHAnsi" w:hAnsiTheme="minorHAnsi" w:cstheme="minorHAnsi"/>
          <w:sz w:val="22"/>
          <w:szCs w:val="22"/>
          <w:lang w:eastAsia="en-US"/>
        </w:rPr>
        <w:t xml:space="preserve"> Inexécution résultant </w:t>
      </w:r>
      <w:r w:rsidRPr="00255586">
        <w:rPr>
          <w:rFonts w:asciiTheme="minorHAnsi" w:eastAsiaTheme="minorHAnsi" w:hAnsiTheme="minorHAnsi" w:cstheme="minorHAnsi"/>
          <w:b/>
          <w:sz w:val="22"/>
          <w:szCs w:val="22"/>
          <w:lang w:eastAsia="en-US"/>
        </w:rPr>
        <w:t>du fait d’un tiers</w:t>
      </w:r>
      <w:r>
        <w:rPr>
          <w:rFonts w:asciiTheme="minorHAnsi" w:eastAsiaTheme="minorHAnsi" w:hAnsiTheme="minorHAnsi" w:cstheme="minorHAnsi"/>
          <w:sz w:val="22"/>
          <w:szCs w:val="22"/>
          <w:lang w:eastAsia="en-US"/>
        </w:rPr>
        <w:t xml:space="preserve"> (</w:t>
      </w:r>
      <w:r w:rsidRPr="00255586">
        <w:rPr>
          <w:rFonts w:asciiTheme="minorHAnsi" w:eastAsiaTheme="minorHAnsi" w:hAnsiTheme="minorHAnsi" w:cstheme="minorHAnsi"/>
          <w:i/>
          <w:sz w:val="22"/>
          <w:szCs w:val="22"/>
          <w:lang w:eastAsia="en-US"/>
        </w:rPr>
        <w:t>ex : suicide sur les rails du train</w:t>
      </w:r>
      <w:r>
        <w:rPr>
          <w:rFonts w:asciiTheme="minorHAnsi" w:eastAsiaTheme="minorHAnsi" w:hAnsiTheme="minorHAnsi" w:cstheme="minorHAnsi"/>
          <w:sz w:val="22"/>
          <w:szCs w:val="22"/>
          <w:lang w:eastAsia="en-US"/>
        </w:rPr>
        <w:t>)</w:t>
      </w:r>
    </w:p>
    <w:p w14:paraId="095F1658" w14:textId="77777777" w:rsidR="00D63D4C" w:rsidRDefault="00D63D4C" w:rsidP="00D63D4C">
      <w:pPr>
        <w:pStyle w:val="Textecourant"/>
        <w:rPr>
          <w:rFonts w:asciiTheme="minorHAnsi" w:eastAsiaTheme="minorHAnsi" w:hAnsiTheme="minorHAnsi" w:cstheme="minorHAnsi"/>
          <w:sz w:val="22"/>
          <w:szCs w:val="22"/>
          <w:lang w:eastAsia="en-US"/>
        </w:rPr>
      </w:pPr>
      <w:r>
        <w:rPr>
          <w:rFonts w:asciiTheme="minorHAnsi" w:eastAsiaTheme="minorHAnsi" w:hAnsiTheme="minorHAnsi" w:cstheme="minorHAnsi"/>
          <w:sz w:val="22"/>
          <w:szCs w:val="22"/>
          <w:lang w:eastAsia="en-US"/>
        </w:rPr>
        <w:sym w:font="Wingdings 2" w:char="F03F"/>
      </w:r>
      <w:r>
        <w:rPr>
          <w:rFonts w:asciiTheme="minorHAnsi" w:eastAsiaTheme="minorHAnsi" w:hAnsiTheme="minorHAnsi" w:cstheme="minorHAnsi"/>
          <w:sz w:val="22"/>
          <w:szCs w:val="22"/>
          <w:lang w:eastAsia="en-US"/>
        </w:rPr>
        <w:t xml:space="preserve"> </w:t>
      </w:r>
      <w:r w:rsidRPr="00255586">
        <w:rPr>
          <w:rFonts w:asciiTheme="minorHAnsi" w:eastAsiaTheme="minorHAnsi" w:hAnsiTheme="minorHAnsi" w:cstheme="minorHAnsi"/>
          <w:b/>
          <w:sz w:val="22"/>
          <w:szCs w:val="22"/>
          <w:lang w:eastAsia="en-US"/>
        </w:rPr>
        <w:t>Faute du créancier</w:t>
      </w:r>
      <w:r>
        <w:rPr>
          <w:rFonts w:asciiTheme="minorHAnsi" w:eastAsiaTheme="minorHAnsi" w:hAnsiTheme="minorHAnsi" w:cstheme="minorHAnsi"/>
          <w:sz w:val="22"/>
          <w:szCs w:val="22"/>
          <w:lang w:eastAsia="en-US"/>
        </w:rPr>
        <w:t xml:space="preserve"> ayant rendu l’exécution impossible (</w:t>
      </w:r>
      <w:r w:rsidRPr="00255586">
        <w:rPr>
          <w:rFonts w:asciiTheme="minorHAnsi" w:eastAsiaTheme="minorHAnsi" w:hAnsiTheme="minorHAnsi" w:cstheme="minorHAnsi"/>
          <w:i/>
          <w:sz w:val="22"/>
          <w:szCs w:val="22"/>
          <w:lang w:eastAsia="en-US"/>
        </w:rPr>
        <w:t>ex : billet d’avion perdu pour le voyage organisé</w:t>
      </w:r>
      <w:r>
        <w:rPr>
          <w:rFonts w:asciiTheme="minorHAnsi" w:eastAsiaTheme="minorHAnsi" w:hAnsiTheme="minorHAnsi" w:cstheme="minorHAnsi"/>
          <w:sz w:val="22"/>
          <w:szCs w:val="22"/>
          <w:lang w:eastAsia="en-US"/>
        </w:rPr>
        <w:t>)</w:t>
      </w:r>
    </w:p>
    <w:p w14:paraId="1FE8D156" w14:textId="77777777" w:rsidR="00D63D4C" w:rsidRDefault="00D63D4C" w:rsidP="00D63D4C">
      <w:pPr>
        <w:pStyle w:val="Textecourant"/>
        <w:rPr>
          <w:rFonts w:asciiTheme="minorHAnsi" w:eastAsiaTheme="minorHAnsi" w:hAnsiTheme="minorHAnsi" w:cstheme="minorHAnsi"/>
          <w:sz w:val="22"/>
          <w:szCs w:val="22"/>
          <w:lang w:eastAsia="en-US"/>
        </w:rPr>
      </w:pPr>
    </w:p>
    <w:p w14:paraId="03D83939" w14:textId="77777777" w:rsidR="00623AA4" w:rsidRDefault="00623AA4" w:rsidP="00623AA4">
      <w:pPr>
        <w:pStyle w:val="Textecourant"/>
        <w:rPr>
          <w:rFonts w:asciiTheme="minorHAnsi" w:eastAsiaTheme="minorHAnsi" w:hAnsiTheme="minorHAnsi" w:cstheme="minorHAnsi"/>
          <w:sz w:val="22"/>
          <w:szCs w:val="22"/>
          <w:lang w:eastAsia="en-US"/>
        </w:rPr>
      </w:pPr>
    </w:p>
    <w:p w14:paraId="1917E506" w14:textId="77777777" w:rsidR="003F7423" w:rsidRDefault="003F7423" w:rsidP="00623AA4">
      <w:pPr>
        <w:pStyle w:val="Textecourant"/>
        <w:rPr>
          <w:rFonts w:asciiTheme="minorHAnsi" w:eastAsiaTheme="minorHAnsi" w:hAnsiTheme="minorHAnsi" w:cstheme="minorHAnsi"/>
          <w:sz w:val="22"/>
          <w:szCs w:val="22"/>
          <w:lang w:eastAsia="en-US"/>
        </w:rPr>
      </w:pPr>
    </w:p>
    <w:p w14:paraId="43AD3441" w14:textId="77777777" w:rsidR="0017265F" w:rsidRDefault="0017265F" w:rsidP="008621C3">
      <w:pPr>
        <w:pStyle w:val="Textecourant"/>
        <w:rPr>
          <w:rFonts w:asciiTheme="minorHAnsi" w:eastAsiaTheme="minorHAnsi" w:hAnsiTheme="minorHAnsi" w:cstheme="minorHAnsi"/>
          <w:sz w:val="22"/>
          <w:szCs w:val="22"/>
          <w:lang w:eastAsia="en-US"/>
        </w:rPr>
      </w:pPr>
    </w:p>
    <w:p w14:paraId="66BA6A11" w14:textId="77777777" w:rsidR="006D594C" w:rsidRDefault="006D594C" w:rsidP="008621C3">
      <w:pPr>
        <w:pStyle w:val="Textecourant"/>
        <w:rPr>
          <w:rFonts w:asciiTheme="minorHAnsi" w:eastAsiaTheme="minorHAnsi" w:hAnsiTheme="minorHAnsi" w:cstheme="minorHAnsi"/>
          <w:sz w:val="22"/>
          <w:szCs w:val="22"/>
          <w:lang w:eastAsia="en-US"/>
        </w:rPr>
      </w:pPr>
    </w:p>
    <w:p w14:paraId="188400D2" w14:textId="77777777" w:rsidR="006D594C" w:rsidRDefault="006D594C" w:rsidP="008621C3">
      <w:pPr>
        <w:pStyle w:val="Textecourant"/>
        <w:rPr>
          <w:rFonts w:asciiTheme="minorHAnsi" w:eastAsiaTheme="minorHAnsi" w:hAnsiTheme="minorHAnsi" w:cstheme="minorHAnsi"/>
          <w:sz w:val="22"/>
          <w:szCs w:val="22"/>
          <w:lang w:eastAsia="en-US"/>
        </w:rPr>
      </w:pPr>
    </w:p>
    <w:p w14:paraId="1B202852" w14:textId="77777777" w:rsidR="006D594C" w:rsidRDefault="006D594C" w:rsidP="008621C3">
      <w:pPr>
        <w:pStyle w:val="Textecourant"/>
        <w:rPr>
          <w:rFonts w:asciiTheme="minorHAnsi" w:eastAsiaTheme="minorHAnsi" w:hAnsiTheme="minorHAnsi" w:cstheme="minorHAnsi"/>
          <w:sz w:val="22"/>
          <w:szCs w:val="22"/>
          <w:lang w:eastAsia="en-US"/>
        </w:rPr>
      </w:pPr>
    </w:p>
    <w:p w14:paraId="3BB795D3" w14:textId="77777777" w:rsidR="006D594C" w:rsidRDefault="006D594C" w:rsidP="008621C3">
      <w:pPr>
        <w:pStyle w:val="Textecourant"/>
        <w:rPr>
          <w:rFonts w:asciiTheme="minorHAnsi" w:eastAsiaTheme="minorHAnsi" w:hAnsiTheme="minorHAnsi" w:cstheme="minorHAnsi"/>
          <w:sz w:val="22"/>
          <w:szCs w:val="22"/>
          <w:lang w:eastAsia="en-US"/>
        </w:rPr>
      </w:pPr>
    </w:p>
    <w:p w14:paraId="0CFB96CC" w14:textId="77777777" w:rsidR="006D594C" w:rsidRDefault="006D594C" w:rsidP="008621C3">
      <w:pPr>
        <w:pStyle w:val="Textecourant"/>
        <w:rPr>
          <w:rFonts w:asciiTheme="minorHAnsi" w:eastAsiaTheme="minorHAnsi" w:hAnsiTheme="minorHAnsi" w:cstheme="minorHAnsi"/>
          <w:sz w:val="22"/>
          <w:szCs w:val="22"/>
          <w:lang w:eastAsia="en-US"/>
        </w:rPr>
      </w:pPr>
    </w:p>
    <w:p w14:paraId="2AD4CD1A" w14:textId="77777777" w:rsidR="006D594C" w:rsidRDefault="006D594C" w:rsidP="008621C3">
      <w:pPr>
        <w:pStyle w:val="Textecourant"/>
        <w:rPr>
          <w:rFonts w:asciiTheme="minorHAnsi" w:eastAsiaTheme="minorHAnsi" w:hAnsiTheme="minorHAnsi" w:cstheme="minorHAnsi"/>
          <w:sz w:val="22"/>
          <w:szCs w:val="22"/>
          <w:lang w:eastAsia="en-US"/>
        </w:rPr>
      </w:pPr>
    </w:p>
    <w:p w14:paraId="40CD32BD" w14:textId="77777777" w:rsidR="006D594C" w:rsidRDefault="006D594C" w:rsidP="008621C3">
      <w:pPr>
        <w:pStyle w:val="Textecourant"/>
        <w:rPr>
          <w:rFonts w:asciiTheme="minorHAnsi" w:eastAsiaTheme="minorHAnsi" w:hAnsiTheme="minorHAnsi" w:cstheme="minorHAnsi"/>
          <w:sz w:val="22"/>
          <w:szCs w:val="22"/>
          <w:lang w:eastAsia="en-US"/>
        </w:rPr>
      </w:pPr>
    </w:p>
    <w:p w14:paraId="1B2063C4" w14:textId="77777777" w:rsidR="006D594C" w:rsidRDefault="006D594C" w:rsidP="008621C3">
      <w:pPr>
        <w:pStyle w:val="Textecourant"/>
        <w:rPr>
          <w:rFonts w:asciiTheme="minorHAnsi" w:eastAsiaTheme="minorHAnsi" w:hAnsiTheme="minorHAnsi" w:cstheme="minorHAnsi"/>
          <w:sz w:val="22"/>
          <w:szCs w:val="22"/>
          <w:lang w:eastAsia="en-US"/>
        </w:rPr>
      </w:pPr>
    </w:p>
    <w:p w14:paraId="44A00748" w14:textId="77777777" w:rsidR="003F7423" w:rsidRDefault="003F7423" w:rsidP="008621C3">
      <w:pPr>
        <w:pStyle w:val="Textecourant"/>
        <w:rPr>
          <w:rFonts w:asciiTheme="minorHAnsi" w:eastAsiaTheme="minorHAnsi" w:hAnsiTheme="minorHAnsi" w:cstheme="minorHAnsi"/>
          <w:sz w:val="22"/>
          <w:szCs w:val="22"/>
          <w:lang w:eastAsia="en-US"/>
        </w:rPr>
      </w:pPr>
    </w:p>
    <w:p w14:paraId="4A442E05" w14:textId="77777777" w:rsidR="003F7423" w:rsidRDefault="003F7423" w:rsidP="008621C3">
      <w:pPr>
        <w:pStyle w:val="Textecourant"/>
        <w:rPr>
          <w:rFonts w:asciiTheme="minorHAnsi" w:eastAsiaTheme="minorHAnsi" w:hAnsiTheme="minorHAnsi" w:cstheme="minorHAnsi"/>
          <w:sz w:val="22"/>
          <w:szCs w:val="22"/>
          <w:lang w:eastAsia="en-US"/>
        </w:rPr>
      </w:pPr>
    </w:p>
    <w:p w14:paraId="34A65FFE" w14:textId="77777777" w:rsidR="003F7423" w:rsidRDefault="003F7423" w:rsidP="008621C3">
      <w:pPr>
        <w:pStyle w:val="Textecourant"/>
        <w:rPr>
          <w:rFonts w:asciiTheme="minorHAnsi" w:eastAsiaTheme="minorHAnsi" w:hAnsiTheme="minorHAnsi" w:cstheme="minorHAnsi"/>
          <w:sz w:val="22"/>
          <w:szCs w:val="22"/>
          <w:lang w:eastAsia="en-US"/>
        </w:rPr>
      </w:pPr>
    </w:p>
    <w:p w14:paraId="6DBD5582" w14:textId="77777777" w:rsidR="003F7423" w:rsidRDefault="003F7423" w:rsidP="008621C3">
      <w:pPr>
        <w:pStyle w:val="Textecourant"/>
        <w:rPr>
          <w:rFonts w:asciiTheme="minorHAnsi" w:eastAsiaTheme="minorHAnsi" w:hAnsiTheme="minorHAnsi" w:cstheme="minorHAnsi"/>
          <w:sz w:val="22"/>
          <w:szCs w:val="22"/>
          <w:lang w:eastAsia="en-US"/>
        </w:rPr>
      </w:pPr>
    </w:p>
    <w:p w14:paraId="13864BF3" w14:textId="77777777" w:rsidR="006D594C" w:rsidRDefault="006D594C" w:rsidP="008621C3">
      <w:pPr>
        <w:pStyle w:val="Textecourant"/>
        <w:rPr>
          <w:rFonts w:asciiTheme="minorHAnsi" w:eastAsiaTheme="minorHAnsi" w:hAnsiTheme="minorHAnsi" w:cstheme="minorHAnsi"/>
          <w:sz w:val="22"/>
          <w:szCs w:val="22"/>
          <w:lang w:eastAsia="en-US"/>
        </w:rPr>
      </w:pPr>
    </w:p>
    <w:sectPr w:rsidR="006D594C" w:rsidSect="000B7C5F">
      <w:headerReference w:type="default" r:id="rId13"/>
      <w:footerReference w:type="even" r:id="rId14"/>
      <w:footerReference w:type="default" r:id="rId15"/>
      <w:pgSz w:w="11900" w:h="16840"/>
      <w:pgMar w:top="479" w:right="702" w:bottom="666" w:left="850" w:header="479" w:footer="38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CAB7E" w14:textId="77777777" w:rsidR="00364982" w:rsidRDefault="00364982" w:rsidP="00EA552C">
      <w:r>
        <w:separator/>
      </w:r>
    </w:p>
  </w:endnote>
  <w:endnote w:type="continuationSeparator" w:id="0">
    <w:p w14:paraId="732CD35A" w14:textId="77777777" w:rsidR="00364982" w:rsidRDefault="00364982" w:rsidP="00EA55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ngravers MT">
    <w:panose1 w:val="02090707080505020304"/>
    <w:charset w:val="00"/>
    <w:family w:val="roman"/>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233279513"/>
      <w:docPartObj>
        <w:docPartGallery w:val="Page Numbers (Bottom of Page)"/>
        <w:docPartUnique/>
      </w:docPartObj>
    </w:sdtPr>
    <w:sdtContent>
      <w:p w14:paraId="598E40A8" w14:textId="77777777" w:rsidR="00EA552C" w:rsidRDefault="00EA552C" w:rsidP="00BD1FEF">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415361B2" w14:textId="77777777" w:rsidR="00EA552C" w:rsidRDefault="00EA552C" w:rsidP="00EA552C">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955675009"/>
      <w:docPartObj>
        <w:docPartGallery w:val="Page Numbers (Bottom of Page)"/>
        <w:docPartUnique/>
      </w:docPartObj>
    </w:sdtPr>
    <w:sdtContent>
      <w:p w14:paraId="0D62E9D3" w14:textId="77777777" w:rsidR="00EA552C" w:rsidRDefault="00EA552C" w:rsidP="00BD1FEF">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26B0FE8C" w14:textId="472C8A35" w:rsidR="00EA552C" w:rsidRPr="00EA552C" w:rsidRDefault="00EA552C" w:rsidP="00EA552C">
    <w:pPr>
      <w:pStyle w:val="Pieddepage"/>
      <w:ind w:right="360"/>
      <w:rPr>
        <w: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C733F" w14:textId="77777777" w:rsidR="00364982" w:rsidRDefault="00364982" w:rsidP="00EA552C">
      <w:r>
        <w:separator/>
      </w:r>
    </w:p>
  </w:footnote>
  <w:footnote w:type="continuationSeparator" w:id="0">
    <w:p w14:paraId="567C2E05" w14:textId="77777777" w:rsidR="00364982" w:rsidRDefault="00364982" w:rsidP="00EA55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B0534" w14:textId="7A254C50" w:rsidR="001D058E" w:rsidRPr="00EA552C" w:rsidRDefault="00EA552C" w:rsidP="003F7423">
    <w:pPr>
      <w:pStyle w:val="En-tte"/>
      <w:tabs>
        <w:tab w:val="left" w:pos="7655"/>
        <w:tab w:val="left" w:pos="7938"/>
      </w:tabs>
      <w:rPr>
        <w:i/>
        <w:sz w:val="20"/>
        <w:szCs w:val="20"/>
      </w:rPr>
    </w:pPr>
    <w:r w:rsidRPr="00EA552C">
      <w:rPr>
        <w:b/>
        <w:i/>
        <w:sz w:val="20"/>
        <w:szCs w:val="20"/>
      </w:rPr>
      <w:t>C</w:t>
    </w:r>
    <w:r w:rsidR="00760BA6">
      <w:rPr>
        <w:b/>
        <w:i/>
        <w:sz w:val="20"/>
        <w:szCs w:val="20"/>
      </w:rPr>
      <w:t>EJM</w:t>
    </w:r>
    <w:r w:rsidRPr="00EA552C">
      <w:rPr>
        <w:i/>
        <w:sz w:val="20"/>
        <w:szCs w:val="20"/>
      </w:rPr>
      <w:tab/>
    </w:r>
    <w:r w:rsidRPr="00EA552C">
      <w:rPr>
        <w:i/>
        <w:sz w:val="20"/>
        <w:szCs w:val="20"/>
      </w:rPr>
      <w:tab/>
    </w:r>
    <w:r w:rsidR="00553CEE">
      <w:rPr>
        <w:i/>
        <w:sz w:val="20"/>
        <w:szCs w:val="20"/>
      </w:rPr>
      <w:tab/>
    </w:r>
    <w:r w:rsidR="00553CEE">
      <w:rPr>
        <w:i/>
        <w:sz w:val="20"/>
        <w:szCs w:val="20"/>
      </w:rPr>
      <w:tab/>
    </w:r>
    <w:r w:rsidR="003F7423">
      <w:rPr>
        <w:i/>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258E7"/>
    <w:multiLevelType w:val="hybridMultilevel"/>
    <w:tmpl w:val="C10EB5EA"/>
    <w:lvl w:ilvl="0" w:tplc="81B691F4">
      <w:start w:val="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276408"/>
    <w:multiLevelType w:val="hybridMultilevel"/>
    <w:tmpl w:val="DD8CC5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53089B"/>
    <w:multiLevelType w:val="hybridMultilevel"/>
    <w:tmpl w:val="41DC19B0"/>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11715FCC"/>
    <w:multiLevelType w:val="hybridMultilevel"/>
    <w:tmpl w:val="81DAF83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2EF11DE"/>
    <w:multiLevelType w:val="hybridMultilevel"/>
    <w:tmpl w:val="55D0910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41A530E"/>
    <w:multiLevelType w:val="hybridMultilevel"/>
    <w:tmpl w:val="A588CEBE"/>
    <w:lvl w:ilvl="0" w:tplc="81B691F4">
      <w:start w:val="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00B0736"/>
    <w:multiLevelType w:val="hybridMultilevel"/>
    <w:tmpl w:val="4416637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7BD4236"/>
    <w:multiLevelType w:val="hybridMultilevel"/>
    <w:tmpl w:val="E04C3DF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B006BA6"/>
    <w:multiLevelType w:val="hybridMultilevel"/>
    <w:tmpl w:val="09B26150"/>
    <w:lvl w:ilvl="0" w:tplc="040C0013">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37D106F"/>
    <w:multiLevelType w:val="hybridMultilevel"/>
    <w:tmpl w:val="1E02819E"/>
    <w:lvl w:ilvl="0" w:tplc="040C0013">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6CE3293"/>
    <w:multiLevelType w:val="hybridMultilevel"/>
    <w:tmpl w:val="2E2475C6"/>
    <w:lvl w:ilvl="0" w:tplc="E7FEA5B8">
      <w:start w:val="1"/>
      <w:numFmt w:val="decimal"/>
      <w:pStyle w:val="StyleQuestions"/>
      <w:lvlText w:val="%1."/>
      <w:lvlJc w:val="left"/>
      <w:pPr>
        <w:tabs>
          <w:tab w:val="num" w:pos="113"/>
        </w:tabs>
        <w:ind w:left="284" w:hanging="284"/>
      </w:pPr>
      <w:rPr>
        <w:rFonts w:ascii="Times New Roman" w:hAnsi="Times New Roman" w:hint="default"/>
        <w:b/>
        <w:i w:val="0"/>
        <w:color w:val="auto"/>
        <w:sz w:val="24"/>
      </w:rPr>
    </w:lvl>
    <w:lvl w:ilvl="1" w:tplc="EA460598">
      <w:numFmt w:val="none"/>
      <w:lvlText w:val=""/>
      <w:lvlJc w:val="left"/>
      <w:pPr>
        <w:tabs>
          <w:tab w:val="num" w:pos="360"/>
        </w:tabs>
      </w:pPr>
    </w:lvl>
    <w:lvl w:ilvl="2" w:tplc="0E6A621C" w:tentative="1">
      <w:start w:val="1"/>
      <w:numFmt w:val="lowerRoman"/>
      <w:lvlText w:val="%3."/>
      <w:lvlJc w:val="right"/>
      <w:pPr>
        <w:tabs>
          <w:tab w:val="num" w:pos="2160"/>
        </w:tabs>
        <w:ind w:left="2160" w:hanging="180"/>
      </w:pPr>
    </w:lvl>
    <w:lvl w:ilvl="3" w:tplc="2018B388" w:tentative="1">
      <w:start w:val="1"/>
      <w:numFmt w:val="decimal"/>
      <w:lvlText w:val="%4."/>
      <w:lvlJc w:val="left"/>
      <w:pPr>
        <w:tabs>
          <w:tab w:val="num" w:pos="2880"/>
        </w:tabs>
        <w:ind w:left="2880" w:hanging="360"/>
      </w:pPr>
    </w:lvl>
    <w:lvl w:ilvl="4" w:tplc="E80CABAC" w:tentative="1">
      <w:start w:val="1"/>
      <w:numFmt w:val="lowerLetter"/>
      <w:lvlText w:val="%5."/>
      <w:lvlJc w:val="left"/>
      <w:pPr>
        <w:tabs>
          <w:tab w:val="num" w:pos="3600"/>
        </w:tabs>
        <w:ind w:left="3600" w:hanging="360"/>
      </w:pPr>
    </w:lvl>
    <w:lvl w:ilvl="5" w:tplc="641019FA" w:tentative="1">
      <w:start w:val="1"/>
      <w:numFmt w:val="lowerRoman"/>
      <w:lvlText w:val="%6."/>
      <w:lvlJc w:val="right"/>
      <w:pPr>
        <w:tabs>
          <w:tab w:val="num" w:pos="4320"/>
        </w:tabs>
        <w:ind w:left="4320" w:hanging="180"/>
      </w:pPr>
    </w:lvl>
    <w:lvl w:ilvl="6" w:tplc="F090681A" w:tentative="1">
      <w:start w:val="1"/>
      <w:numFmt w:val="decimal"/>
      <w:lvlText w:val="%7."/>
      <w:lvlJc w:val="left"/>
      <w:pPr>
        <w:tabs>
          <w:tab w:val="num" w:pos="5040"/>
        </w:tabs>
        <w:ind w:left="5040" w:hanging="360"/>
      </w:pPr>
    </w:lvl>
    <w:lvl w:ilvl="7" w:tplc="1980B6F6" w:tentative="1">
      <w:start w:val="1"/>
      <w:numFmt w:val="lowerLetter"/>
      <w:lvlText w:val="%8."/>
      <w:lvlJc w:val="left"/>
      <w:pPr>
        <w:tabs>
          <w:tab w:val="num" w:pos="5760"/>
        </w:tabs>
        <w:ind w:left="5760" w:hanging="360"/>
      </w:pPr>
    </w:lvl>
    <w:lvl w:ilvl="8" w:tplc="7EDC4304" w:tentative="1">
      <w:start w:val="1"/>
      <w:numFmt w:val="lowerRoman"/>
      <w:lvlText w:val="%9."/>
      <w:lvlJc w:val="right"/>
      <w:pPr>
        <w:tabs>
          <w:tab w:val="num" w:pos="6480"/>
        </w:tabs>
        <w:ind w:left="6480" w:hanging="180"/>
      </w:pPr>
    </w:lvl>
  </w:abstractNum>
  <w:abstractNum w:abstractNumId="11" w15:restartNumberingAfterBreak="0">
    <w:nsid w:val="38305321"/>
    <w:multiLevelType w:val="hybridMultilevel"/>
    <w:tmpl w:val="65980F3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F846A1C"/>
    <w:multiLevelType w:val="hybridMultilevel"/>
    <w:tmpl w:val="55D0910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01409F7"/>
    <w:multiLevelType w:val="hybridMultilevel"/>
    <w:tmpl w:val="F32A403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3FF577C"/>
    <w:multiLevelType w:val="hybridMultilevel"/>
    <w:tmpl w:val="5E3A32CA"/>
    <w:lvl w:ilvl="0" w:tplc="040C0013">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5A92D6F"/>
    <w:multiLevelType w:val="hybridMultilevel"/>
    <w:tmpl w:val="3CE22620"/>
    <w:lvl w:ilvl="0" w:tplc="6CD4A23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D1D1A8A"/>
    <w:multiLevelType w:val="hybridMultilevel"/>
    <w:tmpl w:val="5E3A32CA"/>
    <w:lvl w:ilvl="0" w:tplc="040C0013">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EE02669"/>
    <w:multiLevelType w:val="hybridMultilevel"/>
    <w:tmpl w:val="47805406"/>
    <w:lvl w:ilvl="0" w:tplc="262E27DA">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4DF29F8"/>
    <w:multiLevelType w:val="hybridMultilevel"/>
    <w:tmpl w:val="10A6EED2"/>
    <w:lvl w:ilvl="0" w:tplc="6742D5A0">
      <w:start w:val="4"/>
      <w:numFmt w:val="bullet"/>
      <w:lvlText w:val="-"/>
      <w:lvlJc w:val="left"/>
      <w:pPr>
        <w:ind w:left="720" w:hanging="360"/>
      </w:pPr>
      <w:rPr>
        <w:rFonts w:ascii="Arial" w:eastAsia="Times New Roman" w:hAnsi="Arial" w:cs="Arial" w:hint="default"/>
        <w:color w:val="00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568315D"/>
    <w:multiLevelType w:val="hybridMultilevel"/>
    <w:tmpl w:val="194602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639102E"/>
    <w:multiLevelType w:val="hybridMultilevel"/>
    <w:tmpl w:val="F58EFD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A6C24AE"/>
    <w:multiLevelType w:val="multilevel"/>
    <w:tmpl w:val="C2B0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51401C6"/>
    <w:multiLevelType w:val="multilevel"/>
    <w:tmpl w:val="6F92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6C30C8D"/>
    <w:multiLevelType w:val="hybridMultilevel"/>
    <w:tmpl w:val="09B26150"/>
    <w:lvl w:ilvl="0" w:tplc="040C0013">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6F7B168C"/>
    <w:multiLevelType w:val="hybridMultilevel"/>
    <w:tmpl w:val="784A2410"/>
    <w:lvl w:ilvl="0" w:tplc="81B691F4">
      <w:start w:val="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1E40C8D"/>
    <w:multiLevelType w:val="hybridMultilevel"/>
    <w:tmpl w:val="EED8668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7CAA61BD"/>
    <w:multiLevelType w:val="hybridMultilevel"/>
    <w:tmpl w:val="E6246EA6"/>
    <w:lvl w:ilvl="0" w:tplc="4434FD5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D47610B"/>
    <w:multiLevelType w:val="hybridMultilevel"/>
    <w:tmpl w:val="69AA4090"/>
    <w:lvl w:ilvl="0" w:tplc="ABEAB86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7E362306"/>
    <w:multiLevelType w:val="hybridMultilevel"/>
    <w:tmpl w:val="D41AA95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698436533">
    <w:abstractNumId w:val="1"/>
  </w:num>
  <w:num w:numId="2" w16cid:durableId="1021013290">
    <w:abstractNumId w:val="14"/>
  </w:num>
  <w:num w:numId="3" w16cid:durableId="1197961857">
    <w:abstractNumId w:val="2"/>
  </w:num>
  <w:num w:numId="4" w16cid:durableId="74472454">
    <w:abstractNumId w:val="17"/>
  </w:num>
  <w:num w:numId="5" w16cid:durableId="2096322038">
    <w:abstractNumId w:val="11"/>
  </w:num>
  <w:num w:numId="6" w16cid:durableId="1679502392">
    <w:abstractNumId w:val="13"/>
  </w:num>
  <w:num w:numId="7" w16cid:durableId="1862275985">
    <w:abstractNumId w:val="10"/>
  </w:num>
  <w:num w:numId="8" w16cid:durableId="373114482">
    <w:abstractNumId w:val="10"/>
    <w:lvlOverride w:ilvl="0">
      <w:startOverride w:val="1"/>
    </w:lvlOverride>
  </w:num>
  <w:num w:numId="9" w16cid:durableId="1982689613">
    <w:abstractNumId w:val="15"/>
  </w:num>
  <w:num w:numId="10" w16cid:durableId="414134086">
    <w:abstractNumId w:val="25"/>
  </w:num>
  <w:num w:numId="11" w16cid:durableId="516578437">
    <w:abstractNumId w:val="26"/>
  </w:num>
  <w:num w:numId="12" w16cid:durableId="740835507">
    <w:abstractNumId w:val="27"/>
  </w:num>
  <w:num w:numId="13" w16cid:durableId="1406340658">
    <w:abstractNumId w:val="28"/>
  </w:num>
  <w:num w:numId="14" w16cid:durableId="782188544">
    <w:abstractNumId w:val="6"/>
  </w:num>
  <w:num w:numId="15" w16cid:durableId="325937590">
    <w:abstractNumId w:val="9"/>
  </w:num>
  <w:num w:numId="16" w16cid:durableId="1995792029">
    <w:abstractNumId w:val="7"/>
  </w:num>
  <w:num w:numId="17" w16cid:durableId="972174123">
    <w:abstractNumId w:val="21"/>
  </w:num>
  <w:num w:numId="18" w16cid:durableId="1090395899">
    <w:abstractNumId w:val="18"/>
  </w:num>
  <w:num w:numId="19" w16cid:durableId="376589886">
    <w:abstractNumId w:val="8"/>
  </w:num>
  <w:num w:numId="20" w16cid:durableId="1694187401">
    <w:abstractNumId w:val="4"/>
  </w:num>
  <w:num w:numId="21" w16cid:durableId="1994411362">
    <w:abstractNumId w:val="19"/>
  </w:num>
  <w:num w:numId="22" w16cid:durableId="4095442">
    <w:abstractNumId w:val="22"/>
  </w:num>
  <w:num w:numId="23" w16cid:durableId="1320231319">
    <w:abstractNumId w:val="3"/>
  </w:num>
  <w:num w:numId="24" w16cid:durableId="1956714750">
    <w:abstractNumId w:val="20"/>
  </w:num>
  <w:num w:numId="25" w16cid:durableId="484200638">
    <w:abstractNumId w:val="5"/>
  </w:num>
  <w:num w:numId="26" w16cid:durableId="1079250448">
    <w:abstractNumId w:val="23"/>
  </w:num>
  <w:num w:numId="27" w16cid:durableId="1504277783">
    <w:abstractNumId w:val="12"/>
  </w:num>
  <w:num w:numId="28" w16cid:durableId="756757299">
    <w:abstractNumId w:val="24"/>
  </w:num>
  <w:num w:numId="29" w16cid:durableId="1513644840">
    <w:abstractNumId w:val="0"/>
  </w:num>
  <w:num w:numId="30" w16cid:durableId="177100100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477"/>
    <w:rsid w:val="000428F9"/>
    <w:rsid w:val="0004617A"/>
    <w:rsid w:val="00052F6D"/>
    <w:rsid w:val="00063519"/>
    <w:rsid w:val="00080DEB"/>
    <w:rsid w:val="000871FF"/>
    <w:rsid w:val="000B7C5F"/>
    <w:rsid w:val="0017265F"/>
    <w:rsid w:val="001B244B"/>
    <w:rsid w:val="001D058E"/>
    <w:rsid w:val="001F730A"/>
    <w:rsid w:val="00231477"/>
    <w:rsid w:val="00285CC9"/>
    <w:rsid w:val="002938BE"/>
    <w:rsid w:val="002D22D2"/>
    <w:rsid w:val="002E6DA9"/>
    <w:rsid w:val="003027F1"/>
    <w:rsid w:val="003122BC"/>
    <w:rsid w:val="00314F69"/>
    <w:rsid w:val="00315D2C"/>
    <w:rsid w:val="00315ED8"/>
    <w:rsid w:val="00364982"/>
    <w:rsid w:val="003D7ED7"/>
    <w:rsid w:val="003E57FB"/>
    <w:rsid w:val="003F7423"/>
    <w:rsid w:val="00427A5B"/>
    <w:rsid w:val="00445860"/>
    <w:rsid w:val="00451B81"/>
    <w:rsid w:val="004A1483"/>
    <w:rsid w:val="004B433D"/>
    <w:rsid w:val="004B5072"/>
    <w:rsid w:val="004D5ACA"/>
    <w:rsid w:val="004F7A44"/>
    <w:rsid w:val="00502D3E"/>
    <w:rsid w:val="00523281"/>
    <w:rsid w:val="005309E4"/>
    <w:rsid w:val="00541F0A"/>
    <w:rsid w:val="00553CEE"/>
    <w:rsid w:val="00561223"/>
    <w:rsid w:val="005811C0"/>
    <w:rsid w:val="00584EB7"/>
    <w:rsid w:val="00602A26"/>
    <w:rsid w:val="00623AA4"/>
    <w:rsid w:val="006457A2"/>
    <w:rsid w:val="00683816"/>
    <w:rsid w:val="0069290D"/>
    <w:rsid w:val="006A7EF9"/>
    <w:rsid w:val="006C411F"/>
    <w:rsid w:val="006D594C"/>
    <w:rsid w:val="006E5380"/>
    <w:rsid w:val="006F661B"/>
    <w:rsid w:val="00741CE5"/>
    <w:rsid w:val="00751BA7"/>
    <w:rsid w:val="00760BA6"/>
    <w:rsid w:val="00766AD4"/>
    <w:rsid w:val="007B0F36"/>
    <w:rsid w:val="007E75BF"/>
    <w:rsid w:val="00812768"/>
    <w:rsid w:val="00823082"/>
    <w:rsid w:val="0082507D"/>
    <w:rsid w:val="00854F77"/>
    <w:rsid w:val="008621C3"/>
    <w:rsid w:val="00884C59"/>
    <w:rsid w:val="00896232"/>
    <w:rsid w:val="0089746F"/>
    <w:rsid w:val="008A0FC1"/>
    <w:rsid w:val="008D545E"/>
    <w:rsid w:val="00906A0A"/>
    <w:rsid w:val="00911831"/>
    <w:rsid w:val="009761B2"/>
    <w:rsid w:val="0099137E"/>
    <w:rsid w:val="00A32D1B"/>
    <w:rsid w:val="00A902E1"/>
    <w:rsid w:val="00AB7019"/>
    <w:rsid w:val="00AC1A6A"/>
    <w:rsid w:val="00AE7A45"/>
    <w:rsid w:val="00AF23BE"/>
    <w:rsid w:val="00AF2866"/>
    <w:rsid w:val="00B11490"/>
    <w:rsid w:val="00B34FEE"/>
    <w:rsid w:val="00B656D2"/>
    <w:rsid w:val="00BE55B0"/>
    <w:rsid w:val="00BF0D0C"/>
    <w:rsid w:val="00C222A3"/>
    <w:rsid w:val="00CE4922"/>
    <w:rsid w:val="00CF5792"/>
    <w:rsid w:val="00D17619"/>
    <w:rsid w:val="00D30F97"/>
    <w:rsid w:val="00D62D47"/>
    <w:rsid w:val="00D63D4C"/>
    <w:rsid w:val="00D86737"/>
    <w:rsid w:val="00DA00C4"/>
    <w:rsid w:val="00DA0D14"/>
    <w:rsid w:val="00DA7125"/>
    <w:rsid w:val="00E953DD"/>
    <w:rsid w:val="00EA552C"/>
    <w:rsid w:val="00EE36D7"/>
    <w:rsid w:val="00F07F7E"/>
    <w:rsid w:val="00F212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FA12C"/>
  <w15:chartTrackingRefBased/>
  <w15:docId w15:val="{5A2FC692-0BD2-E441-B8CC-19246DE69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12CB"/>
    <w:rPr>
      <w:rFonts w:ascii="Times New Roman" w:eastAsia="Times New Roman" w:hAnsi="Times New Roman" w:cs="Times New Roman"/>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E7A45"/>
    <w:pPr>
      <w:ind w:left="720"/>
      <w:contextualSpacing/>
    </w:pPr>
  </w:style>
  <w:style w:type="paragraph" w:styleId="NormalWeb">
    <w:name w:val="Normal (Web)"/>
    <w:basedOn w:val="Normal"/>
    <w:uiPriority w:val="99"/>
    <w:semiHidden/>
    <w:unhideWhenUsed/>
    <w:rsid w:val="00884C59"/>
    <w:pPr>
      <w:spacing w:before="100" w:beforeAutospacing="1" w:after="100" w:afterAutospacing="1"/>
    </w:pPr>
  </w:style>
  <w:style w:type="paragraph" w:styleId="En-tte">
    <w:name w:val="header"/>
    <w:basedOn w:val="Normal"/>
    <w:link w:val="En-tteCar"/>
    <w:unhideWhenUsed/>
    <w:rsid w:val="00EA552C"/>
    <w:pPr>
      <w:tabs>
        <w:tab w:val="center" w:pos="4536"/>
        <w:tab w:val="right" w:pos="9072"/>
      </w:tabs>
    </w:pPr>
  </w:style>
  <w:style w:type="character" w:customStyle="1" w:styleId="En-tteCar">
    <w:name w:val="En-tête Car"/>
    <w:basedOn w:val="Policepardfaut"/>
    <w:link w:val="En-tte"/>
    <w:rsid w:val="00EA552C"/>
  </w:style>
  <w:style w:type="paragraph" w:styleId="Pieddepage">
    <w:name w:val="footer"/>
    <w:basedOn w:val="Normal"/>
    <w:link w:val="PieddepageCar"/>
    <w:uiPriority w:val="99"/>
    <w:unhideWhenUsed/>
    <w:rsid w:val="00EA552C"/>
    <w:pPr>
      <w:tabs>
        <w:tab w:val="center" w:pos="4536"/>
        <w:tab w:val="right" w:pos="9072"/>
      </w:tabs>
    </w:pPr>
  </w:style>
  <w:style w:type="character" w:customStyle="1" w:styleId="PieddepageCar">
    <w:name w:val="Pied de page Car"/>
    <w:basedOn w:val="Policepardfaut"/>
    <w:link w:val="Pieddepage"/>
    <w:uiPriority w:val="99"/>
    <w:rsid w:val="00EA552C"/>
  </w:style>
  <w:style w:type="character" w:styleId="Numrodepage">
    <w:name w:val="page number"/>
    <w:basedOn w:val="Policepardfaut"/>
    <w:uiPriority w:val="99"/>
    <w:semiHidden/>
    <w:unhideWhenUsed/>
    <w:rsid w:val="00EA552C"/>
  </w:style>
  <w:style w:type="paragraph" w:customStyle="1" w:styleId="02Rubrique-contexte">
    <w:name w:val="02_Rubrique-contexte"/>
    <w:qFormat/>
    <w:rsid w:val="00751BA7"/>
    <w:pPr>
      <w:keepNext/>
      <w:spacing w:before="240" w:after="240"/>
      <w:outlineLvl w:val="1"/>
    </w:pPr>
    <w:rPr>
      <w:rFonts w:ascii="Arial" w:eastAsia="Times New Roman" w:hAnsi="Arial" w:cs="Arial"/>
      <w:b/>
      <w:bCs/>
      <w:iCs/>
      <w:sz w:val="28"/>
      <w:szCs w:val="28"/>
      <w:lang w:eastAsia="fr-FR"/>
    </w:rPr>
  </w:style>
  <w:style w:type="character" w:styleId="Lienhypertexte">
    <w:name w:val="Hyperlink"/>
    <w:basedOn w:val="Policepardfaut"/>
    <w:uiPriority w:val="99"/>
    <w:unhideWhenUsed/>
    <w:rsid w:val="002E6DA9"/>
    <w:rPr>
      <w:color w:val="0563C1" w:themeColor="hyperlink"/>
      <w:u w:val="single"/>
    </w:rPr>
  </w:style>
  <w:style w:type="character" w:styleId="Mentionnonrsolue">
    <w:name w:val="Unresolved Mention"/>
    <w:basedOn w:val="Policepardfaut"/>
    <w:uiPriority w:val="99"/>
    <w:semiHidden/>
    <w:unhideWhenUsed/>
    <w:rsid w:val="002E6DA9"/>
    <w:rPr>
      <w:color w:val="605E5C"/>
      <w:shd w:val="clear" w:color="auto" w:fill="E1DFDD"/>
    </w:rPr>
  </w:style>
  <w:style w:type="paragraph" w:customStyle="1" w:styleId="Styletextetableauprogramme">
    <w:name w:val="Style texte tableau programme"/>
    <w:basedOn w:val="Normal"/>
    <w:link w:val="StyletextetableauprogrammeCar"/>
    <w:rsid w:val="00760BA6"/>
    <w:pPr>
      <w:spacing w:before="60" w:after="60"/>
      <w:jc w:val="both"/>
    </w:pPr>
    <w:rPr>
      <w:rFonts w:ascii="Arial" w:hAnsi="Arial"/>
      <w:sz w:val="20"/>
      <w:szCs w:val="26"/>
      <w:lang w:val="x-none" w:eastAsia="x-none"/>
    </w:rPr>
  </w:style>
  <w:style w:type="character" w:customStyle="1" w:styleId="StyletextetableauprogrammeCar">
    <w:name w:val="Style texte tableau programme Car"/>
    <w:link w:val="Styletextetableauprogramme"/>
    <w:rsid w:val="00760BA6"/>
    <w:rPr>
      <w:rFonts w:ascii="Arial" w:eastAsia="Times New Roman" w:hAnsi="Arial" w:cs="Times New Roman"/>
      <w:sz w:val="20"/>
      <w:szCs w:val="26"/>
      <w:lang w:val="x-none" w:eastAsia="x-none"/>
    </w:rPr>
  </w:style>
  <w:style w:type="paragraph" w:customStyle="1" w:styleId="StyleTextecourant">
    <w:name w:val="Style Texte courant"/>
    <w:basedOn w:val="Normal"/>
    <w:rsid w:val="00EE36D7"/>
    <w:pPr>
      <w:spacing w:after="60"/>
      <w:jc w:val="both"/>
    </w:pPr>
    <w:rPr>
      <w:rFonts w:cs="Arial"/>
      <w:bCs/>
      <w:sz w:val="23"/>
    </w:rPr>
  </w:style>
  <w:style w:type="paragraph" w:customStyle="1" w:styleId="StyleQuestions">
    <w:name w:val="Style Questions"/>
    <w:basedOn w:val="StyleTextecourant"/>
    <w:rsid w:val="00EE36D7"/>
    <w:pPr>
      <w:numPr>
        <w:numId w:val="7"/>
      </w:numPr>
      <w:spacing w:before="160"/>
      <w:jc w:val="left"/>
    </w:pPr>
    <w:rPr>
      <w:b/>
    </w:rPr>
  </w:style>
  <w:style w:type="paragraph" w:customStyle="1" w:styleId="Textecourant">
    <w:name w:val="Texte courant"/>
    <w:qFormat/>
    <w:rsid w:val="00523281"/>
    <w:pPr>
      <w:jc w:val="both"/>
    </w:pPr>
    <w:rPr>
      <w:rFonts w:ascii="Times New Roman" w:eastAsia="Times New Roman" w:hAnsi="Times New Roman" w:cs="Times New Roman"/>
      <w:lang w:eastAsia="fr-FR"/>
    </w:rPr>
  </w:style>
  <w:style w:type="table" w:styleId="Grilledutableau">
    <w:name w:val="Table Grid"/>
    <w:basedOn w:val="TableauNormal"/>
    <w:uiPriority w:val="39"/>
    <w:rsid w:val="00CF57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Corriges-Rponses">
    <w:name w:val="CAP-Corriges-Réponses"/>
    <w:basedOn w:val="Normal"/>
    <w:qFormat/>
    <w:rsid w:val="00D30F97"/>
    <w:pPr>
      <w:tabs>
        <w:tab w:val="left" w:leader="dot" w:pos="9072"/>
      </w:tabs>
      <w:spacing w:before="60"/>
      <w:jc w:val="center"/>
    </w:pPr>
    <w:rPr>
      <w:rFonts w:ascii="Calibri" w:eastAsia="Calibri" w:hAnsi="Calibri" w:cs="Arial"/>
      <w:color w:val="000000"/>
      <w:szCs w:val="22"/>
    </w:rPr>
  </w:style>
  <w:style w:type="paragraph" w:customStyle="1" w:styleId="CAP-CorrigesTestez-vous">
    <w:name w:val="CAP-Corriges_Testez-vous"/>
    <w:basedOn w:val="Normal"/>
    <w:qFormat/>
    <w:rsid w:val="00D30F97"/>
    <w:pPr>
      <w:spacing w:before="120"/>
      <w:contextualSpacing/>
      <w:jc w:val="center"/>
    </w:pPr>
    <w:rPr>
      <w:rFonts w:ascii="Calibri" w:eastAsia="Calibri" w:hAnsi="Calibri"/>
      <w:b/>
      <w:sz w:val="26"/>
      <w:szCs w:val="22"/>
    </w:rPr>
  </w:style>
  <w:style w:type="paragraph" w:customStyle="1" w:styleId="StyleTitreA">
    <w:name w:val="Style Titre A"/>
    <w:basedOn w:val="Normal"/>
    <w:rsid w:val="00602A26"/>
    <w:pPr>
      <w:keepNext/>
      <w:spacing w:before="120" w:after="120"/>
      <w:ind w:left="851"/>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040817">
      <w:bodyDiv w:val="1"/>
      <w:marLeft w:val="0"/>
      <w:marRight w:val="0"/>
      <w:marTop w:val="0"/>
      <w:marBottom w:val="0"/>
      <w:divBdr>
        <w:top w:val="none" w:sz="0" w:space="0" w:color="auto"/>
        <w:left w:val="none" w:sz="0" w:space="0" w:color="auto"/>
        <w:bottom w:val="none" w:sz="0" w:space="0" w:color="auto"/>
        <w:right w:val="none" w:sz="0" w:space="0" w:color="auto"/>
      </w:divBdr>
      <w:divsChild>
        <w:div w:id="479998690">
          <w:marLeft w:val="0"/>
          <w:marRight w:val="0"/>
          <w:marTop w:val="0"/>
          <w:marBottom w:val="0"/>
          <w:divBdr>
            <w:top w:val="none" w:sz="0" w:space="0" w:color="auto"/>
            <w:left w:val="none" w:sz="0" w:space="0" w:color="auto"/>
            <w:bottom w:val="none" w:sz="0" w:space="0" w:color="auto"/>
            <w:right w:val="none" w:sz="0" w:space="0" w:color="auto"/>
          </w:divBdr>
          <w:divsChild>
            <w:div w:id="350497132">
              <w:marLeft w:val="0"/>
              <w:marRight w:val="0"/>
              <w:marTop w:val="0"/>
              <w:marBottom w:val="0"/>
              <w:divBdr>
                <w:top w:val="none" w:sz="0" w:space="0" w:color="auto"/>
                <w:left w:val="none" w:sz="0" w:space="0" w:color="auto"/>
                <w:bottom w:val="none" w:sz="0" w:space="0" w:color="auto"/>
                <w:right w:val="none" w:sz="0" w:space="0" w:color="auto"/>
              </w:divBdr>
              <w:divsChild>
                <w:div w:id="4552863">
                  <w:marLeft w:val="0"/>
                  <w:marRight w:val="0"/>
                  <w:marTop w:val="0"/>
                  <w:marBottom w:val="0"/>
                  <w:divBdr>
                    <w:top w:val="none" w:sz="0" w:space="0" w:color="auto"/>
                    <w:left w:val="none" w:sz="0" w:space="0" w:color="auto"/>
                    <w:bottom w:val="none" w:sz="0" w:space="0" w:color="auto"/>
                    <w:right w:val="none" w:sz="0" w:space="0" w:color="auto"/>
                  </w:divBdr>
                  <w:divsChild>
                    <w:div w:id="153145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528521">
      <w:bodyDiv w:val="1"/>
      <w:marLeft w:val="0"/>
      <w:marRight w:val="0"/>
      <w:marTop w:val="0"/>
      <w:marBottom w:val="0"/>
      <w:divBdr>
        <w:top w:val="none" w:sz="0" w:space="0" w:color="auto"/>
        <w:left w:val="none" w:sz="0" w:space="0" w:color="auto"/>
        <w:bottom w:val="none" w:sz="0" w:space="0" w:color="auto"/>
        <w:right w:val="none" w:sz="0" w:space="0" w:color="auto"/>
      </w:divBdr>
    </w:div>
    <w:div w:id="1107117876">
      <w:bodyDiv w:val="1"/>
      <w:marLeft w:val="0"/>
      <w:marRight w:val="0"/>
      <w:marTop w:val="0"/>
      <w:marBottom w:val="0"/>
      <w:divBdr>
        <w:top w:val="none" w:sz="0" w:space="0" w:color="auto"/>
        <w:left w:val="none" w:sz="0" w:space="0" w:color="auto"/>
        <w:bottom w:val="none" w:sz="0" w:space="0" w:color="auto"/>
        <w:right w:val="none" w:sz="0" w:space="0" w:color="auto"/>
      </w:divBdr>
      <w:divsChild>
        <w:div w:id="2018772277">
          <w:marLeft w:val="0"/>
          <w:marRight w:val="0"/>
          <w:marTop w:val="0"/>
          <w:marBottom w:val="0"/>
          <w:divBdr>
            <w:top w:val="none" w:sz="0" w:space="0" w:color="auto"/>
            <w:left w:val="none" w:sz="0" w:space="0" w:color="auto"/>
            <w:bottom w:val="none" w:sz="0" w:space="0" w:color="auto"/>
            <w:right w:val="none" w:sz="0" w:space="0" w:color="auto"/>
          </w:divBdr>
          <w:divsChild>
            <w:div w:id="1812333558">
              <w:marLeft w:val="0"/>
              <w:marRight w:val="0"/>
              <w:marTop w:val="0"/>
              <w:marBottom w:val="0"/>
              <w:divBdr>
                <w:top w:val="none" w:sz="0" w:space="0" w:color="auto"/>
                <w:left w:val="none" w:sz="0" w:space="0" w:color="auto"/>
                <w:bottom w:val="none" w:sz="0" w:space="0" w:color="auto"/>
                <w:right w:val="none" w:sz="0" w:space="0" w:color="auto"/>
              </w:divBdr>
              <w:divsChild>
                <w:div w:id="61803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177448">
      <w:bodyDiv w:val="1"/>
      <w:marLeft w:val="0"/>
      <w:marRight w:val="0"/>
      <w:marTop w:val="0"/>
      <w:marBottom w:val="0"/>
      <w:divBdr>
        <w:top w:val="none" w:sz="0" w:space="0" w:color="auto"/>
        <w:left w:val="none" w:sz="0" w:space="0" w:color="auto"/>
        <w:bottom w:val="none" w:sz="0" w:space="0" w:color="auto"/>
        <w:right w:val="none" w:sz="0" w:space="0" w:color="auto"/>
      </w:divBdr>
    </w:div>
    <w:div w:id="1473130743">
      <w:bodyDiv w:val="1"/>
      <w:marLeft w:val="0"/>
      <w:marRight w:val="0"/>
      <w:marTop w:val="0"/>
      <w:marBottom w:val="0"/>
      <w:divBdr>
        <w:top w:val="none" w:sz="0" w:space="0" w:color="auto"/>
        <w:left w:val="none" w:sz="0" w:space="0" w:color="auto"/>
        <w:bottom w:val="none" w:sz="0" w:space="0" w:color="auto"/>
        <w:right w:val="none" w:sz="0" w:space="0" w:color="auto"/>
      </w:divBdr>
    </w:div>
    <w:div w:id="1509053224">
      <w:bodyDiv w:val="1"/>
      <w:marLeft w:val="0"/>
      <w:marRight w:val="0"/>
      <w:marTop w:val="0"/>
      <w:marBottom w:val="0"/>
      <w:divBdr>
        <w:top w:val="none" w:sz="0" w:space="0" w:color="auto"/>
        <w:left w:val="none" w:sz="0" w:space="0" w:color="auto"/>
        <w:bottom w:val="none" w:sz="0" w:space="0" w:color="auto"/>
        <w:right w:val="none" w:sz="0" w:space="0" w:color="auto"/>
      </w:divBdr>
      <w:divsChild>
        <w:div w:id="1353150364">
          <w:marLeft w:val="0"/>
          <w:marRight w:val="0"/>
          <w:marTop w:val="0"/>
          <w:marBottom w:val="0"/>
          <w:divBdr>
            <w:top w:val="none" w:sz="0" w:space="0" w:color="auto"/>
            <w:left w:val="none" w:sz="0" w:space="0" w:color="auto"/>
            <w:bottom w:val="none" w:sz="0" w:space="0" w:color="auto"/>
            <w:right w:val="none" w:sz="0" w:space="0" w:color="auto"/>
          </w:divBdr>
          <w:divsChild>
            <w:div w:id="684022529">
              <w:marLeft w:val="0"/>
              <w:marRight w:val="0"/>
              <w:marTop w:val="0"/>
              <w:marBottom w:val="0"/>
              <w:divBdr>
                <w:top w:val="none" w:sz="0" w:space="0" w:color="auto"/>
                <w:left w:val="none" w:sz="0" w:space="0" w:color="auto"/>
                <w:bottom w:val="none" w:sz="0" w:space="0" w:color="auto"/>
                <w:right w:val="none" w:sz="0" w:space="0" w:color="auto"/>
              </w:divBdr>
              <w:divsChild>
                <w:div w:id="209034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619437">
      <w:bodyDiv w:val="1"/>
      <w:marLeft w:val="0"/>
      <w:marRight w:val="0"/>
      <w:marTop w:val="0"/>
      <w:marBottom w:val="0"/>
      <w:divBdr>
        <w:top w:val="none" w:sz="0" w:space="0" w:color="auto"/>
        <w:left w:val="none" w:sz="0" w:space="0" w:color="auto"/>
        <w:bottom w:val="none" w:sz="0" w:space="0" w:color="auto"/>
        <w:right w:val="none" w:sz="0" w:space="0" w:color="auto"/>
      </w:divBdr>
      <w:divsChild>
        <w:div w:id="615215234">
          <w:marLeft w:val="0"/>
          <w:marRight w:val="0"/>
          <w:marTop w:val="0"/>
          <w:marBottom w:val="0"/>
          <w:divBdr>
            <w:top w:val="none" w:sz="0" w:space="0" w:color="auto"/>
            <w:left w:val="none" w:sz="0" w:space="0" w:color="auto"/>
            <w:bottom w:val="none" w:sz="0" w:space="0" w:color="auto"/>
            <w:right w:val="none" w:sz="0" w:space="0" w:color="auto"/>
          </w:divBdr>
          <w:divsChild>
            <w:div w:id="1513183779">
              <w:marLeft w:val="0"/>
              <w:marRight w:val="0"/>
              <w:marTop w:val="0"/>
              <w:marBottom w:val="0"/>
              <w:divBdr>
                <w:top w:val="none" w:sz="0" w:space="0" w:color="auto"/>
                <w:left w:val="none" w:sz="0" w:space="0" w:color="auto"/>
                <w:bottom w:val="none" w:sz="0" w:space="0" w:color="auto"/>
                <w:right w:val="none" w:sz="0" w:space="0" w:color="auto"/>
              </w:divBdr>
              <w:divsChild>
                <w:div w:id="1443645060">
                  <w:marLeft w:val="0"/>
                  <w:marRight w:val="0"/>
                  <w:marTop w:val="0"/>
                  <w:marBottom w:val="0"/>
                  <w:divBdr>
                    <w:top w:val="none" w:sz="0" w:space="0" w:color="auto"/>
                    <w:left w:val="none" w:sz="0" w:space="0" w:color="auto"/>
                    <w:bottom w:val="none" w:sz="0" w:space="0" w:color="auto"/>
                    <w:right w:val="none" w:sz="0" w:space="0" w:color="auto"/>
                  </w:divBdr>
                </w:div>
              </w:divsChild>
            </w:div>
            <w:div w:id="2049142499">
              <w:marLeft w:val="0"/>
              <w:marRight w:val="0"/>
              <w:marTop w:val="0"/>
              <w:marBottom w:val="0"/>
              <w:divBdr>
                <w:top w:val="none" w:sz="0" w:space="0" w:color="auto"/>
                <w:left w:val="none" w:sz="0" w:space="0" w:color="auto"/>
                <w:bottom w:val="none" w:sz="0" w:space="0" w:color="auto"/>
                <w:right w:val="none" w:sz="0" w:space="0" w:color="auto"/>
              </w:divBdr>
              <w:divsChild>
                <w:div w:id="390154375">
                  <w:marLeft w:val="0"/>
                  <w:marRight w:val="0"/>
                  <w:marTop w:val="0"/>
                  <w:marBottom w:val="0"/>
                  <w:divBdr>
                    <w:top w:val="none" w:sz="0" w:space="0" w:color="auto"/>
                    <w:left w:val="none" w:sz="0" w:space="0" w:color="auto"/>
                    <w:bottom w:val="none" w:sz="0" w:space="0" w:color="auto"/>
                    <w:right w:val="none" w:sz="0" w:space="0" w:color="auto"/>
                  </w:divBdr>
                </w:div>
              </w:divsChild>
            </w:div>
            <w:div w:id="536283509">
              <w:marLeft w:val="0"/>
              <w:marRight w:val="0"/>
              <w:marTop w:val="0"/>
              <w:marBottom w:val="0"/>
              <w:divBdr>
                <w:top w:val="none" w:sz="0" w:space="0" w:color="auto"/>
                <w:left w:val="none" w:sz="0" w:space="0" w:color="auto"/>
                <w:bottom w:val="none" w:sz="0" w:space="0" w:color="auto"/>
                <w:right w:val="none" w:sz="0" w:space="0" w:color="auto"/>
              </w:divBdr>
              <w:divsChild>
                <w:div w:id="458304796">
                  <w:marLeft w:val="0"/>
                  <w:marRight w:val="0"/>
                  <w:marTop w:val="0"/>
                  <w:marBottom w:val="0"/>
                  <w:divBdr>
                    <w:top w:val="none" w:sz="0" w:space="0" w:color="auto"/>
                    <w:left w:val="none" w:sz="0" w:space="0" w:color="auto"/>
                    <w:bottom w:val="none" w:sz="0" w:space="0" w:color="auto"/>
                    <w:right w:val="none" w:sz="0" w:space="0" w:color="auto"/>
                  </w:divBdr>
                </w:div>
              </w:divsChild>
            </w:div>
            <w:div w:id="2057200854">
              <w:marLeft w:val="0"/>
              <w:marRight w:val="0"/>
              <w:marTop w:val="0"/>
              <w:marBottom w:val="0"/>
              <w:divBdr>
                <w:top w:val="none" w:sz="0" w:space="0" w:color="auto"/>
                <w:left w:val="none" w:sz="0" w:space="0" w:color="auto"/>
                <w:bottom w:val="none" w:sz="0" w:space="0" w:color="auto"/>
                <w:right w:val="none" w:sz="0" w:space="0" w:color="auto"/>
              </w:divBdr>
              <w:divsChild>
                <w:div w:id="159150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493483">
      <w:bodyDiv w:val="1"/>
      <w:marLeft w:val="0"/>
      <w:marRight w:val="0"/>
      <w:marTop w:val="0"/>
      <w:marBottom w:val="0"/>
      <w:divBdr>
        <w:top w:val="none" w:sz="0" w:space="0" w:color="auto"/>
        <w:left w:val="none" w:sz="0" w:space="0" w:color="auto"/>
        <w:bottom w:val="none" w:sz="0" w:space="0" w:color="auto"/>
        <w:right w:val="none" w:sz="0" w:space="0" w:color="auto"/>
      </w:divBdr>
    </w:div>
    <w:div w:id="1996571364">
      <w:bodyDiv w:val="1"/>
      <w:marLeft w:val="0"/>
      <w:marRight w:val="0"/>
      <w:marTop w:val="0"/>
      <w:marBottom w:val="0"/>
      <w:divBdr>
        <w:top w:val="none" w:sz="0" w:space="0" w:color="auto"/>
        <w:left w:val="none" w:sz="0" w:space="0" w:color="auto"/>
        <w:bottom w:val="none" w:sz="0" w:space="0" w:color="auto"/>
        <w:right w:val="none" w:sz="0" w:space="0" w:color="auto"/>
      </w:divBdr>
      <w:divsChild>
        <w:div w:id="1794446537">
          <w:marLeft w:val="0"/>
          <w:marRight w:val="0"/>
          <w:marTop w:val="0"/>
          <w:marBottom w:val="0"/>
          <w:divBdr>
            <w:top w:val="none" w:sz="0" w:space="0" w:color="auto"/>
            <w:left w:val="none" w:sz="0" w:space="0" w:color="auto"/>
            <w:bottom w:val="none" w:sz="0" w:space="0" w:color="auto"/>
            <w:right w:val="none" w:sz="0" w:space="0" w:color="auto"/>
          </w:divBdr>
          <w:divsChild>
            <w:div w:id="644164991">
              <w:marLeft w:val="0"/>
              <w:marRight w:val="0"/>
              <w:marTop w:val="0"/>
              <w:marBottom w:val="0"/>
              <w:divBdr>
                <w:top w:val="none" w:sz="0" w:space="0" w:color="auto"/>
                <w:left w:val="none" w:sz="0" w:space="0" w:color="auto"/>
                <w:bottom w:val="none" w:sz="0" w:space="0" w:color="auto"/>
                <w:right w:val="none" w:sz="0" w:space="0" w:color="auto"/>
              </w:divBdr>
              <w:divsChild>
                <w:div w:id="122133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Individu" TargetMode="External"/><Relationship Id="rId13"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oit-finances.commentcamarche.com/contents/723-resiliation-du-bail-par-le-proprietaire-locatio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r.wikipedia.org/wiki/Autrui"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fr.wikipedia.org/wiki/Contrat" TargetMode="Externa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s://fr.wikipedia.org/wiki/Libert%C3%A9" TargetMode="Externa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F7779F7F58BDC42A116CD036841F97D" ma:contentTypeVersion="10" ma:contentTypeDescription="Crée un document." ma:contentTypeScope="" ma:versionID="5cdfa86e3f8061da4690f8597d78df69">
  <xsd:schema xmlns:xsd="http://www.w3.org/2001/XMLSchema" xmlns:xs="http://www.w3.org/2001/XMLSchema" xmlns:p="http://schemas.microsoft.com/office/2006/metadata/properties" xmlns:ns2="91650a9d-3f4b-4afa-b39a-b2635bb027fc" xmlns:ns3="427eaa97-292c-4878-b230-c18f48eb43ab" targetNamespace="http://schemas.microsoft.com/office/2006/metadata/properties" ma:root="true" ma:fieldsID="c5039b776aa367229fc86e92abf504ec" ns2:_="" ns3:_="">
    <xsd:import namespace="91650a9d-3f4b-4afa-b39a-b2635bb027fc"/>
    <xsd:import namespace="427eaa97-292c-4878-b230-c18f48eb43a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650a9d-3f4b-4afa-b39a-b2635bb027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2a615af2-9360-4f91-bf01-993a0f0e51e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7eaa97-292c-4878-b230-c18f48eb43a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dd1a7e5-264d-4853-9935-1f57a5601a06}" ma:internalName="TaxCatchAll" ma:showField="CatchAllData" ma:web="427eaa97-292c-4878-b230-c18f48eb43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1650a9d-3f4b-4afa-b39a-b2635bb027fc">
      <Terms xmlns="http://schemas.microsoft.com/office/infopath/2007/PartnerControls"/>
    </lcf76f155ced4ddcb4097134ff3c332f>
    <TaxCatchAll xmlns="427eaa97-292c-4878-b230-c18f48eb43ab" xsi:nil="true"/>
  </documentManagement>
</p:properties>
</file>

<file path=customXml/itemProps1.xml><?xml version="1.0" encoding="utf-8"?>
<ds:datastoreItem xmlns:ds="http://schemas.openxmlformats.org/officeDocument/2006/customXml" ds:itemID="{7B14533A-BC58-B646-B27D-E6E6DC14376A}">
  <ds:schemaRefs>
    <ds:schemaRef ds:uri="http://schemas.openxmlformats.org/officeDocument/2006/bibliography"/>
  </ds:schemaRefs>
</ds:datastoreItem>
</file>

<file path=customXml/itemProps2.xml><?xml version="1.0" encoding="utf-8"?>
<ds:datastoreItem xmlns:ds="http://schemas.openxmlformats.org/officeDocument/2006/customXml" ds:itemID="{C6A7B965-5E96-434A-8977-30B39F0A0AFF}"/>
</file>

<file path=customXml/itemProps3.xml><?xml version="1.0" encoding="utf-8"?>
<ds:datastoreItem xmlns:ds="http://schemas.openxmlformats.org/officeDocument/2006/customXml" ds:itemID="{401FDA4B-38C9-46F8-91AF-4455496B6C91}"/>
</file>

<file path=customXml/itemProps4.xml><?xml version="1.0" encoding="utf-8"?>
<ds:datastoreItem xmlns:ds="http://schemas.openxmlformats.org/officeDocument/2006/customXml" ds:itemID="{8592B904-FFD3-4F30-A253-A2FC8AAF30AA}"/>
</file>

<file path=docProps/app.xml><?xml version="1.0" encoding="utf-8"?>
<Properties xmlns="http://schemas.openxmlformats.org/officeDocument/2006/extended-properties" xmlns:vt="http://schemas.openxmlformats.org/officeDocument/2006/docPropsVTypes">
  <Template>Normal</Template>
  <TotalTime>41</TotalTime>
  <Pages>1</Pages>
  <Words>2311</Words>
  <Characters>12715</Characters>
  <Application>Microsoft Office Word</Application>
  <DocSecurity>0</DocSecurity>
  <Lines>105</Lines>
  <Paragraphs>29</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14997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Florence MATHIEU</dc:creator>
  <cp:keywords/>
  <dc:description/>
  <cp:lastModifiedBy>DELL</cp:lastModifiedBy>
  <cp:revision>9</cp:revision>
  <cp:lastPrinted>2022-10-01T15:30:00Z</cp:lastPrinted>
  <dcterms:created xsi:type="dcterms:W3CDTF">2022-10-01T14:28:00Z</dcterms:created>
  <dcterms:modified xsi:type="dcterms:W3CDTF">2025-08-18T08:40:00Z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0x010100AF7779F7F58BDC42A116CD036841F97D</vt:lpwstr>
  </property>
</Properties>
</file>