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6E0B" w14:textId="77777777" w:rsidR="004F7A44" w:rsidRPr="00EA552C" w:rsidRDefault="004F7A44" w:rsidP="004F7A44">
      <w:pPr>
        <w:jc w:val="center"/>
        <w:rPr>
          <w:b/>
          <w:color w:val="0070C0"/>
          <w:bdr w:val="single" w:sz="8" w:space="0" w:color="auto" w:shadow="1"/>
        </w:rPr>
      </w:pPr>
      <w:r>
        <w:rPr>
          <w:b/>
          <w:color w:val="0070C0"/>
          <w:bdr w:val="single" w:sz="8" w:space="0" w:color="auto" w:shadow="1"/>
        </w:rPr>
        <w:t>THEME 1</w:t>
      </w:r>
      <w:r w:rsidRPr="00EA552C">
        <w:rPr>
          <w:b/>
          <w:color w:val="0070C0"/>
          <w:bdr w:val="single" w:sz="8" w:space="0" w:color="auto" w:shadow="1"/>
        </w:rPr>
        <w:t xml:space="preserve"> : </w:t>
      </w:r>
      <w:r>
        <w:rPr>
          <w:b/>
          <w:color w:val="0070C0"/>
          <w:bdr w:val="single" w:sz="8" w:space="0" w:color="auto" w:shadow="1"/>
        </w:rPr>
        <w:t>L’INTEGRATION DE L’ENTREPRISE DANS SON ENVIRONNEMENT</w:t>
      </w:r>
    </w:p>
    <w:p w14:paraId="7B718F02" w14:textId="77777777" w:rsidR="004F7A44" w:rsidRDefault="004F7A44" w:rsidP="004F7A44"/>
    <w:p w14:paraId="4E8838F6" w14:textId="77777777" w:rsidR="00933768" w:rsidRPr="00933768" w:rsidRDefault="00933768" w:rsidP="00933768">
      <w:pPr>
        <w:pBdr>
          <w:top w:val="dashDotStroked" w:sz="24" w:space="1" w:color="00B0F0"/>
          <w:left w:val="dashDotStroked" w:sz="24" w:space="4" w:color="00B0F0"/>
          <w:bottom w:val="dashDotStroked" w:sz="24" w:space="1" w:color="00B0F0"/>
          <w:right w:val="dashDotStroked" w:sz="24" w:space="4" w:color="00B0F0"/>
        </w:pBdr>
        <w:shd w:val="clear" w:color="auto" w:fill="9CC2E5" w:themeFill="accent5" w:themeFillTint="99"/>
        <w:jc w:val="center"/>
        <w:rPr>
          <w:rFonts w:ascii="Engravers MT" w:hAnsi="Engravers MT"/>
          <w:i/>
        </w:rPr>
      </w:pPr>
      <w:r>
        <w:rPr>
          <w:rFonts w:ascii="Engravers MT" w:hAnsi="Engravers MT"/>
          <w:i/>
        </w:rPr>
        <w:t>MANAGEMENT – MANAGEMENT - MANAGEMENT</w:t>
      </w:r>
    </w:p>
    <w:p w14:paraId="5AFE0B4F" w14:textId="77777777" w:rsidR="004F7A44" w:rsidRDefault="004F7A44" w:rsidP="004F7A44"/>
    <w:p w14:paraId="5F04BCA6" w14:textId="77777777" w:rsidR="00933768" w:rsidRDefault="00933768" w:rsidP="00933768">
      <w:pPr>
        <w:jc w:val="center"/>
        <w:rPr>
          <w:rFonts w:ascii="Comic Sans MS" w:hAnsi="Comic Sans MS"/>
          <w:u w:val="single"/>
        </w:rPr>
      </w:pPr>
      <w:r>
        <w:rPr>
          <w:rFonts w:ascii="Comic Sans MS" w:hAnsi="Comic Sans MS"/>
          <w:u w:val="single"/>
        </w:rPr>
        <w:t>DE QUELLE MANIÈRE L’ENTREPRISE S’INSCRIT-ELLE</w:t>
      </w:r>
    </w:p>
    <w:p w14:paraId="53C61C2C" w14:textId="77777777" w:rsidR="00933768" w:rsidRDefault="00933768" w:rsidP="00933768">
      <w:pPr>
        <w:jc w:val="center"/>
        <w:rPr>
          <w:rFonts w:ascii="Comic Sans MS" w:hAnsi="Comic Sans MS"/>
        </w:rPr>
      </w:pPr>
      <w:r>
        <w:rPr>
          <w:rFonts w:ascii="Comic Sans MS" w:hAnsi="Comic Sans MS"/>
          <w:u w:val="single"/>
        </w:rPr>
        <w:t>DANS SON ENVIRONNEMENT</w:t>
      </w:r>
      <w:r>
        <w:rPr>
          <w:rFonts w:ascii="Comic Sans MS" w:hAnsi="Comic Sans MS"/>
        </w:rPr>
        <w:t> ?</w:t>
      </w:r>
    </w:p>
    <w:p w14:paraId="7233A517" w14:textId="77777777" w:rsidR="004D5ACA" w:rsidRDefault="004D5ACA" w:rsidP="004D5ACA"/>
    <w:p w14:paraId="42514CC8" w14:textId="77777777" w:rsidR="004D5ACA" w:rsidRDefault="004D5ACA" w:rsidP="004D5ACA">
      <w:pPr>
        <w:jc w:val="center"/>
        <w:rPr>
          <w:rFonts w:ascii="Comic Sans MS" w:hAnsi="Comic Sans MS"/>
          <w:color w:val="0070C0"/>
        </w:rPr>
      </w:pPr>
      <w:r w:rsidRPr="00EA552C">
        <w:rPr>
          <w:rFonts w:ascii="Comic Sans MS" w:hAnsi="Comic Sans MS"/>
          <w:color w:val="0070C0"/>
          <w:u w:val="single"/>
        </w:rPr>
        <w:t xml:space="preserve">Chapitre </w:t>
      </w:r>
      <w:r w:rsidR="00933768">
        <w:rPr>
          <w:rFonts w:ascii="Comic Sans MS" w:hAnsi="Comic Sans MS"/>
          <w:color w:val="0070C0"/>
          <w:u w:val="single"/>
        </w:rPr>
        <w:t>5</w:t>
      </w:r>
      <w:r w:rsidR="00BA48B9">
        <w:rPr>
          <w:rFonts w:ascii="Comic Sans MS" w:hAnsi="Comic Sans MS"/>
          <w:color w:val="0070C0"/>
        </w:rPr>
        <w:t xml:space="preserve"> : </w:t>
      </w:r>
      <w:r w:rsidR="00933768">
        <w:rPr>
          <w:rFonts w:ascii="Comic Sans MS" w:hAnsi="Comic Sans MS"/>
          <w:color w:val="0070C0"/>
        </w:rPr>
        <w:t>Les finalités de l’entreprise et ses parties prenantes</w:t>
      </w:r>
    </w:p>
    <w:p w14:paraId="43FB5E03" w14:textId="77777777" w:rsidR="00635B9A" w:rsidRDefault="00635B9A" w:rsidP="00C522CA">
      <w:pPr>
        <w:rPr>
          <w:b/>
          <w:u w:val="single"/>
        </w:rPr>
      </w:pPr>
    </w:p>
    <w:p w14:paraId="1D526C43" w14:textId="77777777" w:rsidR="00AF2866" w:rsidRPr="00C522CA" w:rsidRDefault="00CF5792" w:rsidP="00C522CA">
      <w:pPr>
        <w:rPr>
          <w:b/>
          <w:u w:val="single"/>
        </w:rPr>
      </w:pPr>
      <w:r w:rsidRPr="00DA7125">
        <w:rPr>
          <w:b/>
          <w:u w:val="single"/>
        </w:rPr>
        <w:t>SYNTHESE</w:t>
      </w:r>
    </w:p>
    <w:p w14:paraId="7E1011A4" w14:textId="77777777" w:rsidR="00CD1309" w:rsidRPr="00CD1309" w:rsidRDefault="00CD1309" w:rsidP="00CD1309">
      <w:pPr>
        <w:pStyle w:val="Textecourant"/>
        <w:rPr>
          <w:rFonts w:asciiTheme="minorHAnsi" w:hAnsiTheme="minorHAnsi"/>
          <w:sz w:val="22"/>
          <w:szCs w:val="22"/>
        </w:rPr>
      </w:pPr>
      <w:r w:rsidRPr="00CD1309">
        <w:rPr>
          <w:rFonts w:asciiTheme="minorHAnsi" w:hAnsiTheme="minorHAnsi"/>
          <w:sz w:val="22"/>
          <w:szCs w:val="22"/>
        </w:rPr>
        <w:t xml:space="preserve">L’entreprise est une </w:t>
      </w:r>
      <w:r w:rsidRPr="00341578">
        <w:rPr>
          <w:rFonts w:asciiTheme="minorHAnsi" w:hAnsiTheme="minorHAnsi"/>
          <w:b/>
          <w:sz w:val="22"/>
          <w:szCs w:val="22"/>
        </w:rPr>
        <w:t>organisation qui combine un ensemble de ressources et cherche à atteindre une ou plusieurs finalités</w:t>
      </w:r>
      <w:r w:rsidRPr="00CD1309">
        <w:rPr>
          <w:rFonts w:asciiTheme="minorHAnsi" w:hAnsiTheme="minorHAnsi"/>
          <w:sz w:val="22"/>
          <w:szCs w:val="22"/>
        </w:rPr>
        <w:t xml:space="preserve">. La réalisation de ces finalités dépend des individus ou groupes d’individus avec lesquels elle est en relation. Pour les satisfaire, </w:t>
      </w:r>
      <w:r w:rsidRPr="00341578">
        <w:rPr>
          <w:rFonts w:asciiTheme="minorHAnsi" w:hAnsiTheme="minorHAnsi"/>
          <w:b/>
          <w:sz w:val="22"/>
          <w:szCs w:val="22"/>
        </w:rPr>
        <w:t>l’entreprise cherche à être performante sur les plans économique, social et sociétal</w:t>
      </w:r>
      <w:r w:rsidRPr="00CD1309">
        <w:rPr>
          <w:rFonts w:asciiTheme="minorHAnsi" w:hAnsiTheme="minorHAnsi"/>
          <w:sz w:val="22"/>
          <w:szCs w:val="22"/>
        </w:rPr>
        <w:t>.</w:t>
      </w:r>
    </w:p>
    <w:p w14:paraId="4981AF79" w14:textId="77777777" w:rsidR="0038538F" w:rsidRDefault="0038538F" w:rsidP="00542E57">
      <w:pPr>
        <w:rPr>
          <w:rFonts w:asciiTheme="minorHAnsi" w:hAnsiTheme="minorHAnsi"/>
          <w:sz w:val="22"/>
          <w:szCs w:val="22"/>
        </w:rPr>
      </w:pPr>
    </w:p>
    <w:p w14:paraId="0F358835" w14:textId="77777777" w:rsidR="0038538F" w:rsidRPr="00CF5792" w:rsidRDefault="00892DF9" w:rsidP="0038538F">
      <w:pPr>
        <w:pStyle w:val="Paragraphedeliste"/>
        <w:numPr>
          <w:ilvl w:val="0"/>
          <w:numId w:val="2"/>
        </w:numPr>
        <w:rPr>
          <w:b/>
          <w:u w:val="single"/>
        </w:rPr>
      </w:pPr>
      <w:r>
        <w:rPr>
          <w:b/>
          <w:u w:val="single"/>
        </w:rPr>
        <w:t>L’entreprise et ses finalités</w:t>
      </w:r>
    </w:p>
    <w:p w14:paraId="13B7052A" w14:textId="77777777" w:rsidR="00892DF9" w:rsidRDefault="00892DF9" w:rsidP="00542E57">
      <w:pPr>
        <w:rPr>
          <w:rFonts w:asciiTheme="minorHAnsi" w:hAnsiTheme="minorHAnsi"/>
          <w:sz w:val="22"/>
          <w:szCs w:val="22"/>
        </w:rPr>
      </w:pPr>
    </w:p>
    <w:p w14:paraId="6F4DE0AA" w14:textId="77777777" w:rsidR="0038538F" w:rsidRDefault="00173B16" w:rsidP="00542E57">
      <w:pPr>
        <w:pStyle w:val="Paragraphedeliste"/>
        <w:numPr>
          <w:ilvl w:val="0"/>
          <w:numId w:val="23"/>
        </w:numPr>
        <w:rPr>
          <w:b/>
          <w:i/>
        </w:rPr>
      </w:pPr>
      <w:r>
        <w:rPr>
          <w:b/>
          <w:i/>
        </w:rPr>
        <w:t>La finalité : ses formes et les facteurs qui l’influencent</w:t>
      </w:r>
    </w:p>
    <w:p w14:paraId="19B0D3BE" w14:textId="77777777" w:rsidR="00173B16" w:rsidRPr="00CD1309" w:rsidRDefault="00173B16" w:rsidP="00173B16">
      <w:pPr>
        <w:rPr>
          <w:rFonts w:asciiTheme="minorHAnsi" w:hAnsiTheme="minorHAnsi"/>
          <w:b/>
          <w:i/>
          <w:sz w:val="22"/>
          <w:szCs w:val="22"/>
        </w:rPr>
      </w:pPr>
    </w:p>
    <w:p w14:paraId="2FB7EEC6" w14:textId="77777777" w:rsidR="00CD1309" w:rsidRPr="00CD1309" w:rsidRDefault="00CD1309" w:rsidP="00CD1309">
      <w:pPr>
        <w:pStyle w:val="Textecourant"/>
        <w:rPr>
          <w:rFonts w:asciiTheme="minorHAnsi" w:hAnsiTheme="minorHAnsi"/>
          <w:sz w:val="22"/>
          <w:szCs w:val="22"/>
        </w:rPr>
      </w:pPr>
      <w:r w:rsidRPr="00CD1309">
        <w:rPr>
          <w:rFonts w:asciiTheme="minorHAnsi" w:hAnsiTheme="minorHAnsi"/>
          <w:sz w:val="22"/>
          <w:szCs w:val="22"/>
        </w:rPr>
        <w:t xml:space="preserve">La </w:t>
      </w:r>
      <w:r w:rsidRPr="00341578">
        <w:rPr>
          <w:rFonts w:asciiTheme="minorHAnsi" w:hAnsiTheme="minorHAnsi"/>
          <w:b/>
          <w:sz w:val="22"/>
          <w:szCs w:val="22"/>
        </w:rPr>
        <w:t>finalité</w:t>
      </w:r>
      <w:r w:rsidRPr="00CD1309">
        <w:rPr>
          <w:rFonts w:asciiTheme="minorHAnsi" w:hAnsiTheme="minorHAnsi"/>
          <w:sz w:val="22"/>
          <w:szCs w:val="22"/>
        </w:rPr>
        <w:t xml:space="preserve"> est </w:t>
      </w:r>
      <w:r w:rsidRPr="00341578">
        <w:rPr>
          <w:rFonts w:asciiTheme="minorHAnsi" w:hAnsiTheme="minorHAnsi"/>
          <w:b/>
          <w:sz w:val="22"/>
          <w:szCs w:val="22"/>
        </w:rPr>
        <w:t>la raison d’exister de l’entreprise</w:t>
      </w:r>
      <w:r w:rsidRPr="00CD1309">
        <w:rPr>
          <w:rFonts w:asciiTheme="minorHAnsi" w:hAnsiTheme="minorHAnsi"/>
          <w:sz w:val="22"/>
          <w:szCs w:val="22"/>
        </w:rPr>
        <w:t xml:space="preserve">. </w:t>
      </w:r>
      <w:r w:rsidR="00756151">
        <w:rPr>
          <w:rFonts w:asciiTheme="minorHAnsi" w:hAnsiTheme="minorHAnsi"/>
          <w:sz w:val="22"/>
          <w:szCs w:val="22"/>
        </w:rPr>
        <w:t>Elle</w:t>
      </w:r>
      <w:r w:rsidR="00756151" w:rsidRPr="00CD1309">
        <w:rPr>
          <w:rFonts w:asciiTheme="minorHAnsi" w:hAnsiTheme="minorHAnsi"/>
          <w:sz w:val="22"/>
          <w:szCs w:val="22"/>
        </w:rPr>
        <w:t xml:space="preserve"> est définie par ses fondateurs ou ses dirigeants</w:t>
      </w:r>
      <w:r w:rsidR="00756151">
        <w:rPr>
          <w:rFonts w:asciiTheme="minorHAnsi" w:hAnsiTheme="minorHAnsi"/>
          <w:sz w:val="22"/>
          <w:szCs w:val="22"/>
        </w:rPr>
        <w:t xml:space="preserve"> et</w:t>
      </w:r>
      <w:r w:rsidRPr="00CD1309">
        <w:rPr>
          <w:rFonts w:asciiTheme="minorHAnsi" w:hAnsiTheme="minorHAnsi"/>
          <w:sz w:val="22"/>
          <w:szCs w:val="22"/>
        </w:rPr>
        <w:t xml:space="preserve"> guide l’entreprise en lui donnant une </w:t>
      </w:r>
      <w:r w:rsidRPr="00341578">
        <w:rPr>
          <w:rFonts w:asciiTheme="minorHAnsi" w:hAnsiTheme="minorHAnsi"/>
          <w:b/>
          <w:sz w:val="22"/>
          <w:szCs w:val="22"/>
        </w:rPr>
        <w:t>orientation générale sur le long terme</w:t>
      </w:r>
      <w:r w:rsidRPr="00CD1309">
        <w:rPr>
          <w:rFonts w:asciiTheme="minorHAnsi" w:hAnsiTheme="minorHAnsi"/>
          <w:sz w:val="22"/>
          <w:szCs w:val="22"/>
        </w:rPr>
        <w:t xml:space="preserve">. </w:t>
      </w:r>
    </w:p>
    <w:p w14:paraId="3E4FF819" w14:textId="77777777" w:rsidR="00CD1309" w:rsidRDefault="00CD1309" w:rsidP="00CD1309">
      <w:pPr>
        <w:pStyle w:val="Textecourant"/>
        <w:rPr>
          <w:rFonts w:asciiTheme="minorHAnsi" w:hAnsiTheme="minorHAnsi"/>
          <w:sz w:val="22"/>
          <w:szCs w:val="22"/>
        </w:rPr>
      </w:pPr>
    </w:p>
    <w:p w14:paraId="1CEDAC94" w14:textId="77777777" w:rsidR="00341578" w:rsidRPr="00341578" w:rsidRDefault="00CD1309" w:rsidP="00CD1309">
      <w:pPr>
        <w:pStyle w:val="Textecourant"/>
        <w:rPr>
          <w:rFonts w:asciiTheme="minorHAnsi" w:hAnsiTheme="minorHAnsi"/>
          <w:b/>
          <w:i/>
          <w:sz w:val="22"/>
          <w:szCs w:val="22"/>
        </w:rPr>
      </w:pPr>
      <w:r w:rsidRPr="00341578">
        <w:rPr>
          <w:rFonts w:asciiTheme="minorHAnsi" w:hAnsiTheme="minorHAnsi"/>
          <w:b/>
          <w:i/>
          <w:sz w:val="22"/>
          <w:szCs w:val="22"/>
        </w:rPr>
        <w:t>L’entreprise peut avoir une ou plusieurs finalités :</w:t>
      </w:r>
    </w:p>
    <w:p w14:paraId="650266E8" w14:textId="77777777" w:rsidR="00CD1309" w:rsidRDefault="00341578" w:rsidP="00CD1309">
      <w:pPr>
        <w:pStyle w:val="Textecourant"/>
        <w:rPr>
          <w:rFonts w:asciiTheme="minorHAnsi" w:hAnsiTheme="minorHAnsi"/>
          <w:sz w:val="22"/>
          <w:szCs w:val="22"/>
        </w:rPr>
      </w:pPr>
      <w:r>
        <w:rPr>
          <w:rFonts w:asciiTheme="minorHAnsi" w:hAnsiTheme="minorHAnsi"/>
          <w:sz w:val="22"/>
          <w:szCs w:val="22"/>
        </w:rPr>
        <w:t>– </w:t>
      </w:r>
      <w:r w:rsidRPr="00341578">
        <w:rPr>
          <w:rFonts w:asciiTheme="minorHAnsi" w:hAnsiTheme="minorHAnsi"/>
          <w:b/>
          <w:sz w:val="22"/>
          <w:szCs w:val="22"/>
        </w:rPr>
        <w:t>U</w:t>
      </w:r>
      <w:r w:rsidR="00CD1309" w:rsidRPr="00341578">
        <w:rPr>
          <w:rFonts w:asciiTheme="minorHAnsi" w:hAnsiTheme="minorHAnsi"/>
          <w:b/>
          <w:sz w:val="22"/>
          <w:szCs w:val="22"/>
        </w:rPr>
        <w:t>ne finalité économique</w:t>
      </w:r>
      <w:r w:rsidR="00CD1309" w:rsidRPr="00CD1309">
        <w:rPr>
          <w:rFonts w:asciiTheme="minorHAnsi" w:hAnsiTheme="minorHAnsi"/>
          <w:sz w:val="22"/>
          <w:szCs w:val="22"/>
        </w:rPr>
        <w:t xml:space="preserve"> consiste à </w:t>
      </w:r>
      <w:r w:rsidR="00CD1309" w:rsidRPr="00341578">
        <w:rPr>
          <w:rFonts w:asciiTheme="minorHAnsi" w:hAnsiTheme="minorHAnsi"/>
          <w:b/>
          <w:sz w:val="22"/>
          <w:szCs w:val="22"/>
        </w:rPr>
        <w:t>créer de la valeur financière en combinant le profit et la croissance</w:t>
      </w:r>
      <w:r w:rsidR="00CD1309">
        <w:rPr>
          <w:rFonts w:asciiTheme="minorHAnsi" w:hAnsiTheme="minorHAnsi"/>
          <w:sz w:val="22"/>
          <w:szCs w:val="22"/>
        </w:rPr>
        <w:t xml:space="preserve">. Pour cela, son objectif est de </w:t>
      </w:r>
      <w:r w:rsidR="00CD1309" w:rsidRPr="00CD1309">
        <w:rPr>
          <w:rFonts w:asciiTheme="minorHAnsi" w:hAnsiTheme="minorHAnsi"/>
          <w:sz w:val="22"/>
          <w:szCs w:val="22"/>
        </w:rPr>
        <w:t xml:space="preserve">satisfaire les clients en répondant à leurs besoins </w:t>
      </w:r>
    </w:p>
    <w:p w14:paraId="2832B484" w14:textId="77777777" w:rsidR="00341578" w:rsidRDefault="00544416" w:rsidP="00CD1309">
      <w:pPr>
        <w:pStyle w:val="Textecourant"/>
        <w:rPr>
          <w:rFonts w:asciiTheme="minorHAnsi" w:hAnsiTheme="minorHAnsi"/>
          <w:sz w:val="22"/>
          <w:szCs w:val="22"/>
        </w:rPr>
      </w:pPr>
      <w:r>
        <w:rPr>
          <w:rFonts w:asciiTheme="minorHAnsi" w:hAnsiTheme="minorHAnsi"/>
          <w:sz w:val="22"/>
          <w:szCs w:val="22"/>
        </w:rPr>
        <w:t>La finalité économique ou financière est vitale pour l’entreprise car elle va lui permettre d’assurer son avenir, c’est-à dire sa pérennité.</w:t>
      </w:r>
    </w:p>
    <w:p w14:paraId="3C43E473" w14:textId="77777777" w:rsidR="00544416" w:rsidRPr="00CD1309" w:rsidRDefault="00544416" w:rsidP="00CD1309">
      <w:pPr>
        <w:pStyle w:val="Textecourant"/>
        <w:rPr>
          <w:rFonts w:asciiTheme="minorHAnsi" w:hAnsiTheme="minorHAnsi"/>
          <w:sz w:val="22"/>
          <w:szCs w:val="22"/>
        </w:rPr>
      </w:pPr>
    </w:p>
    <w:p w14:paraId="139FE7F9" w14:textId="77777777" w:rsidR="00CD1309" w:rsidRDefault="00341578" w:rsidP="00CD1309">
      <w:pPr>
        <w:pStyle w:val="Textecourant"/>
        <w:rPr>
          <w:rFonts w:asciiTheme="minorHAnsi" w:hAnsiTheme="minorHAnsi"/>
          <w:sz w:val="22"/>
          <w:szCs w:val="22"/>
        </w:rPr>
      </w:pPr>
      <w:r>
        <w:rPr>
          <w:rFonts w:asciiTheme="minorHAnsi" w:hAnsiTheme="minorHAnsi"/>
          <w:sz w:val="22"/>
          <w:szCs w:val="22"/>
        </w:rPr>
        <w:t>– </w:t>
      </w:r>
      <w:r w:rsidRPr="00341578">
        <w:rPr>
          <w:rFonts w:asciiTheme="minorHAnsi" w:hAnsiTheme="minorHAnsi"/>
          <w:b/>
          <w:sz w:val="22"/>
          <w:szCs w:val="22"/>
        </w:rPr>
        <w:t>U</w:t>
      </w:r>
      <w:r w:rsidR="00CD1309" w:rsidRPr="00341578">
        <w:rPr>
          <w:rFonts w:asciiTheme="minorHAnsi" w:hAnsiTheme="minorHAnsi"/>
          <w:b/>
          <w:sz w:val="22"/>
          <w:szCs w:val="22"/>
        </w:rPr>
        <w:t>ne finalité sociale</w:t>
      </w:r>
      <w:r w:rsidR="00CD1309" w:rsidRPr="00CD1309">
        <w:rPr>
          <w:rFonts w:asciiTheme="minorHAnsi" w:hAnsiTheme="minorHAnsi"/>
          <w:sz w:val="22"/>
          <w:szCs w:val="22"/>
        </w:rPr>
        <w:t xml:space="preserve"> </w:t>
      </w:r>
      <w:r w:rsidR="002D0DDB">
        <w:rPr>
          <w:rFonts w:asciiTheme="minorHAnsi" w:hAnsiTheme="minorHAnsi"/>
          <w:sz w:val="22"/>
          <w:szCs w:val="22"/>
        </w:rPr>
        <w:t xml:space="preserve">correspond à l’engagement de l’entreprise à </w:t>
      </w:r>
      <w:r w:rsidR="002D0DDB" w:rsidRPr="00341578">
        <w:rPr>
          <w:rFonts w:asciiTheme="minorHAnsi" w:hAnsiTheme="minorHAnsi"/>
          <w:b/>
          <w:sz w:val="22"/>
          <w:szCs w:val="22"/>
        </w:rPr>
        <w:t>prendre</w:t>
      </w:r>
      <w:r w:rsidR="00CD1309" w:rsidRPr="00341578">
        <w:rPr>
          <w:rFonts w:asciiTheme="minorHAnsi" w:hAnsiTheme="minorHAnsi"/>
          <w:b/>
          <w:sz w:val="22"/>
          <w:szCs w:val="22"/>
        </w:rPr>
        <w:t xml:space="preserve"> en compte des attentes des salariés</w:t>
      </w:r>
      <w:r w:rsidR="002D0DDB">
        <w:rPr>
          <w:rFonts w:asciiTheme="minorHAnsi" w:hAnsiTheme="minorHAnsi"/>
          <w:sz w:val="22"/>
          <w:szCs w:val="22"/>
        </w:rPr>
        <w:t xml:space="preserve"> (</w:t>
      </w:r>
      <w:r w:rsidR="002D0DDB" w:rsidRPr="00341578">
        <w:rPr>
          <w:rFonts w:asciiTheme="minorHAnsi" w:hAnsiTheme="minorHAnsi"/>
          <w:i/>
          <w:sz w:val="22"/>
          <w:szCs w:val="22"/>
        </w:rPr>
        <w:t>ex : améliorer les conditions de travail</w:t>
      </w:r>
      <w:r w:rsidR="00635B9A">
        <w:rPr>
          <w:rFonts w:asciiTheme="minorHAnsi" w:hAnsiTheme="minorHAnsi"/>
          <w:i/>
          <w:sz w:val="22"/>
          <w:szCs w:val="22"/>
        </w:rPr>
        <w:t>, augmenter le niveau de formations, mettre en place des rémunération plus stimulantes, …</w:t>
      </w:r>
      <w:r w:rsidR="002D0DDB">
        <w:rPr>
          <w:rFonts w:asciiTheme="minorHAnsi" w:hAnsiTheme="minorHAnsi"/>
          <w:sz w:val="22"/>
          <w:szCs w:val="22"/>
        </w:rPr>
        <w:t>)</w:t>
      </w:r>
      <w:r w:rsidR="00635B9A">
        <w:rPr>
          <w:rFonts w:asciiTheme="minorHAnsi" w:hAnsiTheme="minorHAnsi"/>
          <w:sz w:val="22"/>
          <w:szCs w:val="22"/>
        </w:rPr>
        <w:t>.</w:t>
      </w:r>
    </w:p>
    <w:p w14:paraId="7892E6EA" w14:textId="77777777" w:rsidR="00635B9A" w:rsidRDefault="00635B9A" w:rsidP="00CD1309">
      <w:pPr>
        <w:pStyle w:val="Textecourant"/>
        <w:rPr>
          <w:rFonts w:asciiTheme="minorHAnsi" w:hAnsiTheme="minorHAnsi"/>
          <w:sz w:val="22"/>
          <w:szCs w:val="22"/>
        </w:rPr>
      </w:pPr>
      <w:r>
        <w:rPr>
          <w:rFonts w:asciiTheme="minorHAnsi" w:hAnsiTheme="minorHAnsi"/>
          <w:sz w:val="22"/>
          <w:szCs w:val="22"/>
        </w:rPr>
        <w:t>La satisfaction du personnel provoque des incidences sur la performance de l’entreprise, son attractivité, mais aussi sa capacité à fidéliser le personnel et conserver les compétences clés.</w:t>
      </w:r>
    </w:p>
    <w:p w14:paraId="36B18656" w14:textId="77777777" w:rsidR="00341578" w:rsidRPr="00CD1309" w:rsidRDefault="00341578" w:rsidP="00CD1309">
      <w:pPr>
        <w:pStyle w:val="Textecourant"/>
        <w:rPr>
          <w:rFonts w:asciiTheme="minorHAnsi" w:hAnsiTheme="minorHAnsi"/>
          <w:sz w:val="22"/>
          <w:szCs w:val="22"/>
        </w:rPr>
      </w:pPr>
    </w:p>
    <w:p w14:paraId="537B574D" w14:textId="77777777" w:rsidR="00CD1309" w:rsidRDefault="00341578" w:rsidP="00CD1309">
      <w:pPr>
        <w:pStyle w:val="Textecourant"/>
        <w:rPr>
          <w:rFonts w:asciiTheme="minorHAnsi" w:hAnsiTheme="minorHAnsi"/>
          <w:sz w:val="22"/>
          <w:szCs w:val="22"/>
        </w:rPr>
      </w:pPr>
      <w:r>
        <w:rPr>
          <w:rFonts w:asciiTheme="minorHAnsi" w:hAnsiTheme="minorHAnsi"/>
          <w:sz w:val="22"/>
          <w:szCs w:val="22"/>
        </w:rPr>
        <w:t>– </w:t>
      </w:r>
      <w:r w:rsidRPr="00341578">
        <w:rPr>
          <w:rFonts w:asciiTheme="minorHAnsi" w:hAnsiTheme="minorHAnsi"/>
          <w:b/>
          <w:sz w:val="22"/>
          <w:szCs w:val="22"/>
        </w:rPr>
        <w:t>U</w:t>
      </w:r>
      <w:r w:rsidR="00CD1309" w:rsidRPr="00341578">
        <w:rPr>
          <w:rFonts w:asciiTheme="minorHAnsi" w:hAnsiTheme="minorHAnsi"/>
          <w:b/>
          <w:sz w:val="22"/>
          <w:szCs w:val="22"/>
        </w:rPr>
        <w:t>ne finalité sociétale</w:t>
      </w:r>
      <w:r w:rsidR="00CD1309" w:rsidRPr="00CD1309">
        <w:rPr>
          <w:rFonts w:asciiTheme="minorHAnsi" w:hAnsiTheme="minorHAnsi"/>
          <w:sz w:val="22"/>
          <w:szCs w:val="22"/>
        </w:rPr>
        <w:t xml:space="preserve"> cont</w:t>
      </w:r>
      <w:r w:rsidR="002D0DDB">
        <w:rPr>
          <w:rFonts w:asciiTheme="minorHAnsi" w:hAnsiTheme="minorHAnsi"/>
          <w:sz w:val="22"/>
          <w:szCs w:val="22"/>
        </w:rPr>
        <w:t xml:space="preserve">ribue à </w:t>
      </w:r>
      <w:r w:rsidR="002D0DDB" w:rsidRPr="00341578">
        <w:rPr>
          <w:rFonts w:asciiTheme="minorHAnsi" w:hAnsiTheme="minorHAnsi"/>
          <w:b/>
          <w:sz w:val="22"/>
          <w:szCs w:val="22"/>
        </w:rPr>
        <w:t>l’engagement de l’entreprise à contribuer au bien-être de la société et à interdire ce qui peut lui nuire</w:t>
      </w:r>
      <w:r w:rsidR="002D0DDB">
        <w:rPr>
          <w:rFonts w:asciiTheme="minorHAnsi" w:hAnsiTheme="minorHAnsi"/>
          <w:sz w:val="22"/>
          <w:szCs w:val="22"/>
        </w:rPr>
        <w:t xml:space="preserve"> (</w:t>
      </w:r>
      <w:r w:rsidR="002D0DDB" w:rsidRPr="00341578">
        <w:rPr>
          <w:rFonts w:asciiTheme="minorHAnsi" w:hAnsiTheme="minorHAnsi"/>
          <w:i/>
          <w:sz w:val="22"/>
          <w:szCs w:val="22"/>
        </w:rPr>
        <w:t>ex : refuser de produire dans un pays où les droits de l’Homme sont bafoués</w:t>
      </w:r>
      <w:r w:rsidR="002D0DDB">
        <w:rPr>
          <w:rFonts w:asciiTheme="minorHAnsi" w:hAnsiTheme="minorHAnsi"/>
          <w:sz w:val="22"/>
          <w:szCs w:val="22"/>
        </w:rPr>
        <w:t>).</w:t>
      </w:r>
    </w:p>
    <w:p w14:paraId="3DD0F871" w14:textId="77777777" w:rsidR="00635B9A" w:rsidRDefault="00635B9A" w:rsidP="00CD1309">
      <w:pPr>
        <w:pStyle w:val="Textecourant"/>
        <w:rPr>
          <w:rFonts w:asciiTheme="minorHAnsi" w:hAnsiTheme="minorHAnsi"/>
          <w:sz w:val="22"/>
          <w:szCs w:val="22"/>
        </w:rPr>
      </w:pPr>
      <w:r>
        <w:rPr>
          <w:rFonts w:asciiTheme="minorHAnsi" w:hAnsiTheme="minorHAnsi"/>
          <w:sz w:val="22"/>
          <w:szCs w:val="22"/>
        </w:rPr>
        <w:t>S’inscrire dans une démarche de développement durable consiste à faire du profit tout en respectant les hommes et la planète :</w:t>
      </w:r>
    </w:p>
    <w:p w14:paraId="14D7EE3B" w14:textId="77777777" w:rsidR="00635B9A" w:rsidRDefault="00635B9A" w:rsidP="00635B9A">
      <w:pPr>
        <w:pStyle w:val="Textecourant"/>
        <w:numPr>
          <w:ilvl w:val="0"/>
          <w:numId w:val="28"/>
        </w:numPr>
        <w:rPr>
          <w:rFonts w:asciiTheme="minorHAnsi" w:hAnsiTheme="minorHAnsi"/>
          <w:sz w:val="22"/>
          <w:szCs w:val="22"/>
        </w:rPr>
      </w:pPr>
      <w:r>
        <w:rPr>
          <w:rFonts w:asciiTheme="minorHAnsi" w:hAnsiTheme="minorHAnsi"/>
          <w:sz w:val="22"/>
          <w:szCs w:val="22"/>
        </w:rPr>
        <w:t>Au niveau écologique (ex : lutte contre la pollution)</w:t>
      </w:r>
    </w:p>
    <w:p w14:paraId="3ADB057B" w14:textId="77777777" w:rsidR="00635B9A" w:rsidRDefault="00635B9A" w:rsidP="00635B9A">
      <w:pPr>
        <w:pStyle w:val="Textecourant"/>
        <w:numPr>
          <w:ilvl w:val="0"/>
          <w:numId w:val="28"/>
        </w:numPr>
        <w:rPr>
          <w:rFonts w:asciiTheme="minorHAnsi" w:hAnsiTheme="minorHAnsi"/>
          <w:sz w:val="22"/>
          <w:szCs w:val="22"/>
        </w:rPr>
      </w:pPr>
      <w:r>
        <w:rPr>
          <w:rFonts w:asciiTheme="minorHAnsi" w:hAnsiTheme="minorHAnsi"/>
          <w:sz w:val="22"/>
          <w:szCs w:val="22"/>
        </w:rPr>
        <w:t>Au niveau social (ex : favoriser l’embauche de personnes défavorisées)</w:t>
      </w:r>
    </w:p>
    <w:p w14:paraId="7F6E146D" w14:textId="77777777" w:rsidR="00635B9A" w:rsidRDefault="00635B9A" w:rsidP="00635B9A">
      <w:pPr>
        <w:pStyle w:val="Textecourant"/>
        <w:numPr>
          <w:ilvl w:val="0"/>
          <w:numId w:val="28"/>
        </w:numPr>
        <w:rPr>
          <w:rFonts w:asciiTheme="minorHAnsi" w:hAnsiTheme="minorHAnsi"/>
          <w:sz w:val="22"/>
          <w:szCs w:val="22"/>
        </w:rPr>
      </w:pPr>
      <w:r>
        <w:rPr>
          <w:rFonts w:asciiTheme="minorHAnsi" w:hAnsiTheme="minorHAnsi"/>
          <w:sz w:val="22"/>
          <w:szCs w:val="22"/>
        </w:rPr>
        <w:t>Au niveau sociétal (ex : mener des actions caritatives)</w:t>
      </w:r>
    </w:p>
    <w:p w14:paraId="3D128425" w14:textId="77777777" w:rsidR="00635B9A" w:rsidRPr="00CD1309" w:rsidRDefault="00635B9A" w:rsidP="00635B9A">
      <w:pPr>
        <w:pStyle w:val="Textecourant"/>
        <w:rPr>
          <w:rFonts w:asciiTheme="minorHAnsi" w:hAnsiTheme="minorHAnsi"/>
          <w:sz w:val="22"/>
          <w:szCs w:val="22"/>
        </w:rPr>
      </w:pPr>
      <w:r>
        <w:rPr>
          <w:rFonts w:asciiTheme="minorHAnsi" w:hAnsiTheme="minorHAnsi"/>
          <w:sz w:val="22"/>
          <w:szCs w:val="22"/>
        </w:rPr>
        <w:t>Aujourd’hui, les entreprises sont poussées dans cette voie du fait d’obligations légales mais aussi dans le but de renforcer leur image auprès de leurs différents partenaires (clients, fournisseurs, …).</w:t>
      </w:r>
    </w:p>
    <w:p w14:paraId="0A6464AC" w14:textId="77777777" w:rsidR="00341578" w:rsidRDefault="00341578" w:rsidP="00756151">
      <w:pPr>
        <w:pStyle w:val="NormalWeb"/>
        <w:shd w:val="clear" w:color="auto" w:fill="FFFFFF"/>
        <w:spacing w:before="0" w:beforeAutospacing="0" w:after="0" w:afterAutospacing="0" w:line="240" w:lineRule="atLeast"/>
        <w:rPr>
          <w:rFonts w:asciiTheme="minorHAnsi" w:hAnsiTheme="minorHAnsi"/>
          <w:sz w:val="22"/>
          <w:szCs w:val="22"/>
        </w:rPr>
      </w:pPr>
      <w:r>
        <w:rPr>
          <w:rFonts w:asciiTheme="minorHAnsi" w:hAnsiTheme="minorHAnsi"/>
          <w:noProof/>
          <w:sz w:val="22"/>
          <w:szCs w:val="22"/>
        </w:rPr>
        <w:drawing>
          <wp:anchor distT="0" distB="0" distL="114300" distR="114300" simplePos="0" relativeHeight="251658240" behindDoc="1" locked="0" layoutInCell="1" allowOverlap="1" wp14:anchorId="337EDFFD" wp14:editId="2563AA34">
            <wp:simplePos x="0" y="0"/>
            <wp:positionH relativeFrom="column">
              <wp:posOffset>-399415</wp:posOffset>
            </wp:positionH>
            <wp:positionV relativeFrom="paragraph">
              <wp:posOffset>107074</wp:posOffset>
            </wp:positionV>
            <wp:extent cx="367200" cy="367200"/>
            <wp:effectExtent l="0" t="0" r="1270" b="127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oint auteur.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200" cy="367200"/>
                    </a:xfrm>
                    <a:prstGeom prst="rect">
                      <a:avLst/>
                    </a:prstGeom>
                  </pic:spPr>
                </pic:pic>
              </a:graphicData>
            </a:graphic>
            <wp14:sizeRelH relativeFrom="margin">
              <wp14:pctWidth>0</wp14:pctWidth>
            </wp14:sizeRelH>
            <wp14:sizeRelV relativeFrom="margin">
              <wp14:pctHeight>0</wp14:pctHeight>
            </wp14:sizeRelV>
          </wp:anchor>
        </w:drawing>
      </w:r>
    </w:p>
    <w:p w14:paraId="4876DD2C" w14:textId="77777777" w:rsidR="00635B9A" w:rsidRDefault="00635B9A" w:rsidP="00444B1F">
      <w:pPr>
        <w:pStyle w:val="NormalWeb"/>
        <w:pBdr>
          <w:top w:val="single" w:sz="2" w:space="1" w:color="auto"/>
          <w:left w:val="single" w:sz="2" w:space="4" w:color="auto"/>
          <w:bottom w:val="single" w:sz="2" w:space="1" w:color="auto"/>
          <w:right w:val="single" w:sz="2" w:space="4" w:color="auto"/>
        </w:pBdr>
        <w:shd w:val="clear" w:color="auto" w:fill="FFFFFF"/>
        <w:spacing w:before="0" w:beforeAutospacing="0" w:after="0" w:afterAutospacing="0" w:line="240" w:lineRule="atLeast"/>
        <w:rPr>
          <w:rFonts w:asciiTheme="minorHAnsi" w:hAnsiTheme="minorHAnsi"/>
          <w:b/>
          <w:sz w:val="22"/>
          <w:szCs w:val="22"/>
          <w:u w:val="single"/>
        </w:rPr>
      </w:pPr>
      <w:r>
        <w:rPr>
          <w:rFonts w:asciiTheme="minorHAnsi" w:hAnsiTheme="minorHAnsi"/>
          <w:b/>
          <w:sz w:val="22"/>
          <w:szCs w:val="22"/>
          <w:u w:val="single"/>
        </w:rPr>
        <w:t>ET LA SATISFACTION DU CLIENT</w:t>
      </w:r>
      <w:r w:rsidRPr="00635B9A">
        <w:rPr>
          <w:rFonts w:asciiTheme="minorHAnsi" w:hAnsiTheme="minorHAnsi"/>
          <w:b/>
          <w:sz w:val="22"/>
          <w:szCs w:val="22"/>
        </w:rPr>
        <w:t> ?</w:t>
      </w:r>
    </w:p>
    <w:p w14:paraId="130FADCA" w14:textId="77777777" w:rsidR="00756151" w:rsidRPr="00444B1F" w:rsidRDefault="00CD1309" w:rsidP="00444B1F">
      <w:pPr>
        <w:pStyle w:val="NormalWeb"/>
        <w:pBdr>
          <w:top w:val="single" w:sz="2" w:space="1" w:color="auto"/>
          <w:left w:val="single" w:sz="2" w:space="4" w:color="auto"/>
          <w:bottom w:val="single" w:sz="2" w:space="1" w:color="auto"/>
          <w:right w:val="single" w:sz="2" w:space="4" w:color="auto"/>
        </w:pBdr>
        <w:shd w:val="clear" w:color="auto" w:fill="FFFFFF"/>
        <w:spacing w:before="0" w:beforeAutospacing="0" w:after="0" w:afterAutospacing="0" w:line="240" w:lineRule="atLeast"/>
        <w:rPr>
          <w:rFonts w:asciiTheme="minorHAnsi" w:hAnsiTheme="minorHAnsi"/>
          <w:color w:val="333333"/>
          <w:sz w:val="22"/>
          <w:szCs w:val="22"/>
        </w:rPr>
      </w:pPr>
      <w:r w:rsidRPr="00444B1F">
        <w:rPr>
          <w:rFonts w:asciiTheme="minorHAnsi" w:hAnsiTheme="minorHAnsi"/>
          <w:b/>
          <w:sz w:val="22"/>
          <w:szCs w:val="22"/>
          <w:u w:val="single"/>
        </w:rPr>
        <w:t>Pour Peter Drucker</w:t>
      </w:r>
      <w:r w:rsidRPr="00444B1F">
        <w:rPr>
          <w:rFonts w:asciiTheme="minorHAnsi" w:hAnsiTheme="minorHAnsi"/>
          <w:sz w:val="22"/>
          <w:szCs w:val="22"/>
        </w:rPr>
        <w:t xml:space="preserve"> </w:t>
      </w:r>
      <w:r w:rsidRPr="00444B1F">
        <w:rPr>
          <w:rFonts w:asciiTheme="minorHAnsi" w:hAnsiTheme="minorHAnsi"/>
          <w:i/>
          <w:sz w:val="22"/>
          <w:szCs w:val="22"/>
        </w:rPr>
        <w:t>(1909-2005), théoricien du management</w:t>
      </w:r>
      <w:r w:rsidRPr="00444B1F">
        <w:rPr>
          <w:rFonts w:asciiTheme="minorHAnsi" w:hAnsiTheme="minorHAnsi"/>
          <w:sz w:val="22"/>
          <w:szCs w:val="22"/>
        </w:rPr>
        <w:t xml:space="preserve">, la finalité d’une entreprise est de </w:t>
      </w:r>
      <w:r w:rsidRPr="00444B1F">
        <w:rPr>
          <w:rFonts w:asciiTheme="minorHAnsi" w:hAnsiTheme="minorHAnsi"/>
          <w:b/>
          <w:i/>
          <w:sz w:val="22"/>
          <w:szCs w:val="22"/>
        </w:rPr>
        <w:t>créer et de développer une clientèle</w:t>
      </w:r>
      <w:r w:rsidRPr="00444B1F">
        <w:rPr>
          <w:rFonts w:asciiTheme="minorHAnsi" w:hAnsiTheme="minorHAnsi"/>
          <w:sz w:val="22"/>
          <w:szCs w:val="22"/>
        </w:rPr>
        <w:t xml:space="preserve">. </w:t>
      </w:r>
      <w:r w:rsidR="00756151" w:rsidRPr="00444B1F">
        <w:rPr>
          <w:rFonts w:asciiTheme="minorHAnsi" w:hAnsiTheme="minorHAnsi"/>
          <w:color w:val="333333"/>
          <w:sz w:val="22"/>
          <w:szCs w:val="22"/>
        </w:rPr>
        <w:t>Elle résulte en premier lieu du besoin que le futur client cherche à assouvir en achetant le produit ou le service créé par l’entreprise.</w:t>
      </w:r>
    </w:p>
    <w:p w14:paraId="5B8AD8D3" w14:textId="77777777" w:rsidR="00444B1F" w:rsidRDefault="00756151" w:rsidP="00444B1F">
      <w:pPr>
        <w:pStyle w:val="NormalWeb"/>
        <w:pBdr>
          <w:top w:val="single" w:sz="2" w:space="1" w:color="auto"/>
          <w:left w:val="single" w:sz="2" w:space="4" w:color="auto"/>
          <w:bottom w:val="single" w:sz="2" w:space="1" w:color="auto"/>
          <w:right w:val="single" w:sz="2" w:space="4" w:color="auto"/>
        </w:pBdr>
        <w:shd w:val="clear" w:color="auto" w:fill="FFFFFF"/>
        <w:spacing w:before="0" w:beforeAutospacing="0" w:after="0" w:afterAutospacing="0" w:line="240" w:lineRule="atLeast"/>
        <w:rPr>
          <w:rFonts w:asciiTheme="minorHAnsi" w:hAnsiTheme="minorHAnsi"/>
          <w:color w:val="000000" w:themeColor="text1"/>
          <w:sz w:val="22"/>
          <w:szCs w:val="22"/>
        </w:rPr>
      </w:pPr>
      <w:r w:rsidRPr="00444B1F">
        <w:rPr>
          <w:rFonts w:asciiTheme="minorHAnsi" w:hAnsiTheme="minorHAnsi"/>
          <w:color w:val="000000" w:themeColor="text1"/>
          <w:sz w:val="22"/>
          <w:szCs w:val="22"/>
        </w:rPr>
        <w:t>Toute entreprise cherche donc avant tout à parvenir à la </w:t>
      </w:r>
      <w:hyperlink r:id="rId9" w:tgtFrame="_blank" w:tooltip="cours marketing sur la satisfaction client" w:history="1">
        <w:r w:rsidRPr="00444B1F">
          <w:rPr>
            <w:rStyle w:val="Lienhypertexte"/>
            <w:rFonts w:asciiTheme="minorHAnsi" w:hAnsiTheme="minorHAnsi"/>
            <w:b/>
            <w:bCs/>
            <w:color w:val="000000" w:themeColor="text1"/>
            <w:sz w:val="22"/>
            <w:szCs w:val="22"/>
            <w:u w:val="none"/>
          </w:rPr>
          <w:t>satisfaction de ce client</w:t>
        </w:r>
      </w:hyperlink>
      <w:r w:rsidRPr="00444B1F">
        <w:rPr>
          <w:rStyle w:val="lev"/>
          <w:rFonts w:asciiTheme="minorHAnsi" w:hAnsiTheme="minorHAnsi"/>
          <w:color w:val="000000" w:themeColor="text1"/>
          <w:sz w:val="22"/>
          <w:szCs w:val="22"/>
        </w:rPr>
        <w:t> </w:t>
      </w:r>
      <w:r w:rsidRPr="00444B1F">
        <w:rPr>
          <w:rFonts w:asciiTheme="minorHAnsi" w:hAnsiTheme="minorHAnsi"/>
          <w:color w:val="000000" w:themeColor="text1"/>
          <w:sz w:val="22"/>
          <w:szCs w:val="22"/>
        </w:rPr>
        <w:t xml:space="preserve">potentiel. </w:t>
      </w:r>
    </w:p>
    <w:p w14:paraId="78AD0A90" w14:textId="77777777" w:rsidR="00A25571" w:rsidRPr="00444B1F" w:rsidRDefault="00756151" w:rsidP="00444B1F">
      <w:pPr>
        <w:pStyle w:val="NormalWeb"/>
        <w:pBdr>
          <w:top w:val="single" w:sz="2" w:space="1" w:color="auto"/>
          <w:left w:val="single" w:sz="2" w:space="4" w:color="auto"/>
          <w:bottom w:val="single" w:sz="2" w:space="1" w:color="auto"/>
          <w:right w:val="single" w:sz="2" w:space="4" w:color="auto"/>
        </w:pBdr>
        <w:shd w:val="clear" w:color="auto" w:fill="FFFFFF"/>
        <w:spacing w:before="0" w:beforeAutospacing="0" w:after="0" w:afterAutospacing="0" w:line="240" w:lineRule="atLeast"/>
        <w:rPr>
          <w:rFonts w:asciiTheme="minorHAnsi" w:hAnsiTheme="minorHAnsi"/>
          <w:color w:val="333333"/>
          <w:sz w:val="22"/>
          <w:szCs w:val="22"/>
        </w:rPr>
      </w:pPr>
      <w:r w:rsidRPr="00444B1F">
        <w:rPr>
          <w:rFonts w:asciiTheme="minorHAnsi" w:hAnsiTheme="minorHAnsi"/>
          <w:color w:val="000000" w:themeColor="text1"/>
          <w:sz w:val="22"/>
          <w:szCs w:val="22"/>
        </w:rPr>
        <w:t xml:space="preserve">Pour cela, elle doit </w:t>
      </w:r>
      <w:r w:rsidRPr="00444B1F">
        <w:rPr>
          <w:rFonts w:asciiTheme="minorHAnsi" w:hAnsiTheme="minorHAnsi"/>
          <w:color w:val="333333"/>
          <w:sz w:val="22"/>
          <w:szCs w:val="22"/>
        </w:rPr>
        <w:t>d’abord détecter ce besoin puis le traduire en</w:t>
      </w:r>
      <w:r w:rsidR="00444B1F">
        <w:rPr>
          <w:rFonts w:asciiTheme="minorHAnsi" w:hAnsiTheme="minorHAnsi"/>
          <w:color w:val="333333"/>
          <w:sz w:val="22"/>
          <w:szCs w:val="22"/>
        </w:rPr>
        <w:t xml:space="preserve"> </w:t>
      </w:r>
      <w:r w:rsidR="00444B1F" w:rsidRPr="00CD1309">
        <w:rPr>
          <w:rFonts w:asciiTheme="minorHAnsi" w:hAnsiTheme="minorHAnsi"/>
          <w:sz w:val="22"/>
          <w:szCs w:val="22"/>
        </w:rPr>
        <w:t>objectifs clairs dans certains domaines : marketing</w:t>
      </w:r>
      <w:r w:rsidR="00444B1F">
        <w:rPr>
          <w:rFonts w:asciiTheme="minorHAnsi" w:hAnsiTheme="minorHAnsi"/>
          <w:sz w:val="22"/>
          <w:szCs w:val="22"/>
        </w:rPr>
        <w:t xml:space="preserve"> (pour attirer le client)</w:t>
      </w:r>
      <w:r w:rsidR="00444B1F" w:rsidRPr="00CD1309">
        <w:rPr>
          <w:rFonts w:asciiTheme="minorHAnsi" w:hAnsiTheme="minorHAnsi"/>
          <w:sz w:val="22"/>
          <w:szCs w:val="22"/>
        </w:rPr>
        <w:t>, innovation</w:t>
      </w:r>
      <w:r w:rsidR="00444B1F">
        <w:rPr>
          <w:rFonts w:asciiTheme="minorHAnsi" w:hAnsiTheme="minorHAnsi"/>
          <w:sz w:val="22"/>
          <w:szCs w:val="22"/>
        </w:rPr>
        <w:t xml:space="preserve"> (pour se démarquer des concurrents)</w:t>
      </w:r>
      <w:r w:rsidR="00444B1F" w:rsidRPr="00CD1309">
        <w:rPr>
          <w:rFonts w:asciiTheme="minorHAnsi" w:hAnsiTheme="minorHAnsi"/>
          <w:sz w:val="22"/>
          <w:szCs w:val="22"/>
        </w:rPr>
        <w:t>, organisation des ressources humaines, ressources financières, productivité, responsabilité sociale et profit.</w:t>
      </w:r>
    </w:p>
    <w:p w14:paraId="217B3671" w14:textId="77777777" w:rsidR="002D0DDB" w:rsidRDefault="00444B1F" w:rsidP="00635B9A">
      <w:pPr>
        <w:pStyle w:val="Textecourant"/>
        <w:pBdr>
          <w:top w:val="single" w:sz="2" w:space="1" w:color="auto"/>
          <w:left w:val="single" w:sz="2" w:space="4" w:color="auto"/>
          <w:bottom w:val="single" w:sz="2" w:space="1" w:color="auto"/>
          <w:right w:val="single" w:sz="2" w:space="4" w:color="auto"/>
        </w:pBdr>
        <w:spacing w:before="60"/>
        <w:rPr>
          <w:rFonts w:asciiTheme="minorHAnsi" w:hAnsiTheme="minorHAnsi"/>
          <w:sz w:val="22"/>
          <w:szCs w:val="22"/>
        </w:rPr>
      </w:pPr>
      <w:r>
        <w:rPr>
          <w:rFonts w:asciiTheme="minorHAnsi" w:hAnsiTheme="minorHAnsi"/>
          <w:sz w:val="22"/>
          <w:szCs w:val="22"/>
        </w:rPr>
        <w:t>En effet,</w:t>
      </w:r>
      <w:r w:rsidR="00A25571">
        <w:rPr>
          <w:rFonts w:asciiTheme="minorHAnsi" w:hAnsiTheme="minorHAnsi"/>
          <w:sz w:val="22"/>
          <w:szCs w:val="22"/>
        </w:rPr>
        <w:t xml:space="preserve"> il doit y avoir un profit, sinon aucun de ces objectifs ne pourra être atteint. Tous requièrent des efforts, et impliquent des risques, ce</w:t>
      </w:r>
      <w:r>
        <w:rPr>
          <w:rFonts w:asciiTheme="minorHAnsi" w:hAnsiTheme="minorHAnsi"/>
          <w:sz w:val="22"/>
          <w:szCs w:val="22"/>
        </w:rPr>
        <w:t>ux-ci</w:t>
      </w:r>
      <w:r w:rsidR="00A25571">
        <w:rPr>
          <w:rFonts w:asciiTheme="minorHAnsi" w:hAnsiTheme="minorHAnsi"/>
          <w:sz w:val="22"/>
          <w:szCs w:val="22"/>
        </w:rPr>
        <w:t xml:space="preserve"> ne pouvant être couverts que par les profits de l’entreprise.</w:t>
      </w:r>
    </w:p>
    <w:p w14:paraId="0EE457E8" w14:textId="77777777" w:rsidR="00180995" w:rsidRDefault="00180995" w:rsidP="00180995">
      <w:pPr>
        <w:pStyle w:val="Paragraphedeliste"/>
        <w:rPr>
          <w:b/>
          <w:i/>
        </w:rPr>
      </w:pPr>
    </w:p>
    <w:p w14:paraId="690D245D" w14:textId="77777777" w:rsidR="005309E4" w:rsidRDefault="00756151" w:rsidP="005309E4">
      <w:pPr>
        <w:pStyle w:val="Paragraphedeliste"/>
        <w:numPr>
          <w:ilvl w:val="0"/>
          <w:numId w:val="23"/>
        </w:numPr>
        <w:rPr>
          <w:b/>
          <w:i/>
        </w:rPr>
      </w:pPr>
      <w:r>
        <w:rPr>
          <w:b/>
          <w:i/>
        </w:rPr>
        <w:lastRenderedPageBreak/>
        <w:t>La responsabilité sociale (ou sociétale) de l’entreprise (RSE)</w:t>
      </w:r>
    </w:p>
    <w:p w14:paraId="3838EFC2" w14:textId="77777777" w:rsidR="00444B1F" w:rsidRPr="00444B1F" w:rsidRDefault="00444B1F" w:rsidP="00444B1F">
      <w:pPr>
        <w:rPr>
          <w:rFonts w:asciiTheme="minorHAnsi" w:hAnsiTheme="minorHAnsi"/>
          <w:b/>
          <w:i/>
          <w:sz w:val="22"/>
          <w:szCs w:val="22"/>
        </w:rPr>
      </w:pPr>
    </w:p>
    <w:p w14:paraId="7B52B57F" w14:textId="77777777" w:rsidR="006B5826" w:rsidRPr="00B775B1" w:rsidRDefault="006B5826" w:rsidP="00756151">
      <w:pPr>
        <w:pStyle w:val="Textecourant"/>
        <w:rPr>
          <w:rFonts w:asciiTheme="minorHAnsi" w:hAnsiTheme="minorHAnsi"/>
          <w:spacing w:val="-2"/>
          <w:sz w:val="22"/>
          <w:szCs w:val="22"/>
        </w:rPr>
      </w:pPr>
      <w:r w:rsidRPr="00B775B1">
        <w:rPr>
          <w:rFonts w:asciiTheme="minorHAnsi" w:hAnsiTheme="minorHAnsi"/>
          <w:bCs/>
          <w:sz w:val="22"/>
          <w:szCs w:val="22"/>
        </w:rPr>
        <w:t xml:space="preserve">Une démarche RSE est celle qui est adoptée par des </w:t>
      </w:r>
      <w:r w:rsidRPr="00444B1F">
        <w:rPr>
          <w:rFonts w:asciiTheme="minorHAnsi" w:hAnsiTheme="minorHAnsi"/>
          <w:b/>
          <w:bCs/>
          <w:sz w:val="22"/>
          <w:szCs w:val="22"/>
        </w:rPr>
        <w:t>entreprises qui se veulent responsables</w:t>
      </w:r>
      <w:r w:rsidRPr="00B775B1">
        <w:rPr>
          <w:rFonts w:asciiTheme="minorHAnsi" w:hAnsiTheme="minorHAnsi"/>
          <w:bCs/>
          <w:sz w:val="22"/>
          <w:szCs w:val="22"/>
        </w:rPr>
        <w:t>.</w:t>
      </w:r>
    </w:p>
    <w:p w14:paraId="2F09C90A" w14:textId="77777777" w:rsidR="00444B1F" w:rsidRDefault="00444B1F" w:rsidP="00756151">
      <w:pPr>
        <w:pStyle w:val="Textecourant"/>
        <w:rPr>
          <w:rFonts w:asciiTheme="minorHAnsi" w:hAnsiTheme="minorHAnsi"/>
          <w:spacing w:val="-2"/>
          <w:sz w:val="22"/>
          <w:szCs w:val="22"/>
        </w:rPr>
      </w:pPr>
    </w:p>
    <w:p w14:paraId="257260DF" w14:textId="77777777" w:rsidR="00756151" w:rsidRPr="00B775B1" w:rsidRDefault="00756151" w:rsidP="00756151">
      <w:pPr>
        <w:pStyle w:val="Textecourant"/>
        <w:rPr>
          <w:rFonts w:asciiTheme="minorHAnsi" w:hAnsiTheme="minorHAnsi"/>
          <w:sz w:val="22"/>
          <w:szCs w:val="22"/>
        </w:rPr>
      </w:pPr>
      <w:r w:rsidRPr="00B775B1">
        <w:rPr>
          <w:rFonts w:asciiTheme="minorHAnsi" w:hAnsiTheme="minorHAnsi"/>
          <w:spacing w:val="-2"/>
          <w:sz w:val="22"/>
          <w:szCs w:val="22"/>
        </w:rPr>
        <w:t xml:space="preserve">La </w:t>
      </w:r>
      <w:r w:rsidRPr="00444B1F">
        <w:rPr>
          <w:rFonts w:asciiTheme="minorHAnsi" w:hAnsiTheme="minorHAnsi"/>
          <w:b/>
          <w:i/>
          <w:spacing w:val="-2"/>
          <w:sz w:val="22"/>
          <w:szCs w:val="22"/>
        </w:rPr>
        <w:t>Commission européenne</w:t>
      </w:r>
      <w:r w:rsidRPr="00B775B1">
        <w:rPr>
          <w:rFonts w:asciiTheme="minorHAnsi" w:hAnsiTheme="minorHAnsi"/>
          <w:spacing w:val="-2"/>
          <w:sz w:val="22"/>
          <w:szCs w:val="22"/>
        </w:rPr>
        <w:t xml:space="preserve"> a défini la RSE ainsi : « </w:t>
      </w:r>
      <w:r w:rsidRPr="00444B1F">
        <w:rPr>
          <w:rFonts w:asciiTheme="minorHAnsi" w:hAnsiTheme="minorHAnsi"/>
          <w:b/>
          <w:i/>
          <w:spacing w:val="-2"/>
          <w:sz w:val="22"/>
          <w:szCs w:val="22"/>
        </w:rPr>
        <w:t>C’est un concept qui désigne l’intégration</w:t>
      </w:r>
      <w:r w:rsidRPr="00444B1F">
        <w:rPr>
          <w:rFonts w:asciiTheme="minorHAnsi" w:hAnsiTheme="minorHAnsi"/>
          <w:b/>
          <w:i/>
          <w:sz w:val="22"/>
          <w:szCs w:val="22"/>
        </w:rPr>
        <w:t xml:space="preserve"> volontaire par les entreprises de préoccupations sociales, environnementales et économiques dans ses activités commerciales et ses relations avec ses parties prenantes. </w:t>
      </w:r>
      <w:r w:rsidRPr="00B775B1">
        <w:rPr>
          <w:rFonts w:asciiTheme="minorHAnsi" w:hAnsiTheme="minorHAnsi"/>
          <w:sz w:val="22"/>
          <w:szCs w:val="22"/>
        </w:rPr>
        <w:t>»</w:t>
      </w:r>
    </w:p>
    <w:p w14:paraId="2FFB157E" w14:textId="77777777" w:rsidR="00756151" w:rsidRPr="00B775B1" w:rsidRDefault="00756151" w:rsidP="00756151">
      <w:pPr>
        <w:pStyle w:val="Textecourant"/>
        <w:rPr>
          <w:rFonts w:asciiTheme="minorHAnsi" w:hAnsiTheme="minorHAnsi"/>
          <w:sz w:val="22"/>
          <w:szCs w:val="22"/>
        </w:rPr>
      </w:pPr>
      <w:r w:rsidRPr="00B775B1">
        <w:rPr>
          <w:rFonts w:asciiTheme="minorHAnsi" w:hAnsiTheme="minorHAnsi"/>
          <w:sz w:val="22"/>
          <w:szCs w:val="22"/>
        </w:rPr>
        <w:t xml:space="preserve">La RSE est donc la </w:t>
      </w:r>
      <w:r w:rsidRPr="00444B1F">
        <w:rPr>
          <w:rFonts w:asciiTheme="minorHAnsi" w:hAnsiTheme="minorHAnsi"/>
          <w:b/>
          <w:i/>
          <w:sz w:val="22"/>
          <w:szCs w:val="22"/>
        </w:rPr>
        <w:t>contribution des entreprises aux enjeux du développement durable</w:t>
      </w:r>
      <w:r w:rsidRPr="00B775B1">
        <w:rPr>
          <w:rFonts w:asciiTheme="minorHAnsi" w:hAnsiTheme="minorHAnsi"/>
          <w:sz w:val="22"/>
          <w:szCs w:val="22"/>
        </w:rPr>
        <w:t>.</w:t>
      </w:r>
    </w:p>
    <w:p w14:paraId="4E744B61" w14:textId="77777777" w:rsidR="00444B1F" w:rsidRDefault="00444B1F" w:rsidP="00756151">
      <w:pPr>
        <w:pStyle w:val="Textecourant"/>
        <w:rPr>
          <w:rFonts w:asciiTheme="minorHAnsi" w:hAnsiTheme="minorHAnsi" w:cs="Calibri"/>
          <w:sz w:val="22"/>
          <w:szCs w:val="22"/>
        </w:rPr>
      </w:pPr>
    </w:p>
    <w:p w14:paraId="5E7CA273" w14:textId="77777777" w:rsidR="00756151" w:rsidRPr="00B775B1" w:rsidRDefault="00756151" w:rsidP="00756151">
      <w:pPr>
        <w:pStyle w:val="Textecourant"/>
        <w:rPr>
          <w:rFonts w:asciiTheme="minorHAnsi" w:hAnsiTheme="minorHAnsi"/>
          <w:sz w:val="22"/>
          <w:szCs w:val="22"/>
        </w:rPr>
      </w:pPr>
      <w:r w:rsidRPr="00B775B1">
        <w:rPr>
          <w:rFonts w:asciiTheme="minorHAnsi" w:hAnsiTheme="minorHAnsi" w:cs="Calibri"/>
          <w:sz w:val="22"/>
          <w:szCs w:val="22"/>
        </w:rPr>
        <w:t>Elle r</w:t>
      </w:r>
      <w:r w:rsidRPr="00B775B1">
        <w:rPr>
          <w:rFonts w:asciiTheme="minorHAnsi" w:hAnsiTheme="minorHAnsi"/>
          <w:sz w:val="22"/>
          <w:szCs w:val="22"/>
        </w:rPr>
        <w:t xml:space="preserve">epose sur </w:t>
      </w:r>
      <w:r w:rsidRPr="00444B1F">
        <w:rPr>
          <w:rFonts w:asciiTheme="minorHAnsi" w:hAnsiTheme="minorHAnsi"/>
          <w:b/>
          <w:sz w:val="22"/>
          <w:szCs w:val="22"/>
        </w:rPr>
        <w:t>trois piliers</w:t>
      </w:r>
      <w:r w:rsidRPr="00B775B1">
        <w:rPr>
          <w:rFonts w:asciiTheme="minorHAnsi" w:hAnsiTheme="minorHAnsi"/>
          <w:sz w:val="22"/>
          <w:szCs w:val="22"/>
        </w:rPr>
        <w:t> :</w:t>
      </w:r>
    </w:p>
    <w:p w14:paraId="6E710A4A" w14:textId="77777777" w:rsidR="00756151" w:rsidRPr="00B775B1" w:rsidRDefault="00756151" w:rsidP="00756151">
      <w:pPr>
        <w:pStyle w:val="Textecourant"/>
        <w:rPr>
          <w:rFonts w:asciiTheme="minorHAnsi" w:hAnsiTheme="minorHAnsi"/>
          <w:sz w:val="22"/>
          <w:szCs w:val="22"/>
        </w:rPr>
      </w:pPr>
      <w:r w:rsidRPr="00B775B1">
        <w:rPr>
          <w:rFonts w:asciiTheme="minorHAnsi" w:hAnsiTheme="minorHAnsi"/>
          <w:sz w:val="22"/>
          <w:szCs w:val="22"/>
        </w:rPr>
        <w:t>– </w:t>
      </w:r>
      <w:r w:rsidRPr="00444B1F">
        <w:rPr>
          <w:rFonts w:asciiTheme="minorHAnsi" w:hAnsiTheme="minorHAnsi"/>
          <w:b/>
          <w:sz w:val="22"/>
          <w:szCs w:val="22"/>
        </w:rPr>
        <w:t>économique</w:t>
      </w:r>
      <w:r w:rsidRPr="00B775B1">
        <w:rPr>
          <w:rFonts w:asciiTheme="minorHAnsi" w:hAnsiTheme="minorHAnsi"/>
          <w:sz w:val="22"/>
          <w:szCs w:val="22"/>
        </w:rPr>
        <w:t> : la satisfaction et la fidélisation des clients, la qualité de service, le reco</w:t>
      </w:r>
      <w:r w:rsidR="00C522CA">
        <w:rPr>
          <w:rFonts w:asciiTheme="minorHAnsi" w:hAnsiTheme="minorHAnsi"/>
          <w:sz w:val="22"/>
          <w:szCs w:val="22"/>
        </w:rPr>
        <w:t>urs à des fournisseurs locaux… </w:t>
      </w:r>
    </w:p>
    <w:p w14:paraId="01A4A409" w14:textId="77777777" w:rsidR="00756151" w:rsidRPr="00B775B1" w:rsidRDefault="00756151" w:rsidP="00756151">
      <w:pPr>
        <w:pStyle w:val="Textecourant"/>
        <w:rPr>
          <w:rFonts w:asciiTheme="minorHAnsi" w:hAnsiTheme="minorHAnsi"/>
          <w:sz w:val="22"/>
          <w:szCs w:val="22"/>
        </w:rPr>
      </w:pPr>
      <w:r w:rsidRPr="00B775B1">
        <w:rPr>
          <w:rFonts w:asciiTheme="minorHAnsi" w:hAnsiTheme="minorHAnsi"/>
          <w:sz w:val="22"/>
          <w:szCs w:val="22"/>
        </w:rPr>
        <w:t>– </w:t>
      </w:r>
      <w:r w:rsidRPr="00C522CA">
        <w:rPr>
          <w:rFonts w:asciiTheme="minorHAnsi" w:hAnsiTheme="minorHAnsi"/>
          <w:b/>
          <w:sz w:val="22"/>
          <w:szCs w:val="22"/>
        </w:rPr>
        <w:t>social</w:t>
      </w:r>
      <w:r w:rsidRPr="00B775B1">
        <w:rPr>
          <w:rFonts w:asciiTheme="minorHAnsi" w:hAnsiTheme="minorHAnsi"/>
          <w:sz w:val="22"/>
          <w:szCs w:val="22"/>
        </w:rPr>
        <w:t> : le respect des droits des salariés, la formation du perso</w:t>
      </w:r>
      <w:r w:rsidR="007A19CC">
        <w:rPr>
          <w:rFonts w:asciiTheme="minorHAnsi" w:hAnsiTheme="minorHAnsi"/>
          <w:sz w:val="22"/>
          <w:szCs w:val="22"/>
        </w:rPr>
        <w:t>nnel, l’égalité hommes-femmes…</w:t>
      </w:r>
    </w:p>
    <w:p w14:paraId="24359728" w14:textId="77777777" w:rsidR="00756151" w:rsidRDefault="00756151" w:rsidP="00756151">
      <w:pPr>
        <w:pStyle w:val="Textecourant"/>
        <w:rPr>
          <w:rFonts w:asciiTheme="minorHAnsi" w:hAnsiTheme="minorHAnsi"/>
          <w:sz w:val="22"/>
          <w:szCs w:val="22"/>
        </w:rPr>
      </w:pPr>
      <w:r w:rsidRPr="00B775B1">
        <w:rPr>
          <w:rFonts w:asciiTheme="minorHAnsi" w:hAnsiTheme="minorHAnsi"/>
          <w:sz w:val="22"/>
          <w:szCs w:val="22"/>
        </w:rPr>
        <w:t>– </w:t>
      </w:r>
      <w:r w:rsidRPr="00C522CA">
        <w:rPr>
          <w:rFonts w:asciiTheme="minorHAnsi" w:hAnsiTheme="minorHAnsi"/>
          <w:b/>
          <w:sz w:val="22"/>
          <w:szCs w:val="22"/>
        </w:rPr>
        <w:t>environnemental</w:t>
      </w:r>
      <w:r w:rsidRPr="00B775B1">
        <w:rPr>
          <w:rFonts w:asciiTheme="minorHAnsi" w:hAnsiTheme="minorHAnsi"/>
          <w:sz w:val="22"/>
          <w:szCs w:val="22"/>
        </w:rPr>
        <w:t> : le recyclage des déchets, la réduction des gaz à effet de serre…</w:t>
      </w:r>
    </w:p>
    <w:p w14:paraId="36F4A19D" w14:textId="77777777" w:rsidR="00635B9A" w:rsidRPr="00B775B1" w:rsidRDefault="00635B9A" w:rsidP="00756151">
      <w:pPr>
        <w:pStyle w:val="Textecourant"/>
        <w:rPr>
          <w:rFonts w:asciiTheme="minorHAnsi" w:hAnsiTheme="minorHAnsi"/>
          <w:sz w:val="22"/>
          <w:szCs w:val="22"/>
        </w:rPr>
      </w:pPr>
    </w:p>
    <w:p w14:paraId="61E8DF55" w14:textId="77777777" w:rsidR="00C522CA" w:rsidRDefault="00D47C4A" w:rsidP="00D47C4A">
      <w:pPr>
        <w:pStyle w:val="07Textecourant"/>
        <w:rPr>
          <w:rFonts w:asciiTheme="minorHAnsi" w:hAnsiTheme="minorHAnsi" w:cs="Times New Roman"/>
          <w:color w:val="auto"/>
          <w:szCs w:val="22"/>
        </w:rPr>
      </w:pPr>
      <w:r w:rsidRPr="00D47C4A">
        <w:rPr>
          <w:rFonts w:asciiTheme="minorHAnsi" w:hAnsiTheme="minorHAnsi" w:cs="Times New Roman"/>
          <w:color w:val="auto"/>
          <w:szCs w:val="22"/>
        </w:rPr>
        <w:t xml:space="preserve">La responsabilité sociétale peut être un </w:t>
      </w:r>
      <w:r w:rsidRPr="00C522CA">
        <w:rPr>
          <w:rFonts w:asciiTheme="minorHAnsi" w:hAnsiTheme="minorHAnsi" w:cs="Times New Roman"/>
          <w:b/>
          <w:color w:val="auto"/>
          <w:szCs w:val="22"/>
        </w:rPr>
        <w:t>levier de performance de l’entreprise</w:t>
      </w:r>
      <w:r w:rsidRPr="00D47C4A">
        <w:rPr>
          <w:rFonts w:asciiTheme="minorHAnsi" w:hAnsiTheme="minorHAnsi" w:cs="Times New Roman"/>
          <w:color w:val="auto"/>
          <w:szCs w:val="22"/>
        </w:rPr>
        <w:t xml:space="preserve">, car cette finalité contribue à </w:t>
      </w:r>
      <w:r w:rsidRPr="00C522CA">
        <w:rPr>
          <w:rFonts w:asciiTheme="minorHAnsi" w:hAnsiTheme="minorHAnsi" w:cs="Times New Roman"/>
          <w:b/>
          <w:color w:val="auto"/>
          <w:szCs w:val="22"/>
        </w:rPr>
        <w:t>soigner l’image de marque</w:t>
      </w:r>
      <w:r w:rsidRPr="00D47C4A">
        <w:rPr>
          <w:rFonts w:asciiTheme="minorHAnsi" w:hAnsiTheme="minorHAnsi" w:cs="Times New Roman"/>
          <w:color w:val="auto"/>
          <w:szCs w:val="22"/>
        </w:rPr>
        <w:t xml:space="preserve"> de l’entreprise et à </w:t>
      </w:r>
      <w:r w:rsidRPr="00C522CA">
        <w:rPr>
          <w:rFonts w:asciiTheme="minorHAnsi" w:hAnsiTheme="minorHAnsi" w:cs="Times New Roman"/>
          <w:b/>
          <w:color w:val="auto"/>
          <w:szCs w:val="22"/>
        </w:rPr>
        <w:t>améliorer sa notoriété et sa réputation</w:t>
      </w:r>
      <w:r w:rsidRPr="00D47C4A">
        <w:rPr>
          <w:rFonts w:asciiTheme="minorHAnsi" w:hAnsiTheme="minorHAnsi" w:cs="Times New Roman"/>
          <w:color w:val="auto"/>
          <w:szCs w:val="22"/>
        </w:rPr>
        <w:t xml:space="preserve">. </w:t>
      </w:r>
    </w:p>
    <w:p w14:paraId="3DCCB990" w14:textId="77777777" w:rsidR="00635B9A" w:rsidRDefault="00635B9A" w:rsidP="00D47C4A">
      <w:pPr>
        <w:pStyle w:val="07Textecourant"/>
        <w:rPr>
          <w:rFonts w:asciiTheme="minorHAnsi" w:hAnsiTheme="minorHAnsi" w:cs="Times New Roman"/>
          <w:color w:val="auto"/>
          <w:szCs w:val="22"/>
        </w:rPr>
      </w:pPr>
    </w:p>
    <w:p w14:paraId="71F7A28D" w14:textId="77777777" w:rsidR="00C522CA" w:rsidRDefault="00635B9A" w:rsidP="00D47C4A">
      <w:pPr>
        <w:pStyle w:val="07Textecourant"/>
        <w:rPr>
          <w:rFonts w:asciiTheme="minorHAnsi" w:hAnsiTheme="minorHAnsi" w:cs="Times New Roman"/>
          <w:color w:val="auto"/>
          <w:szCs w:val="22"/>
        </w:rPr>
      </w:pPr>
      <w:r>
        <w:rPr>
          <w:rFonts w:asciiTheme="minorHAnsi" w:hAnsiTheme="minorHAnsi" w:cs="Times New Roman"/>
          <w:color w:val="auto"/>
          <w:szCs w:val="22"/>
        </w:rPr>
        <w:t>Ces différentes</w:t>
      </w:r>
      <w:r w:rsidR="00D47C4A" w:rsidRPr="00D47C4A">
        <w:rPr>
          <w:rFonts w:asciiTheme="minorHAnsi" w:hAnsiTheme="minorHAnsi" w:cs="Times New Roman"/>
          <w:color w:val="auto"/>
          <w:szCs w:val="22"/>
        </w:rPr>
        <w:t xml:space="preserve"> conditions </w:t>
      </w:r>
      <w:r>
        <w:rPr>
          <w:rFonts w:asciiTheme="minorHAnsi" w:hAnsiTheme="minorHAnsi" w:cs="Times New Roman"/>
          <w:color w:val="auto"/>
          <w:szCs w:val="22"/>
        </w:rPr>
        <w:t xml:space="preserve">sont </w:t>
      </w:r>
      <w:r w:rsidR="00D47C4A" w:rsidRPr="00D47C4A">
        <w:rPr>
          <w:rFonts w:asciiTheme="minorHAnsi" w:hAnsiTheme="minorHAnsi" w:cs="Times New Roman"/>
          <w:color w:val="auto"/>
          <w:szCs w:val="22"/>
        </w:rPr>
        <w:t xml:space="preserve">nécessaires pour </w:t>
      </w:r>
      <w:r w:rsidR="00D47C4A" w:rsidRPr="00C522CA">
        <w:rPr>
          <w:rFonts w:asciiTheme="minorHAnsi" w:hAnsiTheme="minorHAnsi" w:cs="Times New Roman"/>
          <w:b/>
          <w:i/>
          <w:color w:val="auto"/>
          <w:szCs w:val="22"/>
        </w:rPr>
        <w:t>attirer la clientèle et assurer la fidélité des fournisseurs et la confiance des créanciers</w:t>
      </w:r>
      <w:r w:rsidR="00D47C4A" w:rsidRPr="00D47C4A">
        <w:rPr>
          <w:rFonts w:asciiTheme="minorHAnsi" w:hAnsiTheme="minorHAnsi" w:cs="Times New Roman"/>
          <w:color w:val="auto"/>
          <w:szCs w:val="22"/>
        </w:rPr>
        <w:t xml:space="preserve">. </w:t>
      </w:r>
    </w:p>
    <w:p w14:paraId="4423E1E0" w14:textId="77777777" w:rsidR="00D47C4A" w:rsidRPr="00D47C4A" w:rsidRDefault="00D47C4A" w:rsidP="00D47C4A">
      <w:pPr>
        <w:pStyle w:val="07Textecourant"/>
        <w:rPr>
          <w:rFonts w:asciiTheme="minorHAnsi" w:hAnsiTheme="minorHAnsi" w:cs="Times New Roman"/>
          <w:color w:val="auto"/>
          <w:szCs w:val="22"/>
        </w:rPr>
      </w:pPr>
      <w:r w:rsidRPr="00D47C4A">
        <w:rPr>
          <w:rFonts w:asciiTheme="minorHAnsi" w:hAnsiTheme="minorHAnsi" w:cs="Times New Roman"/>
          <w:color w:val="auto"/>
          <w:szCs w:val="22"/>
        </w:rPr>
        <w:t xml:space="preserve">La performance sociétale </w:t>
      </w:r>
      <w:r w:rsidR="00C522CA">
        <w:rPr>
          <w:rFonts w:asciiTheme="minorHAnsi" w:hAnsiTheme="minorHAnsi" w:cs="Times New Roman"/>
          <w:color w:val="auto"/>
          <w:szCs w:val="22"/>
        </w:rPr>
        <w:t xml:space="preserve">a </w:t>
      </w:r>
      <w:r w:rsidR="00635B9A">
        <w:rPr>
          <w:rFonts w:asciiTheme="minorHAnsi" w:hAnsiTheme="minorHAnsi" w:cs="Times New Roman"/>
          <w:color w:val="auto"/>
          <w:szCs w:val="22"/>
        </w:rPr>
        <w:t xml:space="preserve">donc </w:t>
      </w:r>
      <w:r w:rsidR="00635B9A" w:rsidRPr="00D47C4A">
        <w:rPr>
          <w:rFonts w:asciiTheme="minorHAnsi" w:hAnsiTheme="minorHAnsi" w:cs="Times New Roman"/>
          <w:color w:val="auto"/>
          <w:szCs w:val="22"/>
        </w:rPr>
        <w:t>toutes</w:t>
      </w:r>
      <w:r w:rsidRPr="00D47C4A">
        <w:rPr>
          <w:rFonts w:asciiTheme="minorHAnsi" w:hAnsiTheme="minorHAnsi" w:cs="Times New Roman"/>
          <w:color w:val="auto"/>
          <w:szCs w:val="22"/>
        </w:rPr>
        <w:t xml:space="preserve"> les chances d’entrainer la performance économique, et donc la performance globale de l’entreprise à l’égard de toutes ses parties prenantes. </w:t>
      </w:r>
    </w:p>
    <w:p w14:paraId="2F9D2285" w14:textId="77777777" w:rsidR="00D354FB" w:rsidRPr="00B775B1" w:rsidRDefault="00D354FB" w:rsidP="00756151">
      <w:pPr>
        <w:pStyle w:val="Textecourant"/>
        <w:rPr>
          <w:rFonts w:asciiTheme="minorHAnsi" w:hAnsiTheme="minorHAnsi"/>
          <w:sz w:val="22"/>
          <w:szCs w:val="22"/>
        </w:rPr>
      </w:pPr>
    </w:p>
    <w:p w14:paraId="3A42217B" w14:textId="77777777" w:rsidR="0009680F" w:rsidRPr="00B775B1" w:rsidRDefault="0009680F" w:rsidP="00523281">
      <w:pPr>
        <w:pStyle w:val="Textecourant"/>
        <w:rPr>
          <w:rFonts w:asciiTheme="minorHAnsi" w:hAnsiTheme="minorHAnsi"/>
          <w:sz w:val="22"/>
          <w:szCs w:val="22"/>
        </w:rPr>
      </w:pPr>
    </w:p>
    <w:p w14:paraId="160B4B5F" w14:textId="77777777" w:rsidR="003D7ED7" w:rsidRDefault="00705E1E" w:rsidP="003D7ED7">
      <w:pPr>
        <w:pStyle w:val="Paragraphedeliste"/>
        <w:numPr>
          <w:ilvl w:val="0"/>
          <w:numId w:val="2"/>
        </w:numPr>
        <w:rPr>
          <w:b/>
          <w:u w:val="single"/>
        </w:rPr>
      </w:pPr>
      <w:r>
        <w:rPr>
          <w:b/>
          <w:u w:val="single"/>
        </w:rPr>
        <w:t xml:space="preserve">Les </w:t>
      </w:r>
      <w:r w:rsidR="007D5AAC">
        <w:rPr>
          <w:b/>
          <w:u w:val="single"/>
        </w:rPr>
        <w:t>parties prenantes de l’entreprise</w:t>
      </w:r>
    </w:p>
    <w:p w14:paraId="4A572D44" w14:textId="77777777" w:rsidR="007A19CC" w:rsidRPr="001D7BD2" w:rsidRDefault="007A19CC" w:rsidP="009B31E1">
      <w:pPr>
        <w:pStyle w:val="Textecourant"/>
        <w:rPr>
          <w:rFonts w:asciiTheme="minorHAnsi" w:hAnsiTheme="minorHAnsi"/>
          <w:sz w:val="22"/>
          <w:szCs w:val="22"/>
        </w:rPr>
      </w:pPr>
    </w:p>
    <w:p w14:paraId="0D70548F" w14:textId="77777777" w:rsidR="007A19CC" w:rsidRPr="001D7BD2" w:rsidRDefault="007A19CC" w:rsidP="009B31E1">
      <w:pPr>
        <w:pStyle w:val="Textecourant"/>
        <w:rPr>
          <w:rFonts w:asciiTheme="minorHAnsi" w:hAnsiTheme="minorHAnsi"/>
          <w:sz w:val="22"/>
          <w:szCs w:val="22"/>
        </w:rPr>
      </w:pPr>
      <w:r w:rsidRPr="001D7BD2">
        <w:rPr>
          <w:rFonts w:asciiTheme="minorHAnsi" w:hAnsiTheme="minorHAnsi"/>
          <w:sz w:val="22"/>
          <w:szCs w:val="22"/>
        </w:rPr>
        <w:t xml:space="preserve">Pour réaliser son activité, l’entreprise est en relation avec des parties prenantes. </w:t>
      </w:r>
    </w:p>
    <w:p w14:paraId="2968B709" w14:textId="77777777" w:rsidR="007A19CC" w:rsidRPr="001D7BD2" w:rsidRDefault="007A19CC" w:rsidP="009B31E1">
      <w:pPr>
        <w:pStyle w:val="Textecourant"/>
        <w:rPr>
          <w:rFonts w:asciiTheme="minorHAnsi" w:hAnsiTheme="minorHAnsi"/>
          <w:sz w:val="22"/>
          <w:szCs w:val="22"/>
        </w:rPr>
      </w:pPr>
      <w:r w:rsidRPr="001D7BD2">
        <w:rPr>
          <w:rFonts w:asciiTheme="minorHAnsi" w:hAnsiTheme="minorHAnsi"/>
          <w:noProof/>
          <w:sz w:val="22"/>
          <w:szCs w:val="22"/>
        </w:rPr>
        <w:drawing>
          <wp:anchor distT="0" distB="0" distL="114300" distR="114300" simplePos="0" relativeHeight="251662336" behindDoc="1" locked="0" layoutInCell="1" allowOverlap="1" wp14:anchorId="7B8556B1" wp14:editId="459A4940">
            <wp:simplePos x="0" y="0"/>
            <wp:positionH relativeFrom="column">
              <wp:posOffset>-402590</wp:posOffset>
            </wp:positionH>
            <wp:positionV relativeFrom="paragraph">
              <wp:posOffset>162866</wp:posOffset>
            </wp:positionV>
            <wp:extent cx="335499" cy="335499"/>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oint auteur.jpeg"/>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335499" cy="335499"/>
                    </a:xfrm>
                    <a:prstGeom prst="rect">
                      <a:avLst/>
                    </a:prstGeom>
                  </pic:spPr>
                </pic:pic>
              </a:graphicData>
            </a:graphic>
            <wp14:sizeRelH relativeFrom="margin">
              <wp14:pctWidth>0</wp14:pctWidth>
            </wp14:sizeRelH>
            <wp14:sizeRelV relativeFrom="margin">
              <wp14:pctHeight>0</wp14:pctHeight>
            </wp14:sizeRelV>
          </wp:anchor>
        </w:drawing>
      </w:r>
    </w:p>
    <w:p w14:paraId="314299E1" w14:textId="77777777" w:rsidR="009B31E1" w:rsidRDefault="007A19CC" w:rsidP="001D7BD2">
      <w:pPr>
        <w:pStyle w:val="Textecourant"/>
        <w:pBdr>
          <w:top w:val="single" w:sz="2" w:space="1" w:color="auto"/>
          <w:left w:val="single" w:sz="2" w:space="4" w:color="auto"/>
          <w:bottom w:val="single" w:sz="2" w:space="1" w:color="auto"/>
          <w:right w:val="single" w:sz="2" w:space="4" w:color="auto"/>
        </w:pBdr>
        <w:rPr>
          <w:rFonts w:asciiTheme="minorHAnsi" w:hAnsiTheme="minorHAnsi"/>
          <w:sz w:val="22"/>
          <w:szCs w:val="22"/>
        </w:rPr>
      </w:pPr>
      <w:r w:rsidRPr="001D7BD2">
        <w:rPr>
          <w:rFonts w:asciiTheme="minorHAnsi" w:hAnsiTheme="minorHAnsi"/>
          <w:b/>
          <w:sz w:val="22"/>
          <w:szCs w:val="22"/>
          <w:u w:val="single"/>
        </w:rPr>
        <w:t>Selon E</w:t>
      </w:r>
      <w:r w:rsidR="00635B9A">
        <w:rPr>
          <w:rFonts w:asciiTheme="minorHAnsi" w:hAnsiTheme="minorHAnsi"/>
          <w:b/>
          <w:sz w:val="22"/>
          <w:szCs w:val="22"/>
          <w:u w:val="single"/>
        </w:rPr>
        <w:t xml:space="preserve">d </w:t>
      </w:r>
      <w:r w:rsidRPr="001D7BD2">
        <w:rPr>
          <w:rFonts w:asciiTheme="minorHAnsi" w:hAnsiTheme="minorHAnsi"/>
          <w:b/>
          <w:sz w:val="22"/>
          <w:szCs w:val="22"/>
          <w:u w:val="single"/>
        </w:rPr>
        <w:t>Freeman</w:t>
      </w:r>
      <w:r w:rsidRPr="001D7BD2">
        <w:rPr>
          <w:rFonts w:asciiTheme="minorHAnsi" w:hAnsiTheme="minorHAnsi"/>
          <w:sz w:val="22"/>
          <w:szCs w:val="22"/>
        </w:rPr>
        <w:t>, une partie prenante désigne « </w:t>
      </w:r>
      <w:r w:rsidRPr="001D7BD2">
        <w:rPr>
          <w:rFonts w:asciiTheme="minorHAnsi" w:hAnsiTheme="minorHAnsi"/>
          <w:b/>
          <w:i/>
          <w:sz w:val="22"/>
          <w:szCs w:val="22"/>
        </w:rPr>
        <w:t>tout groupe ou individu qui peut affecter ou être affecté par la réalisation des objectifs de l’organisation </w:t>
      </w:r>
      <w:r w:rsidRPr="001D7BD2">
        <w:rPr>
          <w:rFonts w:asciiTheme="minorHAnsi" w:hAnsiTheme="minorHAnsi"/>
          <w:sz w:val="22"/>
          <w:szCs w:val="22"/>
        </w:rPr>
        <w:t>» (stakeholders en anglais).</w:t>
      </w:r>
    </w:p>
    <w:p w14:paraId="63161CC3" w14:textId="77777777" w:rsidR="00AE40D8" w:rsidRPr="001D7BD2" w:rsidRDefault="00AE40D8" w:rsidP="001D7BD2">
      <w:pPr>
        <w:pStyle w:val="Textecourant"/>
        <w:pBdr>
          <w:top w:val="single" w:sz="2" w:space="1" w:color="auto"/>
          <w:left w:val="single" w:sz="2" w:space="4" w:color="auto"/>
          <w:bottom w:val="single" w:sz="2" w:space="1" w:color="auto"/>
          <w:right w:val="single" w:sz="2" w:space="4" w:color="auto"/>
        </w:pBdr>
        <w:rPr>
          <w:rFonts w:asciiTheme="minorHAnsi" w:hAnsiTheme="minorHAnsi"/>
          <w:sz w:val="22"/>
          <w:szCs w:val="22"/>
        </w:rPr>
      </w:pPr>
      <w:r>
        <w:rPr>
          <w:rFonts w:asciiTheme="minorHAnsi" w:hAnsiTheme="minorHAnsi"/>
          <w:sz w:val="22"/>
          <w:szCs w:val="22"/>
        </w:rPr>
        <w:t>Une organisation a intérêt à connaître ses parties prenantes, à analyser le poids de chacune d’elles en termes de pression et de pouvoir pesant sur elle et à identifier leurs attentes.</w:t>
      </w:r>
    </w:p>
    <w:p w14:paraId="625A3E61" w14:textId="77777777" w:rsidR="00B013B0" w:rsidRDefault="00B013B0" w:rsidP="009B31E1">
      <w:pPr>
        <w:pStyle w:val="Textecourant"/>
        <w:rPr>
          <w:rFonts w:asciiTheme="minorHAnsi" w:hAnsiTheme="minorHAnsi"/>
          <w:spacing w:val="-2"/>
          <w:sz w:val="22"/>
          <w:szCs w:val="22"/>
        </w:rPr>
      </w:pPr>
    </w:p>
    <w:p w14:paraId="3B17EB67" w14:textId="77777777" w:rsidR="00B013B0" w:rsidRPr="000428F9" w:rsidRDefault="00B013B0" w:rsidP="00B013B0">
      <w:pPr>
        <w:pStyle w:val="Textecourant"/>
        <w:numPr>
          <w:ilvl w:val="0"/>
          <w:numId w:val="20"/>
        </w:numPr>
        <w:rPr>
          <w:b/>
          <w:i/>
        </w:rPr>
      </w:pPr>
      <w:r>
        <w:rPr>
          <w:b/>
          <w:i/>
        </w:rPr>
        <w:t>La classification des parties prenantes</w:t>
      </w:r>
    </w:p>
    <w:p w14:paraId="1FAE91EE" w14:textId="77777777" w:rsidR="00B013B0" w:rsidRDefault="00B013B0" w:rsidP="009B31E1">
      <w:pPr>
        <w:pStyle w:val="Textecourant"/>
        <w:rPr>
          <w:rFonts w:asciiTheme="minorHAnsi" w:hAnsiTheme="minorHAnsi"/>
          <w:spacing w:val="-2"/>
          <w:sz w:val="22"/>
          <w:szCs w:val="22"/>
        </w:rPr>
      </w:pPr>
    </w:p>
    <w:p w14:paraId="07212431" w14:textId="77777777" w:rsidR="009B31E1" w:rsidRDefault="009B31E1" w:rsidP="009B31E1">
      <w:pPr>
        <w:pStyle w:val="Textecourant"/>
        <w:rPr>
          <w:rFonts w:asciiTheme="minorHAnsi" w:hAnsiTheme="minorHAnsi"/>
          <w:b/>
          <w:sz w:val="22"/>
          <w:szCs w:val="22"/>
        </w:rPr>
      </w:pPr>
      <w:r w:rsidRPr="001D7BD2">
        <w:rPr>
          <w:rFonts w:asciiTheme="minorHAnsi" w:hAnsiTheme="minorHAnsi"/>
          <w:spacing w:val="-2"/>
          <w:sz w:val="22"/>
          <w:szCs w:val="22"/>
        </w:rPr>
        <w:t>Les parties prenantes rassemblent de multiples acteurs qu’il est possible de classer, notamment</w:t>
      </w:r>
      <w:r w:rsidRPr="001D7BD2">
        <w:rPr>
          <w:rFonts w:asciiTheme="minorHAnsi" w:hAnsiTheme="minorHAnsi"/>
          <w:sz w:val="22"/>
          <w:szCs w:val="22"/>
        </w:rPr>
        <w:t xml:space="preserve">, </w:t>
      </w:r>
      <w:r w:rsidRPr="001D7BD2">
        <w:rPr>
          <w:rFonts w:asciiTheme="minorHAnsi" w:hAnsiTheme="minorHAnsi"/>
          <w:b/>
          <w:sz w:val="22"/>
          <w:szCs w:val="22"/>
        </w:rPr>
        <w:t>selon leur proximité avec l’entreprise</w:t>
      </w:r>
      <w:r w:rsidRPr="001D7BD2">
        <w:rPr>
          <w:rFonts w:asciiTheme="minorHAnsi" w:hAnsiTheme="minorHAnsi"/>
          <w:sz w:val="22"/>
          <w:szCs w:val="22"/>
        </w:rPr>
        <w:t xml:space="preserve">. Cette classification permet de distinguer les </w:t>
      </w:r>
      <w:r w:rsidRPr="001D7BD2">
        <w:rPr>
          <w:rFonts w:asciiTheme="minorHAnsi" w:hAnsiTheme="minorHAnsi"/>
          <w:b/>
          <w:sz w:val="22"/>
          <w:szCs w:val="22"/>
        </w:rPr>
        <w:t xml:space="preserve">parties prenantes </w:t>
      </w:r>
      <w:r w:rsidR="00635B9A">
        <w:rPr>
          <w:rFonts w:asciiTheme="minorHAnsi" w:hAnsiTheme="minorHAnsi"/>
          <w:b/>
          <w:sz w:val="22"/>
          <w:szCs w:val="22"/>
        </w:rPr>
        <w:t>internes</w:t>
      </w:r>
      <w:r w:rsidRPr="001D7BD2">
        <w:rPr>
          <w:rFonts w:asciiTheme="minorHAnsi" w:hAnsiTheme="minorHAnsi"/>
          <w:sz w:val="22"/>
          <w:szCs w:val="22"/>
        </w:rPr>
        <w:t xml:space="preserve"> des </w:t>
      </w:r>
      <w:r w:rsidRPr="001D7BD2">
        <w:rPr>
          <w:rFonts w:asciiTheme="minorHAnsi" w:hAnsiTheme="minorHAnsi"/>
          <w:b/>
          <w:sz w:val="22"/>
          <w:szCs w:val="22"/>
        </w:rPr>
        <w:t xml:space="preserve">parties prenantes </w:t>
      </w:r>
      <w:r w:rsidR="00635B9A">
        <w:rPr>
          <w:rFonts w:asciiTheme="minorHAnsi" w:hAnsiTheme="minorHAnsi"/>
          <w:b/>
          <w:sz w:val="22"/>
          <w:szCs w:val="22"/>
        </w:rPr>
        <w:t>externes</w:t>
      </w:r>
      <w:r w:rsidRPr="001D7BD2">
        <w:rPr>
          <w:rFonts w:asciiTheme="minorHAnsi" w:hAnsiTheme="minorHAnsi"/>
          <w:b/>
          <w:sz w:val="22"/>
          <w:szCs w:val="22"/>
        </w:rPr>
        <w:t>.</w:t>
      </w:r>
    </w:p>
    <w:p w14:paraId="1D761F47" w14:textId="77777777" w:rsidR="001D7BD2" w:rsidRDefault="001D7BD2" w:rsidP="009B31E1">
      <w:pPr>
        <w:pStyle w:val="Textecourant"/>
        <w:rPr>
          <w:rFonts w:asciiTheme="minorHAnsi" w:hAnsiTheme="minorHAnsi"/>
          <w:sz w:val="22"/>
          <w:szCs w:val="22"/>
        </w:rPr>
      </w:pPr>
    </w:p>
    <w:tbl>
      <w:tblPr>
        <w:tblStyle w:val="Grilledutableau"/>
        <w:tblW w:w="0" w:type="auto"/>
        <w:tblLook w:val="04A0" w:firstRow="1" w:lastRow="0" w:firstColumn="1" w:lastColumn="0" w:noHBand="0" w:noVBand="1"/>
      </w:tblPr>
      <w:tblGrid>
        <w:gridCol w:w="5169"/>
        <w:gridCol w:w="5169"/>
      </w:tblGrid>
      <w:tr w:rsidR="00635B9A" w14:paraId="4D704FFD" w14:textId="77777777" w:rsidTr="00635B9A">
        <w:tc>
          <w:tcPr>
            <w:tcW w:w="5169" w:type="dxa"/>
          </w:tcPr>
          <w:p w14:paraId="579AB877" w14:textId="77777777" w:rsidR="00635B9A" w:rsidRPr="00635B9A" w:rsidRDefault="00635B9A" w:rsidP="009B31E1">
            <w:pPr>
              <w:pStyle w:val="Textecourant"/>
              <w:rPr>
                <w:rFonts w:asciiTheme="minorHAnsi" w:hAnsiTheme="minorHAnsi"/>
              </w:rPr>
            </w:pPr>
            <w:r w:rsidRPr="00635B9A">
              <w:rPr>
                <w:rFonts w:asciiTheme="minorHAnsi" w:hAnsiTheme="minorHAnsi"/>
              </w:rPr>
              <w:t>Parties prenantes internes </w:t>
            </w:r>
          </w:p>
        </w:tc>
        <w:tc>
          <w:tcPr>
            <w:tcW w:w="5169" w:type="dxa"/>
          </w:tcPr>
          <w:p w14:paraId="65A3869E" w14:textId="77777777" w:rsidR="00635B9A" w:rsidRPr="00635B9A" w:rsidRDefault="00635B9A" w:rsidP="009B31E1">
            <w:pPr>
              <w:pStyle w:val="Textecourant"/>
              <w:rPr>
                <w:rFonts w:asciiTheme="minorHAnsi" w:hAnsiTheme="minorHAnsi"/>
              </w:rPr>
            </w:pPr>
            <w:r w:rsidRPr="00635B9A">
              <w:rPr>
                <w:rFonts w:asciiTheme="minorHAnsi" w:hAnsiTheme="minorHAnsi"/>
              </w:rPr>
              <w:t>Principales parties prenantes externes</w:t>
            </w:r>
          </w:p>
        </w:tc>
      </w:tr>
      <w:tr w:rsidR="00635B9A" w14:paraId="54B7E295" w14:textId="77777777" w:rsidTr="00635B9A">
        <w:tc>
          <w:tcPr>
            <w:tcW w:w="5169" w:type="dxa"/>
          </w:tcPr>
          <w:p w14:paraId="68B968A9" w14:textId="77777777" w:rsidR="00635B9A" w:rsidRPr="00635B9A" w:rsidRDefault="00635B9A" w:rsidP="009B31E1">
            <w:pPr>
              <w:pStyle w:val="Textecourant"/>
              <w:rPr>
                <w:rFonts w:asciiTheme="minorHAnsi" w:hAnsiTheme="minorHAnsi"/>
              </w:rPr>
            </w:pPr>
            <w:r w:rsidRPr="00635B9A">
              <w:rPr>
                <w:rFonts w:asciiTheme="minorHAnsi" w:hAnsiTheme="minorHAnsi"/>
              </w:rPr>
              <w:t>Dirigeants</w:t>
            </w:r>
          </w:p>
          <w:p w14:paraId="2BF10DBD" w14:textId="77777777" w:rsidR="00635B9A" w:rsidRPr="00635B9A" w:rsidRDefault="00635B9A" w:rsidP="009B31E1">
            <w:pPr>
              <w:pStyle w:val="Textecourant"/>
              <w:rPr>
                <w:rFonts w:asciiTheme="minorHAnsi" w:hAnsiTheme="minorHAnsi"/>
              </w:rPr>
            </w:pPr>
            <w:r w:rsidRPr="00635B9A">
              <w:rPr>
                <w:rFonts w:asciiTheme="minorHAnsi" w:hAnsiTheme="minorHAnsi"/>
              </w:rPr>
              <w:t>Salariés (représentants des salariés)</w:t>
            </w:r>
          </w:p>
          <w:p w14:paraId="59A8C62E" w14:textId="77777777" w:rsidR="00635B9A" w:rsidRPr="00635B9A" w:rsidRDefault="00635B9A" w:rsidP="009B31E1">
            <w:pPr>
              <w:pStyle w:val="Textecourant"/>
              <w:rPr>
                <w:rFonts w:asciiTheme="minorHAnsi" w:hAnsiTheme="minorHAnsi"/>
              </w:rPr>
            </w:pPr>
            <w:r w:rsidRPr="00635B9A">
              <w:rPr>
                <w:rFonts w:asciiTheme="minorHAnsi" w:hAnsiTheme="minorHAnsi"/>
              </w:rPr>
              <w:t>Actionnaires</w:t>
            </w:r>
          </w:p>
        </w:tc>
        <w:tc>
          <w:tcPr>
            <w:tcW w:w="5169" w:type="dxa"/>
          </w:tcPr>
          <w:p w14:paraId="3AC7A73B" w14:textId="77777777" w:rsidR="00635B9A" w:rsidRPr="00635B9A" w:rsidRDefault="00635B9A" w:rsidP="009B31E1">
            <w:pPr>
              <w:pStyle w:val="Textecourant"/>
              <w:rPr>
                <w:rFonts w:asciiTheme="minorHAnsi" w:hAnsiTheme="minorHAnsi"/>
              </w:rPr>
            </w:pPr>
            <w:r w:rsidRPr="00635B9A">
              <w:rPr>
                <w:rFonts w:asciiTheme="minorHAnsi" w:hAnsiTheme="minorHAnsi"/>
              </w:rPr>
              <w:t>Clients</w:t>
            </w:r>
          </w:p>
          <w:p w14:paraId="18675814" w14:textId="77777777" w:rsidR="00635B9A" w:rsidRPr="00635B9A" w:rsidRDefault="00635B9A" w:rsidP="009B31E1">
            <w:pPr>
              <w:pStyle w:val="Textecourant"/>
              <w:rPr>
                <w:rFonts w:asciiTheme="minorHAnsi" w:hAnsiTheme="minorHAnsi"/>
              </w:rPr>
            </w:pPr>
            <w:r w:rsidRPr="00635B9A">
              <w:rPr>
                <w:rFonts w:asciiTheme="minorHAnsi" w:hAnsiTheme="minorHAnsi"/>
              </w:rPr>
              <w:t>Fournisseurs</w:t>
            </w:r>
          </w:p>
          <w:p w14:paraId="4FAAC258" w14:textId="77777777" w:rsidR="00635B9A" w:rsidRPr="00635B9A" w:rsidRDefault="00635B9A" w:rsidP="009B31E1">
            <w:pPr>
              <w:pStyle w:val="Textecourant"/>
              <w:rPr>
                <w:rFonts w:asciiTheme="minorHAnsi" w:hAnsiTheme="minorHAnsi"/>
              </w:rPr>
            </w:pPr>
            <w:r w:rsidRPr="00635B9A">
              <w:rPr>
                <w:rFonts w:asciiTheme="minorHAnsi" w:hAnsiTheme="minorHAnsi"/>
              </w:rPr>
              <w:t>Banques</w:t>
            </w:r>
          </w:p>
          <w:p w14:paraId="64EE83F5" w14:textId="77777777" w:rsidR="00635B9A" w:rsidRPr="00635B9A" w:rsidRDefault="00635B9A" w:rsidP="009B31E1">
            <w:pPr>
              <w:pStyle w:val="Textecourant"/>
              <w:rPr>
                <w:rFonts w:asciiTheme="minorHAnsi" w:hAnsiTheme="minorHAnsi"/>
              </w:rPr>
            </w:pPr>
            <w:r w:rsidRPr="00635B9A">
              <w:rPr>
                <w:rFonts w:asciiTheme="minorHAnsi" w:hAnsiTheme="minorHAnsi"/>
              </w:rPr>
              <w:t>ONG / Associations</w:t>
            </w:r>
          </w:p>
          <w:p w14:paraId="2D492D9D" w14:textId="77777777" w:rsidR="00635B9A" w:rsidRPr="00635B9A" w:rsidRDefault="00635B9A" w:rsidP="009B31E1">
            <w:pPr>
              <w:pStyle w:val="Textecourant"/>
              <w:rPr>
                <w:rFonts w:asciiTheme="minorHAnsi" w:hAnsiTheme="minorHAnsi"/>
              </w:rPr>
            </w:pPr>
            <w:r w:rsidRPr="00635B9A">
              <w:rPr>
                <w:rFonts w:asciiTheme="minorHAnsi" w:hAnsiTheme="minorHAnsi"/>
              </w:rPr>
              <w:t>État / collectivités locales</w:t>
            </w:r>
          </w:p>
          <w:p w14:paraId="6B67B12E" w14:textId="77777777" w:rsidR="00635B9A" w:rsidRPr="00635B9A" w:rsidRDefault="00635B9A" w:rsidP="009B31E1">
            <w:pPr>
              <w:pStyle w:val="Textecourant"/>
              <w:rPr>
                <w:rFonts w:asciiTheme="minorHAnsi" w:hAnsiTheme="minorHAnsi"/>
              </w:rPr>
            </w:pPr>
            <w:r w:rsidRPr="00635B9A">
              <w:rPr>
                <w:rFonts w:asciiTheme="minorHAnsi" w:hAnsiTheme="minorHAnsi"/>
              </w:rPr>
              <w:t>Concurrents</w:t>
            </w:r>
          </w:p>
          <w:p w14:paraId="0405270D" w14:textId="77777777" w:rsidR="00635B9A" w:rsidRPr="00635B9A" w:rsidRDefault="00635B9A" w:rsidP="009B31E1">
            <w:pPr>
              <w:pStyle w:val="Textecourant"/>
              <w:rPr>
                <w:rFonts w:asciiTheme="minorHAnsi" w:hAnsiTheme="minorHAnsi"/>
              </w:rPr>
            </w:pPr>
            <w:proofErr w:type="gramStart"/>
            <w:r w:rsidRPr="00635B9A">
              <w:rPr>
                <w:rFonts w:asciiTheme="minorHAnsi" w:hAnsiTheme="minorHAnsi"/>
              </w:rPr>
              <w:t>Médias….</w:t>
            </w:r>
            <w:proofErr w:type="gramEnd"/>
          </w:p>
        </w:tc>
      </w:tr>
    </w:tbl>
    <w:p w14:paraId="2D7C4532" w14:textId="77777777" w:rsidR="00635B9A" w:rsidRPr="001D7BD2" w:rsidRDefault="00635B9A" w:rsidP="009B31E1">
      <w:pPr>
        <w:pStyle w:val="Textecourant"/>
        <w:rPr>
          <w:rFonts w:asciiTheme="minorHAnsi" w:hAnsiTheme="minorHAnsi"/>
          <w:sz w:val="22"/>
          <w:szCs w:val="22"/>
        </w:rPr>
      </w:pPr>
    </w:p>
    <w:p w14:paraId="13776B8E" w14:textId="77777777" w:rsidR="009B31E1" w:rsidRDefault="00524F38" w:rsidP="009B31E1">
      <w:pPr>
        <w:pStyle w:val="Textecourant"/>
        <w:rPr>
          <w:rFonts w:asciiTheme="minorHAnsi" w:hAnsiTheme="minorHAnsi"/>
          <w:sz w:val="22"/>
          <w:szCs w:val="22"/>
        </w:rPr>
      </w:pPr>
      <w:r w:rsidRPr="00524F38">
        <w:rPr>
          <w:rFonts w:asciiTheme="minorHAnsi" w:hAnsiTheme="minorHAnsi"/>
          <w:color w:val="FF40FF"/>
          <w:sz w:val="22"/>
          <w:szCs w:val="22"/>
        </w:rPr>
        <w:sym w:font="Wingdings" w:char="F04A"/>
      </w:r>
      <w:r>
        <w:rPr>
          <w:rFonts w:asciiTheme="minorHAnsi" w:hAnsiTheme="minorHAnsi"/>
          <w:sz w:val="22"/>
          <w:szCs w:val="22"/>
        </w:rPr>
        <w:t xml:space="preserve"> </w:t>
      </w:r>
      <w:r w:rsidR="009B31E1" w:rsidRPr="001D7BD2">
        <w:rPr>
          <w:rFonts w:asciiTheme="minorHAnsi" w:hAnsiTheme="minorHAnsi"/>
          <w:sz w:val="22"/>
          <w:szCs w:val="22"/>
        </w:rPr>
        <w:t xml:space="preserve">En effet, </w:t>
      </w:r>
      <w:r w:rsidR="00AE40D8" w:rsidRPr="00AE40D8">
        <w:rPr>
          <w:rFonts w:asciiTheme="minorHAnsi" w:hAnsiTheme="minorHAnsi"/>
          <w:b/>
          <w:i/>
          <w:sz w:val="22"/>
          <w:szCs w:val="22"/>
        </w:rPr>
        <w:t>les</w:t>
      </w:r>
      <w:r w:rsidR="009B31E1" w:rsidRPr="00AE40D8">
        <w:rPr>
          <w:rFonts w:asciiTheme="minorHAnsi" w:hAnsiTheme="minorHAnsi"/>
          <w:b/>
          <w:i/>
          <w:sz w:val="22"/>
          <w:szCs w:val="22"/>
        </w:rPr>
        <w:t xml:space="preserve"> parties prenantes </w:t>
      </w:r>
      <w:r w:rsidR="00635B9A">
        <w:rPr>
          <w:rFonts w:asciiTheme="minorHAnsi" w:hAnsiTheme="minorHAnsi"/>
          <w:b/>
          <w:i/>
          <w:sz w:val="22"/>
          <w:szCs w:val="22"/>
        </w:rPr>
        <w:t>internes</w:t>
      </w:r>
      <w:r w:rsidR="009B31E1" w:rsidRPr="00AE40D8">
        <w:rPr>
          <w:rFonts w:asciiTheme="minorHAnsi" w:hAnsiTheme="minorHAnsi"/>
          <w:b/>
          <w:i/>
          <w:sz w:val="22"/>
          <w:szCs w:val="22"/>
        </w:rPr>
        <w:t xml:space="preserve"> </w:t>
      </w:r>
      <w:r w:rsidR="00AE40D8" w:rsidRPr="00AE40D8">
        <w:rPr>
          <w:rFonts w:asciiTheme="minorHAnsi" w:hAnsiTheme="minorHAnsi"/>
          <w:b/>
          <w:i/>
          <w:sz w:val="22"/>
          <w:szCs w:val="22"/>
        </w:rPr>
        <w:t>sont essentielles à la survie de l’entreprise</w:t>
      </w:r>
      <w:r w:rsidR="00635B9A">
        <w:rPr>
          <w:rFonts w:asciiTheme="minorHAnsi" w:hAnsiTheme="minorHAnsi"/>
          <w:sz w:val="22"/>
          <w:szCs w:val="22"/>
        </w:rPr>
        <w:t xml:space="preserve"> et </w:t>
      </w:r>
      <w:r w:rsidR="009B31E1" w:rsidRPr="001D7BD2">
        <w:rPr>
          <w:rFonts w:asciiTheme="minorHAnsi" w:hAnsiTheme="minorHAnsi"/>
          <w:sz w:val="22"/>
          <w:szCs w:val="22"/>
        </w:rPr>
        <w:t xml:space="preserve">comprennent les acteurs ayant un lien productif et financier avec l’entreprise : </w:t>
      </w:r>
      <w:r w:rsidR="00635B9A">
        <w:rPr>
          <w:rFonts w:asciiTheme="minorHAnsi" w:hAnsiTheme="minorHAnsi"/>
          <w:i/>
          <w:sz w:val="22"/>
          <w:szCs w:val="22"/>
        </w:rPr>
        <w:t>on dit qu’elles ont une action directe sur l’activité.</w:t>
      </w:r>
    </w:p>
    <w:p w14:paraId="6765D8A3" w14:textId="77777777" w:rsidR="00AE40D8" w:rsidRPr="001D7BD2" w:rsidRDefault="00AE40D8" w:rsidP="009B31E1">
      <w:pPr>
        <w:pStyle w:val="Textecourant"/>
        <w:rPr>
          <w:rFonts w:asciiTheme="minorHAnsi" w:hAnsiTheme="minorHAnsi"/>
          <w:sz w:val="22"/>
          <w:szCs w:val="22"/>
        </w:rPr>
      </w:pPr>
    </w:p>
    <w:p w14:paraId="4934CBF1" w14:textId="77777777" w:rsidR="00B013B0" w:rsidRPr="00635B9A" w:rsidRDefault="00524F38" w:rsidP="006F661B">
      <w:pPr>
        <w:pStyle w:val="Textecourant"/>
        <w:rPr>
          <w:rFonts w:asciiTheme="minorHAnsi" w:hAnsiTheme="minorHAnsi"/>
          <w:sz w:val="22"/>
          <w:szCs w:val="22"/>
        </w:rPr>
      </w:pPr>
      <w:r w:rsidRPr="00524F38">
        <w:rPr>
          <w:rFonts w:asciiTheme="minorHAnsi" w:hAnsiTheme="minorHAnsi"/>
          <w:color w:val="FF40FF"/>
          <w:sz w:val="22"/>
          <w:szCs w:val="22"/>
        </w:rPr>
        <w:sym w:font="Wingdings" w:char="F04A"/>
      </w:r>
      <w:r>
        <w:rPr>
          <w:rFonts w:asciiTheme="minorHAnsi" w:hAnsiTheme="minorHAnsi"/>
          <w:sz w:val="22"/>
          <w:szCs w:val="22"/>
        </w:rPr>
        <w:t xml:space="preserve"> </w:t>
      </w:r>
      <w:r w:rsidR="009B31E1" w:rsidRPr="001D7BD2">
        <w:rPr>
          <w:rFonts w:asciiTheme="minorHAnsi" w:hAnsiTheme="minorHAnsi"/>
          <w:sz w:val="22"/>
          <w:szCs w:val="22"/>
        </w:rPr>
        <w:t xml:space="preserve">Les </w:t>
      </w:r>
      <w:r w:rsidR="009B31E1" w:rsidRPr="00AE40D8">
        <w:rPr>
          <w:rFonts w:asciiTheme="minorHAnsi" w:hAnsiTheme="minorHAnsi"/>
          <w:b/>
          <w:i/>
          <w:sz w:val="22"/>
          <w:szCs w:val="22"/>
        </w:rPr>
        <w:t xml:space="preserve">parties prenantes </w:t>
      </w:r>
      <w:r w:rsidR="00635B9A">
        <w:rPr>
          <w:rFonts w:asciiTheme="minorHAnsi" w:hAnsiTheme="minorHAnsi"/>
          <w:b/>
          <w:i/>
          <w:sz w:val="22"/>
          <w:szCs w:val="22"/>
        </w:rPr>
        <w:t>externes</w:t>
      </w:r>
      <w:r w:rsidR="009B31E1" w:rsidRPr="00AE40D8">
        <w:rPr>
          <w:rFonts w:asciiTheme="minorHAnsi" w:hAnsiTheme="minorHAnsi"/>
          <w:b/>
          <w:i/>
          <w:sz w:val="22"/>
          <w:szCs w:val="22"/>
        </w:rPr>
        <w:t xml:space="preserve"> regroupent les acteurs qui influencent </w:t>
      </w:r>
      <w:r w:rsidR="00635B9A">
        <w:rPr>
          <w:rFonts w:asciiTheme="minorHAnsi" w:hAnsiTheme="minorHAnsi"/>
          <w:b/>
          <w:i/>
          <w:sz w:val="22"/>
          <w:szCs w:val="22"/>
        </w:rPr>
        <w:t xml:space="preserve">la décision de l’entreprise </w:t>
      </w:r>
      <w:r w:rsidR="009B31E1" w:rsidRPr="00AE40D8">
        <w:rPr>
          <w:rFonts w:asciiTheme="minorHAnsi" w:hAnsiTheme="minorHAnsi"/>
          <w:b/>
          <w:i/>
          <w:sz w:val="22"/>
          <w:szCs w:val="22"/>
        </w:rPr>
        <w:t xml:space="preserve">ou sont influencés </w:t>
      </w:r>
      <w:r w:rsidR="00635B9A">
        <w:rPr>
          <w:rFonts w:asciiTheme="minorHAnsi" w:hAnsiTheme="minorHAnsi"/>
          <w:b/>
          <w:i/>
          <w:sz w:val="22"/>
          <w:szCs w:val="22"/>
        </w:rPr>
        <w:t>(</w:t>
      </w:r>
      <w:r w:rsidR="009B31E1" w:rsidRPr="00AE40D8">
        <w:rPr>
          <w:rFonts w:asciiTheme="minorHAnsi" w:hAnsiTheme="minorHAnsi"/>
          <w:b/>
          <w:i/>
          <w:sz w:val="22"/>
          <w:szCs w:val="22"/>
        </w:rPr>
        <w:t>sans être essentiels à sa survie</w:t>
      </w:r>
      <w:r w:rsidR="00635B9A">
        <w:rPr>
          <w:rFonts w:asciiTheme="minorHAnsi" w:hAnsiTheme="minorHAnsi"/>
          <w:b/>
          <w:i/>
          <w:sz w:val="22"/>
          <w:szCs w:val="22"/>
        </w:rPr>
        <w:t>).</w:t>
      </w:r>
    </w:p>
    <w:p w14:paraId="0980B784" w14:textId="77777777" w:rsidR="00524F38" w:rsidRDefault="00524F38" w:rsidP="006F661B">
      <w:pPr>
        <w:pStyle w:val="Textecourant"/>
        <w:rPr>
          <w:rFonts w:asciiTheme="minorHAnsi" w:eastAsiaTheme="minorHAnsi" w:hAnsiTheme="minorHAnsi" w:cstheme="minorHAnsi"/>
          <w:sz w:val="22"/>
          <w:szCs w:val="22"/>
          <w:lang w:eastAsia="en-US"/>
        </w:rPr>
      </w:pPr>
    </w:p>
    <w:p w14:paraId="2A0D0A10" w14:textId="77777777" w:rsidR="00635B9A" w:rsidRDefault="00635B9A" w:rsidP="006F661B">
      <w:pPr>
        <w:pStyle w:val="Textecourant"/>
        <w:rPr>
          <w:rFonts w:asciiTheme="minorHAnsi" w:eastAsiaTheme="minorHAnsi" w:hAnsiTheme="minorHAnsi" w:cstheme="minorHAnsi"/>
          <w:sz w:val="22"/>
          <w:szCs w:val="22"/>
          <w:lang w:eastAsia="en-US"/>
        </w:rPr>
      </w:pPr>
    </w:p>
    <w:p w14:paraId="5147C9C0" w14:textId="77777777" w:rsidR="00635B9A" w:rsidRDefault="00635B9A" w:rsidP="006F661B">
      <w:pPr>
        <w:pStyle w:val="Textecourant"/>
        <w:rPr>
          <w:rFonts w:asciiTheme="minorHAnsi" w:eastAsiaTheme="minorHAnsi" w:hAnsiTheme="minorHAnsi" w:cstheme="minorHAnsi"/>
          <w:sz w:val="22"/>
          <w:szCs w:val="22"/>
          <w:lang w:eastAsia="en-US"/>
        </w:rPr>
      </w:pPr>
    </w:p>
    <w:p w14:paraId="4A139E98" w14:textId="77777777" w:rsidR="00635B9A" w:rsidRDefault="00635B9A" w:rsidP="006F661B">
      <w:pPr>
        <w:pStyle w:val="Textecourant"/>
        <w:rPr>
          <w:rFonts w:asciiTheme="minorHAnsi" w:eastAsiaTheme="minorHAnsi" w:hAnsiTheme="minorHAnsi" w:cstheme="minorHAnsi"/>
          <w:sz w:val="22"/>
          <w:szCs w:val="22"/>
          <w:lang w:eastAsia="en-US"/>
        </w:rPr>
      </w:pPr>
    </w:p>
    <w:p w14:paraId="6DB810DF" w14:textId="77777777" w:rsidR="006F661B" w:rsidRPr="000428F9" w:rsidRDefault="00D47C4A" w:rsidP="000428F9">
      <w:pPr>
        <w:pStyle w:val="Textecourant"/>
        <w:numPr>
          <w:ilvl w:val="0"/>
          <w:numId w:val="20"/>
        </w:numPr>
        <w:rPr>
          <w:b/>
          <w:i/>
        </w:rPr>
      </w:pPr>
      <w:r>
        <w:rPr>
          <w:b/>
          <w:i/>
        </w:rPr>
        <w:t>La satisfaction des attentes des parties prenantes</w:t>
      </w:r>
    </w:p>
    <w:p w14:paraId="496C2B2E" w14:textId="77777777" w:rsidR="000428F9" w:rsidRDefault="000428F9" w:rsidP="000428F9">
      <w:pPr>
        <w:pStyle w:val="Textecourant"/>
        <w:rPr>
          <w:rFonts w:asciiTheme="minorHAnsi" w:eastAsiaTheme="minorHAnsi" w:hAnsiTheme="minorHAnsi" w:cstheme="minorHAnsi"/>
          <w:sz w:val="22"/>
          <w:szCs w:val="22"/>
          <w:lang w:eastAsia="en-US"/>
        </w:rPr>
      </w:pPr>
    </w:p>
    <w:p w14:paraId="55C15A67" w14:textId="77777777" w:rsidR="00635B9A" w:rsidRPr="001D7BD2" w:rsidRDefault="00635B9A" w:rsidP="000428F9">
      <w:pPr>
        <w:pStyle w:val="Textecourant"/>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L’analyse des parties prenantes doit permettre de les identifier, évaluer leurs intérêts respectifs, repérer leurs interactions pour élaborer des compromis si possibles, d’apprécier leur pouvoir et leurs moyens d’actions pour comprendre leur pouvoir d’influence sur la décision.</w:t>
      </w:r>
    </w:p>
    <w:p w14:paraId="75B60153" w14:textId="77777777" w:rsidR="001D7BD2" w:rsidRDefault="00635B9A" w:rsidP="001D7BD2">
      <w:pPr>
        <w:pStyle w:val="Textecourant"/>
        <w:rPr>
          <w:rFonts w:asciiTheme="minorHAnsi" w:hAnsiTheme="minorHAnsi"/>
          <w:sz w:val="22"/>
          <w:szCs w:val="22"/>
        </w:rPr>
      </w:pPr>
      <w:r>
        <w:rPr>
          <w:rFonts w:asciiTheme="minorHAnsi" w:hAnsiTheme="minorHAnsi"/>
          <w:sz w:val="22"/>
          <w:szCs w:val="22"/>
        </w:rPr>
        <w:t>Leurs enjeux sont divers :</w:t>
      </w:r>
    </w:p>
    <w:p w14:paraId="625DBA2C" w14:textId="77777777" w:rsidR="001D7BD2" w:rsidRPr="00635B9A" w:rsidRDefault="001D7BD2" w:rsidP="001D7BD2">
      <w:pPr>
        <w:pStyle w:val="Textecourant"/>
        <w:rPr>
          <w:rFonts w:asciiTheme="minorHAnsi" w:eastAsiaTheme="minorHAnsi" w:hAnsiTheme="minorHAnsi" w:cstheme="minorHAnsi"/>
          <w:sz w:val="22"/>
          <w:szCs w:val="22"/>
          <w:lang w:eastAsia="en-US"/>
        </w:rPr>
      </w:pPr>
    </w:p>
    <w:p w14:paraId="40BC0EEA" w14:textId="77777777" w:rsid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sz w:val="22"/>
          <w:szCs w:val="22"/>
          <w:lang w:eastAsia="en-US"/>
        </w:rPr>
      </w:pPr>
      <w:r w:rsidRPr="00635B9A">
        <w:rPr>
          <w:rFonts w:asciiTheme="minorHAnsi" w:hAnsiTheme="minorHAnsi"/>
          <w:b/>
          <w:i/>
          <w:noProof/>
          <w:sz w:val="22"/>
          <w:szCs w:val="22"/>
        </w:rPr>
        <w:drawing>
          <wp:anchor distT="0" distB="0" distL="114300" distR="114300" simplePos="0" relativeHeight="251664384" behindDoc="1" locked="0" layoutInCell="1" allowOverlap="1" wp14:anchorId="6C12C018" wp14:editId="67766F57">
            <wp:simplePos x="0" y="0"/>
            <wp:positionH relativeFrom="column">
              <wp:posOffset>-477526</wp:posOffset>
            </wp:positionH>
            <wp:positionV relativeFrom="paragraph">
              <wp:posOffset>138612</wp:posOffset>
            </wp:positionV>
            <wp:extent cx="335280" cy="33528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oint auteur.jpeg"/>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335280" cy="335280"/>
                    </a:xfrm>
                    <a:prstGeom prst="rect">
                      <a:avLst/>
                    </a:prstGeom>
                  </pic:spPr>
                </pic:pic>
              </a:graphicData>
            </a:graphic>
            <wp14:sizeRelH relativeFrom="margin">
              <wp14:pctWidth>0</wp14:pctWidth>
            </wp14:sizeRelH>
            <wp14:sizeRelV relativeFrom="margin">
              <wp14:pctHeight>0</wp14:pctHeight>
            </wp14:sizeRelV>
          </wp:anchor>
        </w:drawing>
      </w:r>
      <w:r w:rsidRPr="00635B9A">
        <w:rPr>
          <w:rFonts w:asciiTheme="minorHAnsi" w:eastAsiaTheme="minorHAnsi" w:hAnsiTheme="minorHAnsi" w:cstheme="minorHAnsi"/>
          <w:b/>
          <w:i/>
          <w:sz w:val="22"/>
          <w:szCs w:val="22"/>
          <w:lang w:eastAsia="en-US"/>
        </w:rPr>
        <w:t>Richard M. CYERT et James M. MARCH</w:t>
      </w:r>
      <w:r w:rsidRPr="00635B9A">
        <w:rPr>
          <w:rFonts w:asciiTheme="minorHAnsi" w:eastAsiaTheme="minorHAnsi" w:hAnsiTheme="minorHAnsi" w:cstheme="minorHAnsi"/>
          <w:sz w:val="22"/>
          <w:szCs w:val="22"/>
          <w:lang w:eastAsia="en-US"/>
        </w:rPr>
        <w:t xml:space="preserve"> (1963) analysent l’entreprise comme étant composée de </w:t>
      </w:r>
      <w:r w:rsidRPr="00635B9A">
        <w:rPr>
          <w:rFonts w:asciiTheme="minorHAnsi" w:eastAsiaTheme="minorHAnsi" w:hAnsiTheme="minorHAnsi" w:cstheme="minorHAnsi"/>
          <w:b/>
          <w:sz w:val="22"/>
          <w:szCs w:val="22"/>
          <w:u w:val="single"/>
          <w:lang w:eastAsia="en-US"/>
        </w:rPr>
        <w:t>coalitions d’individus</w:t>
      </w:r>
      <w:r>
        <w:rPr>
          <w:rFonts w:asciiTheme="minorHAnsi" w:eastAsiaTheme="minorHAnsi" w:hAnsiTheme="minorHAnsi" w:cstheme="minorHAnsi"/>
          <w:sz w:val="22"/>
          <w:szCs w:val="22"/>
          <w:lang w:eastAsia="en-US"/>
        </w:rPr>
        <w:t xml:space="preserve">. </w:t>
      </w:r>
    </w:p>
    <w:p w14:paraId="0994F430" w14:textId="77777777" w:rsid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 xml:space="preserve">Selon eux, </w:t>
      </w:r>
      <w:r w:rsidRPr="00635B9A">
        <w:rPr>
          <w:rFonts w:asciiTheme="minorHAnsi" w:eastAsiaTheme="minorHAnsi" w:hAnsiTheme="minorHAnsi" w:cstheme="minorHAnsi"/>
          <w:sz w:val="22"/>
          <w:szCs w:val="22"/>
          <w:lang w:eastAsia="en-US"/>
        </w:rPr>
        <w:t xml:space="preserve">l’entreprise réunit des « groupes de participants aux demandes disparates », ayant par conséquent des intérêts propres qu’ils cherchent </w:t>
      </w:r>
      <w:proofErr w:type="spellStart"/>
      <w:r w:rsidRPr="00635B9A">
        <w:rPr>
          <w:rFonts w:asciiTheme="minorHAnsi" w:eastAsiaTheme="minorHAnsi" w:hAnsiTheme="minorHAnsi" w:cstheme="minorHAnsi"/>
          <w:sz w:val="22"/>
          <w:szCs w:val="22"/>
          <w:lang w:eastAsia="en-US"/>
        </w:rPr>
        <w:t>a</w:t>
      </w:r>
      <w:proofErr w:type="spellEnd"/>
      <w:r w:rsidRPr="00635B9A">
        <w:rPr>
          <w:rFonts w:asciiTheme="minorHAnsi" w:eastAsiaTheme="minorHAnsi" w:hAnsiTheme="minorHAnsi" w:cstheme="minorHAnsi"/>
          <w:sz w:val="22"/>
          <w:szCs w:val="22"/>
          <w:lang w:eastAsia="en-US"/>
        </w:rPr>
        <w:t xml:space="preserve">̀ maximiser. </w:t>
      </w:r>
    </w:p>
    <w:p w14:paraId="32688C5C" w14:textId="77777777" w:rsid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sz w:val="22"/>
          <w:szCs w:val="22"/>
          <w:lang w:eastAsia="en-US"/>
        </w:rPr>
      </w:pPr>
      <w:r w:rsidRPr="00635B9A">
        <w:rPr>
          <w:rFonts w:asciiTheme="minorHAnsi" w:eastAsiaTheme="minorHAnsi" w:hAnsiTheme="minorHAnsi" w:cstheme="minorHAnsi"/>
          <w:sz w:val="22"/>
          <w:szCs w:val="22"/>
          <w:lang w:eastAsia="en-US"/>
        </w:rPr>
        <w:t xml:space="preserve">Le dirigeant doit donc arbitrer en permanence entre les attentes contradictoires des différentes parties prenantes, dans le but d’obtenir la coopération de l’ensemble de ses membres. </w:t>
      </w:r>
    </w:p>
    <w:p w14:paraId="6FDD84BA" w14:textId="77777777" w:rsidR="00635B9A" w:rsidRP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sz w:val="22"/>
          <w:szCs w:val="22"/>
          <w:lang w:eastAsia="en-US"/>
        </w:rPr>
      </w:pPr>
      <w:r w:rsidRPr="00635B9A">
        <w:rPr>
          <w:rFonts w:asciiTheme="minorHAnsi" w:eastAsiaTheme="minorHAnsi" w:hAnsiTheme="minorHAnsi" w:cstheme="minorHAnsi"/>
          <w:sz w:val="22"/>
          <w:szCs w:val="22"/>
          <w:lang w:eastAsia="en-US"/>
        </w:rPr>
        <w:t xml:space="preserve">Les décisions prises sont le fruit de ces négociations. Elles incorporent le meilleur compromis possible pour résoudre les conflits d’intérêts entre ces coalitions. </w:t>
      </w:r>
    </w:p>
    <w:p w14:paraId="2039D593" w14:textId="77777777" w:rsidR="00635B9A" w:rsidRDefault="00635B9A" w:rsidP="00635B9A">
      <w:pPr>
        <w:pStyle w:val="Textecourant"/>
        <w:rPr>
          <w:rFonts w:asciiTheme="minorHAnsi" w:eastAsiaTheme="minorHAnsi" w:hAnsiTheme="minorHAnsi" w:cstheme="minorHAnsi"/>
          <w:sz w:val="22"/>
          <w:szCs w:val="22"/>
          <w:lang w:eastAsia="en-US"/>
        </w:rPr>
      </w:pPr>
    </w:p>
    <w:p w14:paraId="65C32192" w14:textId="77777777" w:rsidR="00635B9A" w:rsidRPr="00635B9A" w:rsidRDefault="00635B9A" w:rsidP="00635B9A">
      <w:pPr>
        <w:pStyle w:val="Textecourant"/>
        <w:rPr>
          <w:rFonts w:asciiTheme="minorHAnsi" w:eastAsiaTheme="minorHAnsi" w:hAnsiTheme="minorHAnsi" w:cstheme="minorHAnsi"/>
          <w:sz w:val="22"/>
          <w:szCs w:val="22"/>
          <w:lang w:eastAsia="en-US"/>
        </w:rPr>
      </w:pPr>
    </w:p>
    <w:p w14:paraId="09EBCE96" w14:textId="77777777" w:rsidR="00635B9A" w:rsidRP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b/>
          <w:sz w:val="22"/>
          <w:szCs w:val="22"/>
          <w:u w:val="single"/>
          <w:lang w:eastAsia="en-US"/>
        </w:rPr>
      </w:pPr>
      <w:r w:rsidRPr="00635B9A">
        <w:rPr>
          <w:rFonts w:asciiTheme="minorHAnsi" w:eastAsiaTheme="minorHAnsi" w:hAnsiTheme="minorHAnsi" w:cstheme="minorHAnsi"/>
          <w:b/>
          <w:sz w:val="22"/>
          <w:szCs w:val="22"/>
          <w:u w:val="single"/>
          <w:lang w:eastAsia="en-US"/>
        </w:rPr>
        <w:t xml:space="preserve">Les jeux de pouvoir et de contre-pouvoir des parties prenantes </w:t>
      </w:r>
    </w:p>
    <w:p w14:paraId="3660FD3A" w14:textId="77777777" w:rsid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sz w:val="22"/>
          <w:szCs w:val="22"/>
          <w:lang w:eastAsia="en-US"/>
        </w:rPr>
      </w:pPr>
      <w:r w:rsidRPr="00635B9A">
        <w:rPr>
          <w:rFonts w:asciiTheme="minorHAnsi" w:eastAsiaTheme="minorHAnsi" w:hAnsiTheme="minorHAnsi" w:cstheme="minorHAnsi"/>
          <w:b/>
          <w:i/>
          <w:sz w:val="22"/>
          <w:szCs w:val="22"/>
          <w:lang w:eastAsia="en-US"/>
        </w:rPr>
        <w:t>Michel CROZIER</w:t>
      </w:r>
      <w:r w:rsidRPr="00635B9A">
        <w:rPr>
          <w:rFonts w:asciiTheme="minorHAnsi" w:eastAsiaTheme="minorHAnsi" w:hAnsiTheme="minorHAnsi" w:cstheme="minorHAnsi"/>
          <w:sz w:val="22"/>
          <w:szCs w:val="22"/>
          <w:lang w:eastAsia="en-US"/>
        </w:rPr>
        <w:t xml:space="preserve"> (1977) </w:t>
      </w:r>
      <w:r>
        <w:rPr>
          <w:rFonts w:asciiTheme="minorHAnsi" w:eastAsiaTheme="minorHAnsi" w:hAnsiTheme="minorHAnsi" w:cstheme="minorHAnsi"/>
          <w:sz w:val="22"/>
          <w:szCs w:val="22"/>
          <w:lang w:eastAsia="en-US"/>
        </w:rPr>
        <w:t>affirme que</w:t>
      </w:r>
      <w:r w:rsidRPr="00635B9A">
        <w:rPr>
          <w:rFonts w:asciiTheme="minorHAnsi" w:eastAsiaTheme="minorHAnsi" w:hAnsiTheme="minorHAnsi" w:cstheme="minorHAnsi"/>
          <w:sz w:val="22"/>
          <w:szCs w:val="22"/>
          <w:lang w:eastAsia="en-US"/>
        </w:rPr>
        <w:t xml:space="preserve"> n’est pas entièrement réglé et contrôlé dans une entreprise, car tout acteur de l’entreprise a une capacité d’action et peut exercer une influence et un contre-pouvoir. </w:t>
      </w:r>
    </w:p>
    <w:p w14:paraId="41DF5E68" w14:textId="77777777" w:rsidR="00635B9A" w:rsidRP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sz w:val="22"/>
          <w:szCs w:val="22"/>
          <w:lang w:eastAsia="en-US"/>
        </w:rPr>
      </w:pPr>
      <w:r w:rsidRPr="00635B9A">
        <w:rPr>
          <w:rFonts w:asciiTheme="minorHAnsi" w:eastAsiaTheme="minorHAnsi" w:hAnsiTheme="minorHAnsi" w:cstheme="minorHAnsi"/>
          <w:sz w:val="22"/>
          <w:szCs w:val="22"/>
          <w:lang w:eastAsia="en-US"/>
        </w:rPr>
        <w:t xml:space="preserve">Ses marges de manœuvre dépendent de sa capacité à contrôler une zone d’incertitude (failles dans les règles et procédures existantes), ce qui lui permet de poursuivre ses propres objectifs. </w:t>
      </w:r>
    </w:p>
    <w:p w14:paraId="3135886F" w14:textId="77777777" w:rsidR="00635B9A" w:rsidRPr="00635B9A" w:rsidRDefault="00635B9A" w:rsidP="00635B9A">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sz w:val="22"/>
          <w:szCs w:val="22"/>
          <w:lang w:eastAsia="en-US"/>
        </w:rPr>
      </w:pPr>
      <w:r w:rsidRPr="00635B9A">
        <w:rPr>
          <w:rFonts w:asciiTheme="minorHAnsi" w:eastAsiaTheme="minorHAnsi" w:hAnsiTheme="minorHAnsi" w:cstheme="minorHAnsi"/>
          <w:sz w:val="22"/>
          <w:szCs w:val="22"/>
          <w:lang w:eastAsia="en-US"/>
        </w:rPr>
        <w:t xml:space="preserve">L’ensemble des rapports de force en présence peuvent perturber la stabilité de l’entreprise. Aussi, les dirigeants doivent réguler les tensions afin de s’attacher la coopération des différents acteurs. </w:t>
      </w:r>
    </w:p>
    <w:p w14:paraId="6DBFDD31" w14:textId="7AA66E27" w:rsidR="001D7BD2" w:rsidRDefault="001D7BD2" w:rsidP="001D7BD2">
      <w:pPr>
        <w:pStyle w:val="Textecourant"/>
        <w:rPr>
          <w:rFonts w:asciiTheme="minorHAnsi" w:eastAsiaTheme="minorHAnsi" w:hAnsiTheme="minorHAnsi" w:cstheme="minorHAnsi"/>
          <w:sz w:val="22"/>
          <w:szCs w:val="22"/>
          <w:lang w:eastAsia="en-US"/>
        </w:rPr>
      </w:pPr>
    </w:p>
    <w:p w14:paraId="5DDCBDCF" w14:textId="786AA0E9" w:rsidR="0027726D" w:rsidRDefault="0027726D" w:rsidP="001D7BD2">
      <w:pPr>
        <w:pStyle w:val="Textecourant"/>
        <w:rPr>
          <w:rFonts w:asciiTheme="minorHAnsi" w:eastAsiaTheme="minorHAnsi" w:hAnsiTheme="minorHAnsi" w:cstheme="minorHAnsi"/>
          <w:sz w:val="22"/>
          <w:szCs w:val="22"/>
          <w:lang w:eastAsia="en-US"/>
        </w:rPr>
      </w:pPr>
    </w:p>
    <w:p w14:paraId="6CEB3444" w14:textId="77777777" w:rsidR="0027726D" w:rsidRDefault="0027726D" w:rsidP="0027726D">
      <w:pPr>
        <w:pStyle w:val="Paragraphedeliste"/>
        <w:numPr>
          <w:ilvl w:val="0"/>
          <w:numId w:val="29"/>
        </w:numPr>
        <w:rPr>
          <w:b/>
          <w:u w:val="single"/>
        </w:rPr>
      </w:pPr>
      <w:r>
        <w:rPr>
          <w:b/>
          <w:u w:val="single"/>
        </w:rPr>
        <w:t>La performance de l’entreprise</w:t>
      </w:r>
    </w:p>
    <w:p w14:paraId="16410B2B" w14:textId="77777777" w:rsidR="0027726D" w:rsidRDefault="0027726D" w:rsidP="0027726D">
      <w:pPr>
        <w:pStyle w:val="Textecourant"/>
        <w:rPr>
          <w:rFonts w:asciiTheme="minorHAnsi" w:eastAsiaTheme="minorHAnsi" w:hAnsiTheme="minorHAnsi" w:cstheme="minorHAnsi"/>
          <w:sz w:val="22"/>
          <w:szCs w:val="22"/>
          <w:lang w:eastAsia="en-US"/>
        </w:rPr>
      </w:pPr>
    </w:p>
    <w:p w14:paraId="58562AD7" w14:textId="77777777" w:rsidR="0027726D" w:rsidRDefault="0027726D" w:rsidP="0027726D">
      <w:pPr>
        <w:pStyle w:val="Textecourant"/>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 xml:space="preserve">La performance peut se définir comme la </w:t>
      </w:r>
      <w:r>
        <w:rPr>
          <w:rFonts w:asciiTheme="minorHAnsi" w:eastAsiaTheme="minorHAnsi" w:hAnsiTheme="minorHAnsi" w:cstheme="minorHAnsi"/>
          <w:b/>
          <w:sz w:val="22"/>
          <w:szCs w:val="22"/>
          <w:lang w:eastAsia="en-US"/>
        </w:rPr>
        <w:t>capacité de mener une action afin d’obtenir des résultats conformes à des objectifs fixés préalablement tout en optimisant les ressources et les processus mis en œuvre pour y parvenir</w:t>
      </w:r>
      <w:r>
        <w:rPr>
          <w:rFonts w:asciiTheme="minorHAnsi" w:eastAsiaTheme="minorHAnsi" w:hAnsiTheme="minorHAnsi" w:cstheme="minorHAnsi"/>
          <w:sz w:val="22"/>
          <w:szCs w:val="22"/>
          <w:lang w:eastAsia="en-US"/>
        </w:rPr>
        <w:t>.</w:t>
      </w:r>
    </w:p>
    <w:p w14:paraId="7CB6591C" w14:textId="77777777" w:rsidR="0027726D" w:rsidRDefault="0027726D" w:rsidP="0027726D">
      <w:pPr>
        <w:pStyle w:val="Textecourant"/>
        <w:rPr>
          <w:rFonts w:asciiTheme="minorHAnsi" w:eastAsiaTheme="minorHAnsi" w:hAnsiTheme="minorHAnsi" w:cstheme="minorHAnsi"/>
          <w:sz w:val="22"/>
          <w:szCs w:val="22"/>
          <w:lang w:eastAsia="en-US"/>
        </w:rPr>
      </w:pPr>
    </w:p>
    <w:p w14:paraId="7A8593A9" w14:textId="77777777" w:rsidR="0027726D" w:rsidRDefault="0027726D" w:rsidP="0027726D">
      <w:pPr>
        <w:pStyle w:val="Textecourant"/>
        <w:numPr>
          <w:ilvl w:val="0"/>
          <w:numId w:val="30"/>
        </w:numPr>
        <w:rPr>
          <w:b/>
          <w:i/>
        </w:rPr>
      </w:pPr>
      <w:r>
        <w:rPr>
          <w:b/>
          <w:i/>
        </w:rPr>
        <w:t>Les composantes de la performance</w:t>
      </w:r>
    </w:p>
    <w:p w14:paraId="717EAA69" w14:textId="77777777" w:rsidR="0027726D" w:rsidRDefault="0027726D" w:rsidP="0027726D">
      <w:pPr>
        <w:pStyle w:val="Textecourant"/>
        <w:rPr>
          <w:rFonts w:asciiTheme="minorHAnsi" w:eastAsiaTheme="minorHAnsi" w:hAnsiTheme="minorHAnsi" w:cstheme="minorHAnsi"/>
          <w:sz w:val="22"/>
          <w:szCs w:val="22"/>
          <w:lang w:eastAsia="en-US"/>
        </w:rPr>
      </w:pPr>
    </w:p>
    <w:p w14:paraId="235C6D44"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La performance peut être analysée au </w:t>
      </w:r>
      <w:r>
        <w:rPr>
          <w:rFonts w:asciiTheme="minorHAnsi" w:hAnsiTheme="minorHAnsi"/>
          <w:b/>
          <w:i/>
          <w:sz w:val="22"/>
          <w:szCs w:val="22"/>
        </w:rPr>
        <w:t>niveau de l’ensemble de l’entreprise</w:t>
      </w:r>
      <w:r>
        <w:rPr>
          <w:rFonts w:asciiTheme="minorHAnsi" w:hAnsiTheme="minorHAnsi"/>
          <w:sz w:val="22"/>
          <w:szCs w:val="22"/>
        </w:rPr>
        <w:t xml:space="preserve"> ou </w:t>
      </w:r>
      <w:r>
        <w:rPr>
          <w:rFonts w:asciiTheme="minorHAnsi" w:hAnsiTheme="minorHAnsi"/>
          <w:b/>
          <w:i/>
          <w:sz w:val="22"/>
          <w:szCs w:val="22"/>
        </w:rPr>
        <w:t>au niveau d’une activité ou d’un service</w:t>
      </w:r>
      <w:r>
        <w:rPr>
          <w:rFonts w:asciiTheme="minorHAnsi" w:hAnsiTheme="minorHAnsi"/>
          <w:sz w:val="22"/>
          <w:szCs w:val="22"/>
        </w:rPr>
        <w:t xml:space="preserve">. </w:t>
      </w:r>
    </w:p>
    <w:p w14:paraId="2BD88B91"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Son analyse permet de comparer les résultats obtenus avec les objectifs fixés, </w:t>
      </w:r>
      <w:r>
        <w:rPr>
          <w:rFonts w:asciiTheme="minorHAnsi" w:hAnsiTheme="minorHAnsi"/>
          <w:b/>
          <w:i/>
          <w:sz w:val="22"/>
          <w:szCs w:val="22"/>
        </w:rPr>
        <w:t>elle peut mettre en évidence des écarts</w:t>
      </w:r>
      <w:r>
        <w:rPr>
          <w:rFonts w:asciiTheme="minorHAnsi" w:hAnsiTheme="minorHAnsi"/>
          <w:sz w:val="22"/>
          <w:szCs w:val="22"/>
        </w:rPr>
        <w:t xml:space="preserve"> qui vont conduire au </w:t>
      </w:r>
      <w:r>
        <w:rPr>
          <w:rFonts w:asciiTheme="minorHAnsi" w:hAnsiTheme="minorHAnsi"/>
          <w:b/>
          <w:i/>
          <w:sz w:val="22"/>
          <w:szCs w:val="22"/>
        </w:rPr>
        <w:t>déclenchement d’actions correctives</w:t>
      </w:r>
      <w:r>
        <w:rPr>
          <w:rFonts w:asciiTheme="minorHAnsi" w:hAnsiTheme="minorHAnsi"/>
          <w:sz w:val="22"/>
          <w:szCs w:val="22"/>
        </w:rPr>
        <w:t>.</w:t>
      </w:r>
    </w:p>
    <w:p w14:paraId="2D6F068E" w14:textId="77777777" w:rsidR="0027726D" w:rsidRDefault="0027726D" w:rsidP="0027726D">
      <w:pPr>
        <w:pStyle w:val="Textecourant"/>
        <w:rPr>
          <w:rFonts w:asciiTheme="minorHAnsi" w:hAnsiTheme="minorHAnsi"/>
          <w:sz w:val="22"/>
          <w:szCs w:val="22"/>
        </w:rPr>
      </w:pPr>
    </w:p>
    <w:p w14:paraId="175B3700"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En permettant de réaliser l’activité tout en minimisant ses moyens, </w:t>
      </w:r>
      <w:r>
        <w:rPr>
          <w:rFonts w:asciiTheme="minorHAnsi" w:hAnsiTheme="minorHAnsi"/>
          <w:b/>
          <w:i/>
          <w:sz w:val="22"/>
          <w:szCs w:val="22"/>
        </w:rPr>
        <w:t>la performance contribue à la pérennité de l’entreprise et à la réalisation de ses finalités</w:t>
      </w:r>
      <w:r>
        <w:rPr>
          <w:rFonts w:asciiTheme="minorHAnsi" w:hAnsiTheme="minorHAnsi"/>
          <w:sz w:val="22"/>
          <w:szCs w:val="22"/>
        </w:rPr>
        <w:t>.</w:t>
      </w:r>
    </w:p>
    <w:p w14:paraId="2159C46F"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Aujourd’hui, les entreprises souhaitent être performantes aux niveaux : économique, social et sociétal. </w:t>
      </w:r>
    </w:p>
    <w:p w14:paraId="0BD18A1A"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On dit qu’elles cherchent la </w:t>
      </w:r>
      <w:r>
        <w:rPr>
          <w:rFonts w:asciiTheme="minorHAnsi" w:hAnsiTheme="minorHAnsi"/>
          <w:b/>
          <w:sz w:val="22"/>
          <w:szCs w:val="22"/>
        </w:rPr>
        <w:t>performance globale.</w:t>
      </w:r>
    </w:p>
    <w:p w14:paraId="00ABCEA2" w14:textId="77777777" w:rsidR="0027726D" w:rsidRDefault="0027726D" w:rsidP="0027726D">
      <w:pPr>
        <w:pStyle w:val="07Textecourant"/>
        <w:spacing w:line="240" w:lineRule="auto"/>
        <w:rPr>
          <w:rFonts w:asciiTheme="minorHAnsi" w:hAnsiTheme="minorHAnsi"/>
        </w:rPr>
      </w:pPr>
    </w:p>
    <w:p w14:paraId="5A22BF64" w14:textId="77777777" w:rsidR="0027726D" w:rsidRDefault="0027726D" w:rsidP="0027726D">
      <w:pPr>
        <w:pStyle w:val="07Textecourant"/>
        <w:spacing w:line="240" w:lineRule="auto"/>
        <w:rPr>
          <w:rFonts w:asciiTheme="minorHAnsi" w:hAnsiTheme="minorHAnsi"/>
          <w:b/>
        </w:rPr>
      </w:pPr>
      <w:r>
        <w:rPr>
          <w:rFonts w:asciiTheme="minorHAnsi" w:hAnsiTheme="minorHAnsi"/>
          <w:b/>
        </w:rPr>
        <w:t xml:space="preserve">L’efficacité et l’efficience sont des critères de performance. </w:t>
      </w:r>
    </w:p>
    <w:p w14:paraId="0215556C" w14:textId="77777777" w:rsidR="0027726D" w:rsidRDefault="0027726D" w:rsidP="0027726D">
      <w:pPr>
        <w:pStyle w:val="07Textecourant"/>
        <w:numPr>
          <w:ilvl w:val="0"/>
          <w:numId w:val="31"/>
        </w:numPr>
        <w:spacing w:line="240" w:lineRule="auto"/>
        <w:textAlignment w:val="auto"/>
        <w:rPr>
          <w:rFonts w:asciiTheme="minorHAnsi" w:hAnsiTheme="minorHAnsi"/>
        </w:rPr>
      </w:pPr>
      <w:r>
        <w:rPr>
          <w:rFonts w:asciiTheme="minorHAnsi" w:hAnsiTheme="minorHAnsi"/>
        </w:rPr>
        <w:t xml:space="preserve">L’efficacité désigne </w:t>
      </w:r>
      <w:r>
        <w:rPr>
          <w:rFonts w:asciiTheme="minorHAnsi" w:hAnsiTheme="minorHAnsi"/>
          <w:b/>
          <w:i/>
        </w:rPr>
        <w:t>l’atteinte d’un objectif</w:t>
      </w:r>
      <w:r>
        <w:rPr>
          <w:rFonts w:asciiTheme="minorHAnsi" w:hAnsiTheme="minorHAnsi"/>
        </w:rPr>
        <w:t>, indépendamment des ressources utilisées pour l’atteindre,</w:t>
      </w:r>
    </w:p>
    <w:p w14:paraId="077AB301" w14:textId="77777777" w:rsidR="0027726D" w:rsidRDefault="0027726D" w:rsidP="0027726D">
      <w:pPr>
        <w:pStyle w:val="07Textecourant"/>
        <w:numPr>
          <w:ilvl w:val="0"/>
          <w:numId w:val="31"/>
        </w:numPr>
        <w:spacing w:line="240" w:lineRule="auto"/>
        <w:textAlignment w:val="auto"/>
        <w:rPr>
          <w:rFonts w:asciiTheme="minorHAnsi" w:hAnsiTheme="minorHAnsi"/>
          <w:b/>
          <w:i/>
        </w:rPr>
      </w:pPr>
      <w:r>
        <w:rPr>
          <w:rFonts w:asciiTheme="minorHAnsi" w:hAnsiTheme="minorHAnsi"/>
        </w:rPr>
        <w:t xml:space="preserve">L’efficience permet une performance meilleure que l’efficacité, car non seulement il y a </w:t>
      </w:r>
      <w:r>
        <w:rPr>
          <w:rFonts w:asciiTheme="minorHAnsi" w:hAnsiTheme="minorHAnsi"/>
          <w:b/>
          <w:i/>
        </w:rPr>
        <w:t>atteinte des objectifs, mais d’une manière plus optimale, c’est-à-dire plus économe en ressources.</w:t>
      </w:r>
    </w:p>
    <w:p w14:paraId="0931EBA2" w14:textId="77777777" w:rsidR="0027726D" w:rsidRDefault="0027726D" w:rsidP="0027726D">
      <w:pPr>
        <w:pStyle w:val="Textecourant"/>
        <w:rPr>
          <w:rFonts w:asciiTheme="minorHAnsi" w:eastAsiaTheme="minorHAnsi" w:hAnsiTheme="minorHAnsi" w:cstheme="minorHAnsi"/>
          <w:sz w:val="22"/>
          <w:szCs w:val="22"/>
          <w:lang w:eastAsia="en-US"/>
        </w:rPr>
      </w:pPr>
    </w:p>
    <w:p w14:paraId="5B296E26" w14:textId="77777777" w:rsidR="0027726D" w:rsidRDefault="0027726D" w:rsidP="0027726D">
      <w:pPr>
        <w:pStyle w:val="Textecourant"/>
        <w:rPr>
          <w:rFonts w:asciiTheme="minorHAnsi" w:eastAsiaTheme="minorHAnsi" w:hAnsiTheme="minorHAnsi" w:cstheme="minorHAnsi"/>
          <w:sz w:val="22"/>
          <w:szCs w:val="22"/>
          <w:lang w:eastAsia="en-US"/>
        </w:rPr>
      </w:pPr>
    </w:p>
    <w:p w14:paraId="5F737D40" w14:textId="77777777" w:rsidR="0027726D" w:rsidRDefault="0027726D" w:rsidP="0027726D">
      <w:pPr>
        <w:pStyle w:val="Textecourant"/>
        <w:numPr>
          <w:ilvl w:val="0"/>
          <w:numId w:val="30"/>
        </w:numPr>
        <w:rPr>
          <w:b/>
          <w:i/>
        </w:rPr>
      </w:pPr>
      <w:r>
        <w:rPr>
          <w:b/>
          <w:i/>
        </w:rPr>
        <w:t>L’évaluation de la performance</w:t>
      </w:r>
    </w:p>
    <w:p w14:paraId="6C98E434" w14:textId="77777777" w:rsidR="0027726D" w:rsidRDefault="0027726D" w:rsidP="0027726D">
      <w:pPr>
        <w:pStyle w:val="Textecourant"/>
        <w:rPr>
          <w:rFonts w:asciiTheme="minorHAnsi" w:eastAsiaTheme="minorHAnsi" w:hAnsiTheme="minorHAnsi" w:cstheme="minorHAnsi"/>
          <w:sz w:val="22"/>
          <w:szCs w:val="22"/>
          <w:lang w:eastAsia="en-US"/>
        </w:rPr>
      </w:pPr>
    </w:p>
    <w:p w14:paraId="40778492"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La mesure de la performance repose sur </w:t>
      </w:r>
      <w:r>
        <w:rPr>
          <w:rFonts w:asciiTheme="minorHAnsi" w:hAnsiTheme="minorHAnsi"/>
          <w:b/>
          <w:sz w:val="22"/>
          <w:szCs w:val="22"/>
        </w:rPr>
        <w:t>l’évaluation quantitative et qualitative</w:t>
      </w:r>
      <w:r>
        <w:rPr>
          <w:rFonts w:asciiTheme="minorHAnsi" w:hAnsiTheme="minorHAnsi"/>
          <w:sz w:val="22"/>
          <w:szCs w:val="22"/>
        </w:rPr>
        <w:t xml:space="preserve"> de l’activité de l’entreprise. </w:t>
      </w:r>
    </w:p>
    <w:p w14:paraId="44259B3F" w14:textId="77777777" w:rsidR="0027726D" w:rsidRDefault="0027726D" w:rsidP="0027726D">
      <w:pPr>
        <w:pStyle w:val="Textecourant"/>
        <w:rPr>
          <w:rFonts w:asciiTheme="minorHAnsi" w:hAnsiTheme="minorHAnsi"/>
          <w:sz w:val="22"/>
          <w:szCs w:val="22"/>
        </w:rPr>
      </w:pPr>
    </w:p>
    <w:p w14:paraId="71C1A14A"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Elle s’effectue à l’aide d’indicateurs quantitatifs, qualitatifs, individuels et/ou collectifs. Ces indicateurs peuvent être :</w:t>
      </w:r>
    </w:p>
    <w:p w14:paraId="2C55992F"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w:t>
      </w:r>
      <w:r>
        <w:rPr>
          <w:rFonts w:asciiTheme="minorHAnsi" w:hAnsiTheme="minorHAnsi"/>
          <w:b/>
          <w:sz w:val="22"/>
          <w:szCs w:val="22"/>
        </w:rPr>
        <w:t>économiques</w:t>
      </w:r>
      <w:r>
        <w:rPr>
          <w:rFonts w:asciiTheme="minorHAnsi" w:hAnsiTheme="minorHAnsi"/>
          <w:sz w:val="22"/>
          <w:szCs w:val="22"/>
        </w:rPr>
        <w:t> : chiffre d’affaires, résultat net, part de marché, montant du dividende versé aux actionnaires…</w:t>
      </w:r>
    </w:p>
    <w:p w14:paraId="6AE258F1"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lastRenderedPageBreak/>
        <w:t>– </w:t>
      </w:r>
      <w:r>
        <w:rPr>
          <w:rFonts w:asciiTheme="minorHAnsi" w:hAnsiTheme="minorHAnsi"/>
          <w:b/>
          <w:sz w:val="22"/>
          <w:szCs w:val="22"/>
        </w:rPr>
        <w:t>sociaux</w:t>
      </w:r>
      <w:r>
        <w:rPr>
          <w:rFonts w:asciiTheme="minorHAnsi" w:hAnsiTheme="minorHAnsi"/>
          <w:sz w:val="22"/>
          <w:szCs w:val="22"/>
        </w:rPr>
        <w:t> : implication des salariés, absentéisme, turnover…</w:t>
      </w:r>
    </w:p>
    <w:p w14:paraId="087B1096"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w:t>
      </w:r>
      <w:r>
        <w:rPr>
          <w:rFonts w:asciiTheme="minorHAnsi" w:hAnsiTheme="minorHAnsi"/>
          <w:b/>
          <w:sz w:val="22"/>
          <w:szCs w:val="22"/>
        </w:rPr>
        <w:t>commerciaux</w:t>
      </w:r>
      <w:r>
        <w:rPr>
          <w:rFonts w:asciiTheme="minorHAnsi" w:hAnsiTheme="minorHAnsi"/>
          <w:sz w:val="22"/>
          <w:szCs w:val="22"/>
        </w:rPr>
        <w:t> : nombre de clients, panier moyen, part de marché, notoriété de l’entreprise… </w:t>
      </w:r>
    </w:p>
    <w:p w14:paraId="743807DB"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w:t>
      </w:r>
      <w:r>
        <w:rPr>
          <w:rFonts w:asciiTheme="minorHAnsi" w:hAnsiTheme="minorHAnsi"/>
          <w:b/>
          <w:sz w:val="22"/>
          <w:szCs w:val="22"/>
        </w:rPr>
        <w:t>environnementaux</w:t>
      </w:r>
      <w:r>
        <w:rPr>
          <w:rFonts w:asciiTheme="minorHAnsi" w:hAnsiTheme="minorHAnsi"/>
          <w:sz w:val="22"/>
          <w:szCs w:val="22"/>
        </w:rPr>
        <w:t> : taux de recyclage des déchets, consommation d’énergie…</w:t>
      </w:r>
    </w:p>
    <w:p w14:paraId="249253B2" w14:textId="77777777" w:rsidR="0027726D" w:rsidRDefault="0027726D" w:rsidP="0027726D">
      <w:pPr>
        <w:pStyle w:val="Textecourant"/>
        <w:rPr>
          <w:rFonts w:asciiTheme="minorHAnsi" w:hAnsiTheme="minorHAnsi"/>
          <w:sz w:val="22"/>
          <w:szCs w:val="22"/>
        </w:rPr>
      </w:pPr>
    </w:p>
    <w:p w14:paraId="1CA1A650"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Ceux-ci peuvent être regroupés et présentés dans des tableaux synthétiques appelés des </w:t>
      </w:r>
      <w:r>
        <w:rPr>
          <w:rFonts w:asciiTheme="minorHAnsi" w:hAnsiTheme="minorHAnsi"/>
          <w:b/>
          <w:sz w:val="22"/>
          <w:szCs w:val="22"/>
        </w:rPr>
        <w:t>tableaux de bord</w:t>
      </w:r>
      <w:r>
        <w:rPr>
          <w:rFonts w:asciiTheme="minorHAnsi" w:hAnsiTheme="minorHAnsi"/>
          <w:sz w:val="22"/>
          <w:szCs w:val="22"/>
        </w:rPr>
        <w:t xml:space="preserve">. </w:t>
      </w:r>
    </w:p>
    <w:p w14:paraId="00760BF4"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En améliorant la lisibilité des indicateurs, </w:t>
      </w:r>
      <w:r>
        <w:rPr>
          <w:rFonts w:asciiTheme="minorHAnsi" w:hAnsiTheme="minorHAnsi"/>
          <w:b/>
          <w:sz w:val="22"/>
          <w:szCs w:val="22"/>
        </w:rPr>
        <w:t>le tableau de bord devient un véritable outil d’aide à la décision</w:t>
      </w:r>
      <w:r>
        <w:rPr>
          <w:rFonts w:asciiTheme="minorHAnsi" w:hAnsiTheme="minorHAnsi"/>
          <w:sz w:val="22"/>
          <w:szCs w:val="22"/>
        </w:rPr>
        <w:t>.</w:t>
      </w:r>
    </w:p>
    <w:p w14:paraId="4BB54EA8" w14:textId="4074A19B" w:rsidR="0027726D" w:rsidRDefault="0027726D" w:rsidP="0027726D">
      <w:pPr>
        <w:pStyle w:val="Textecourant"/>
        <w:rPr>
          <w:rFonts w:asciiTheme="minorHAnsi" w:hAnsiTheme="minorHAnsi"/>
          <w:sz w:val="22"/>
          <w:szCs w:val="22"/>
        </w:rPr>
      </w:pPr>
      <w:r>
        <w:rPr>
          <w:noProof/>
        </w:rPr>
        <w:drawing>
          <wp:anchor distT="0" distB="0" distL="114300" distR="114300" simplePos="0" relativeHeight="251667456" behindDoc="1" locked="0" layoutInCell="1" allowOverlap="1" wp14:anchorId="189D7DD3" wp14:editId="24D953E8">
            <wp:simplePos x="0" y="0"/>
            <wp:positionH relativeFrom="column">
              <wp:posOffset>-510540</wp:posOffset>
            </wp:positionH>
            <wp:positionV relativeFrom="paragraph">
              <wp:posOffset>99060</wp:posOffset>
            </wp:positionV>
            <wp:extent cx="448310" cy="448310"/>
            <wp:effectExtent l="0" t="0" r="8890" b="889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310" cy="448310"/>
                    </a:xfrm>
                    <a:prstGeom prst="rect">
                      <a:avLst/>
                    </a:prstGeom>
                    <a:noFill/>
                  </pic:spPr>
                </pic:pic>
              </a:graphicData>
            </a:graphic>
            <wp14:sizeRelH relativeFrom="margin">
              <wp14:pctWidth>0</wp14:pctWidth>
            </wp14:sizeRelH>
            <wp14:sizeRelV relativeFrom="margin">
              <wp14:pctHeight>0</wp14:pctHeight>
            </wp14:sizeRelV>
          </wp:anchor>
        </w:drawing>
      </w:r>
    </w:p>
    <w:p w14:paraId="059753A9" w14:textId="77777777" w:rsidR="0027726D" w:rsidRDefault="0027726D" w:rsidP="0027726D">
      <w:pPr>
        <w:pStyle w:val="Textecourant"/>
        <w:pBdr>
          <w:top w:val="single" w:sz="4" w:space="1" w:color="auto"/>
          <w:left w:val="single" w:sz="4" w:space="4" w:color="auto"/>
          <w:bottom w:val="single" w:sz="4" w:space="1" w:color="auto"/>
          <w:right w:val="single" w:sz="4" w:space="4" w:color="auto"/>
        </w:pBdr>
        <w:rPr>
          <w:rFonts w:asciiTheme="minorHAnsi" w:hAnsiTheme="minorHAnsi"/>
          <w:i/>
          <w:noProof/>
          <w:sz w:val="22"/>
          <w:szCs w:val="22"/>
        </w:rPr>
      </w:pPr>
      <w:r>
        <w:rPr>
          <w:rFonts w:asciiTheme="minorHAnsi" w:hAnsiTheme="minorHAnsi"/>
          <w:i/>
          <w:sz w:val="22"/>
          <w:szCs w:val="22"/>
        </w:rPr>
        <w:t xml:space="preserve">Les premiers tableaux de bord sont apparus dans les années 1920 aux États-Unis sous l’influence </w:t>
      </w:r>
      <w:r>
        <w:rPr>
          <w:rFonts w:asciiTheme="minorHAnsi" w:hAnsiTheme="minorHAnsi"/>
          <w:b/>
          <w:i/>
          <w:sz w:val="22"/>
          <w:szCs w:val="22"/>
          <w:u w:val="single"/>
        </w:rPr>
        <w:t>d’Alfred Sloan</w:t>
      </w:r>
      <w:r>
        <w:rPr>
          <w:rFonts w:asciiTheme="minorHAnsi" w:hAnsiTheme="minorHAnsi"/>
          <w:i/>
          <w:sz w:val="22"/>
          <w:szCs w:val="22"/>
        </w:rPr>
        <w:t>, dirigeant de General Motors. Il s’agissait alors de simples tableaux de gestion financière et de contrôle à court terme qui utilisaient d</w:t>
      </w:r>
      <w:r>
        <w:rPr>
          <w:rFonts w:asciiTheme="minorHAnsi" w:hAnsiTheme="minorHAnsi"/>
          <w:i/>
          <w:noProof/>
          <w:sz w:val="22"/>
          <w:szCs w:val="22"/>
        </w:rPr>
        <w:t>es indicateurs de nature financière.</w:t>
      </w:r>
    </w:p>
    <w:p w14:paraId="1971240F" w14:textId="0AE149E5" w:rsidR="0027726D" w:rsidRDefault="0027726D" w:rsidP="0027726D">
      <w:pPr>
        <w:pStyle w:val="Textecourant"/>
        <w:rPr>
          <w:rFonts w:asciiTheme="minorHAnsi" w:hAnsiTheme="minorHAnsi"/>
          <w:sz w:val="22"/>
          <w:szCs w:val="22"/>
        </w:rPr>
      </w:pPr>
      <w:r>
        <w:rPr>
          <w:noProof/>
        </w:rPr>
        <w:drawing>
          <wp:anchor distT="0" distB="0" distL="114300" distR="114300" simplePos="0" relativeHeight="251666432" behindDoc="1" locked="0" layoutInCell="1" allowOverlap="1" wp14:anchorId="6CF0CCBC" wp14:editId="704464F0">
            <wp:simplePos x="0" y="0"/>
            <wp:positionH relativeFrom="column">
              <wp:posOffset>-481330</wp:posOffset>
            </wp:positionH>
            <wp:positionV relativeFrom="paragraph">
              <wp:posOffset>65405</wp:posOffset>
            </wp:positionV>
            <wp:extent cx="467995" cy="467995"/>
            <wp:effectExtent l="0" t="0" r="8255" b="825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995" cy="467995"/>
                    </a:xfrm>
                    <a:prstGeom prst="rect">
                      <a:avLst/>
                    </a:prstGeom>
                    <a:noFill/>
                  </pic:spPr>
                </pic:pic>
              </a:graphicData>
            </a:graphic>
            <wp14:sizeRelH relativeFrom="margin">
              <wp14:pctWidth>0</wp14:pctWidth>
            </wp14:sizeRelH>
            <wp14:sizeRelV relativeFrom="margin">
              <wp14:pctHeight>0</wp14:pctHeight>
            </wp14:sizeRelV>
          </wp:anchor>
        </w:drawing>
      </w:r>
    </w:p>
    <w:p w14:paraId="248106A1" w14:textId="77777777" w:rsidR="0027726D" w:rsidRDefault="0027726D" w:rsidP="0027726D">
      <w:pPr>
        <w:pStyle w:val="Textecourant"/>
        <w:rPr>
          <w:rFonts w:asciiTheme="minorHAnsi" w:hAnsiTheme="minorHAnsi"/>
          <w:sz w:val="22"/>
          <w:szCs w:val="22"/>
        </w:rPr>
      </w:pPr>
      <w:r>
        <w:rPr>
          <w:rFonts w:asciiTheme="minorHAnsi" w:hAnsiTheme="minorHAnsi"/>
          <w:noProof/>
          <w:sz w:val="22"/>
          <w:szCs w:val="22"/>
        </w:rPr>
        <w:t xml:space="preserve">Dans les années 1990, </w:t>
      </w:r>
      <w:r>
        <w:rPr>
          <w:rFonts w:asciiTheme="minorHAnsi" w:hAnsiTheme="minorHAnsi"/>
          <w:b/>
          <w:sz w:val="22"/>
          <w:szCs w:val="22"/>
          <w:u w:val="single"/>
        </w:rPr>
        <w:t>Robert Kaplan et David Norton</w:t>
      </w:r>
      <w:r>
        <w:rPr>
          <w:rFonts w:asciiTheme="minorHAnsi" w:hAnsiTheme="minorHAnsi"/>
          <w:sz w:val="22"/>
          <w:szCs w:val="22"/>
        </w:rPr>
        <w:t xml:space="preserve"> développent le </w:t>
      </w:r>
      <w:r>
        <w:rPr>
          <w:rFonts w:asciiTheme="minorHAnsi" w:hAnsiTheme="minorHAnsi"/>
          <w:b/>
          <w:sz w:val="22"/>
          <w:szCs w:val="22"/>
        </w:rPr>
        <w:t>tableau de bord prospectif (TBP)</w:t>
      </w:r>
      <w:r>
        <w:rPr>
          <w:rFonts w:asciiTheme="minorHAnsi" w:hAnsiTheme="minorHAnsi"/>
          <w:sz w:val="22"/>
          <w:szCs w:val="22"/>
        </w:rPr>
        <w:t xml:space="preserve">, tableau de bord équilibré qui rassemble des indicateurs financiers et non financiers. </w:t>
      </w:r>
    </w:p>
    <w:p w14:paraId="04E8044A" w14:textId="77777777" w:rsidR="0027726D" w:rsidRDefault="0027726D" w:rsidP="0027726D">
      <w:pPr>
        <w:pStyle w:val="Textecourant"/>
        <w:rPr>
          <w:rFonts w:asciiTheme="minorHAnsi" w:hAnsiTheme="minorHAnsi"/>
          <w:sz w:val="22"/>
          <w:szCs w:val="22"/>
        </w:rPr>
      </w:pPr>
    </w:p>
    <w:p w14:paraId="53F94E64"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Ces indicateurs s’articulent autour de quatre axes :</w:t>
      </w:r>
    </w:p>
    <w:p w14:paraId="1E41456C"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l’axe « </w:t>
      </w:r>
      <w:r>
        <w:rPr>
          <w:rFonts w:asciiTheme="minorHAnsi" w:hAnsiTheme="minorHAnsi"/>
          <w:b/>
          <w:sz w:val="22"/>
          <w:szCs w:val="22"/>
        </w:rPr>
        <w:t>commercial</w:t>
      </w:r>
      <w:r>
        <w:rPr>
          <w:rFonts w:asciiTheme="minorHAnsi" w:hAnsiTheme="minorHAnsi"/>
          <w:sz w:val="22"/>
          <w:szCs w:val="22"/>
        </w:rPr>
        <w:t> » traite des indicateurs liés à la satisfaction, à la fidélité de la clientèle…</w:t>
      </w:r>
    </w:p>
    <w:p w14:paraId="4910F3B6"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l’axe « </w:t>
      </w:r>
      <w:r>
        <w:rPr>
          <w:rFonts w:asciiTheme="minorHAnsi" w:hAnsiTheme="minorHAnsi"/>
          <w:b/>
          <w:sz w:val="22"/>
          <w:szCs w:val="22"/>
        </w:rPr>
        <w:t>économique</w:t>
      </w:r>
      <w:r>
        <w:rPr>
          <w:rFonts w:asciiTheme="minorHAnsi" w:hAnsiTheme="minorHAnsi"/>
          <w:sz w:val="22"/>
          <w:szCs w:val="22"/>
        </w:rPr>
        <w:t> » permet de mesurer les résultats financiers, la façon dont les actionnaires perçoivent l’entreprise et présente des indicateurs de rentabilité, de marge, de chiffre d’affaires…</w:t>
      </w:r>
    </w:p>
    <w:p w14:paraId="2A625ECA"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l’axe « </w:t>
      </w:r>
      <w:r>
        <w:rPr>
          <w:rFonts w:asciiTheme="minorHAnsi" w:hAnsiTheme="minorHAnsi"/>
          <w:b/>
          <w:sz w:val="22"/>
          <w:szCs w:val="22"/>
        </w:rPr>
        <w:t>organisationnel</w:t>
      </w:r>
      <w:r>
        <w:rPr>
          <w:rFonts w:asciiTheme="minorHAnsi" w:hAnsiTheme="minorHAnsi"/>
          <w:sz w:val="22"/>
          <w:szCs w:val="22"/>
        </w:rPr>
        <w:t> » mesure la performance des processus internes clés qui ont l’incidence la plus forte sur la satisfaction des clients et la réalisation des objectifs financiers (productivité…)</w:t>
      </w:r>
    </w:p>
    <w:p w14:paraId="1ADB44C6"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l’axe « </w:t>
      </w:r>
      <w:r>
        <w:rPr>
          <w:rFonts w:asciiTheme="minorHAnsi" w:hAnsiTheme="minorHAnsi"/>
          <w:b/>
          <w:sz w:val="22"/>
          <w:szCs w:val="22"/>
        </w:rPr>
        <w:t>Apprentissage et innovation</w:t>
      </w:r>
      <w:r>
        <w:rPr>
          <w:rFonts w:asciiTheme="minorHAnsi" w:hAnsiTheme="minorHAnsi"/>
          <w:sz w:val="22"/>
          <w:szCs w:val="22"/>
        </w:rPr>
        <w:t> » traite de la dimension humaine et s’intéresse à l’implication des salariés, à leur niveau de compétences et à leur capacité à apprendre</w:t>
      </w:r>
    </w:p>
    <w:p w14:paraId="68EA2E27" w14:textId="77777777" w:rsidR="0027726D" w:rsidRDefault="0027726D" w:rsidP="0027726D">
      <w:pPr>
        <w:pStyle w:val="Textecourant"/>
        <w:rPr>
          <w:rFonts w:asciiTheme="minorHAnsi" w:hAnsiTheme="minorHAnsi"/>
          <w:sz w:val="22"/>
          <w:szCs w:val="22"/>
        </w:rPr>
      </w:pPr>
    </w:p>
    <w:p w14:paraId="7AF98048" w14:textId="77777777" w:rsidR="0027726D" w:rsidRDefault="0027726D" w:rsidP="0027726D">
      <w:pPr>
        <w:pStyle w:val="Textecourant"/>
        <w:rPr>
          <w:rFonts w:asciiTheme="minorHAnsi" w:hAnsiTheme="minorHAnsi"/>
          <w:sz w:val="22"/>
          <w:szCs w:val="22"/>
        </w:rPr>
      </w:pPr>
      <w:r>
        <w:rPr>
          <w:rFonts w:asciiTheme="minorHAnsi" w:hAnsiTheme="minorHAnsi"/>
          <w:sz w:val="22"/>
          <w:szCs w:val="22"/>
        </w:rPr>
        <w:t xml:space="preserve">Le TBP est un </w:t>
      </w:r>
      <w:r>
        <w:rPr>
          <w:rFonts w:asciiTheme="minorHAnsi" w:hAnsiTheme="minorHAnsi"/>
          <w:b/>
          <w:sz w:val="22"/>
          <w:szCs w:val="22"/>
        </w:rPr>
        <w:t>instrument de pilotage stratégique</w:t>
      </w:r>
      <w:r>
        <w:rPr>
          <w:rFonts w:asciiTheme="minorHAnsi" w:hAnsiTheme="minorHAnsi"/>
          <w:sz w:val="22"/>
          <w:szCs w:val="22"/>
        </w:rPr>
        <w:t xml:space="preserve"> qui met à tout moment la performance au service de la stratégie et implique l’ensemble des acteurs dans la réalisation des objectifs stratégiques. </w:t>
      </w:r>
    </w:p>
    <w:p w14:paraId="50BB3C7F" w14:textId="77777777" w:rsidR="0027726D" w:rsidRDefault="0027726D" w:rsidP="0027726D">
      <w:pPr>
        <w:pStyle w:val="Textecourant"/>
        <w:rPr>
          <w:rFonts w:asciiTheme="minorHAnsi" w:hAnsiTheme="minorHAnsi"/>
          <w:sz w:val="22"/>
          <w:szCs w:val="22"/>
        </w:rPr>
      </w:pPr>
    </w:p>
    <w:p w14:paraId="3A0CB52B" w14:textId="77777777" w:rsidR="0027726D" w:rsidRDefault="0027726D" w:rsidP="0027726D">
      <w:pPr>
        <w:pStyle w:val="Textecourant"/>
        <w:rPr>
          <w:rFonts w:asciiTheme="minorHAnsi" w:hAnsiTheme="minorHAnsi"/>
          <w:b/>
          <w:i/>
          <w:sz w:val="22"/>
          <w:szCs w:val="22"/>
        </w:rPr>
      </w:pPr>
      <w:r>
        <w:rPr>
          <w:rFonts w:asciiTheme="minorHAnsi" w:hAnsiTheme="minorHAnsi"/>
          <w:sz w:val="22"/>
          <w:szCs w:val="22"/>
        </w:rPr>
        <w:t xml:space="preserve">Il s’inscrit dans une </w:t>
      </w:r>
      <w:r>
        <w:rPr>
          <w:rFonts w:asciiTheme="minorHAnsi" w:hAnsiTheme="minorHAnsi"/>
          <w:b/>
          <w:sz w:val="22"/>
          <w:szCs w:val="22"/>
        </w:rPr>
        <w:t>démarche de performance globale</w:t>
      </w:r>
      <w:r>
        <w:rPr>
          <w:rFonts w:asciiTheme="minorHAnsi" w:hAnsiTheme="minorHAnsi"/>
          <w:sz w:val="22"/>
          <w:szCs w:val="22"/>
        </w:rPr>
        <w:t xml:space="preserve"> puisqu’il permet de mesurer la performance </w:t>
      </w:r>
      <w:r>
        <w:rPr>
          <w:rFonts w:asciiTheme="minorHAnsi" w:hAnsiTheme="minorHAnsi"/>
          <w:b/>
          <w:i/>
          <w:sz w:val="22"/>
          <w:szCs w:val="22"/>
        </w:rPr>
        <w:t>économique, sociale et sociétale</w:t>
      </w:r>
      <w:r>
        <w:rPr>
          <w:rFonts w:asciiTheme="minorHAnsi" w:hAnsiTheme="minorHAnsi"/>
          <w:sz w:val="22"/>
          <w:szCs w:val="22"/>
        </w:rPr>
        <w:t xml:space="preserve">, et dans une </w:t>
      </w:r>
      <w:r>
        <w:rPr>
          <w:rFonts w:asciiTheme="minorHAnsi" w:hAnsiTheme="minorHAnsi"/>
          <w:b/>
          <w:i/>
          <w:sz w:val="22"/>
          <w:szCs w:val="22"/>
        </w:rPr>
        <w:t>démarche de création de valeur sur le long terme.</w:t>
      </w:r>
    </w:p>
    <w:p w14:paraId="4B21B478" w14:textId="77777777" w:rsidR="0027726D" w:rsidRDefault="0027726D" w:rsidP="0027726D">
      <w:pPr>
        <w:pStyle w:val="Textecourant"/>
        <w:rPr>
          <w:rFonts w:asciiTheme="minorHAnsi" w:eastAsiaTheme="minorHAnsi" w:hAnsiTheme="minorHAnsi" w:cstheme="minorHAnsi"/>
          <w:sz w:val="22"/>
          <w:szCs w:val="22"/>
          <w:lang w:eastAsia="en-US"/>
        </w:rPr>
      </w:pPr>
    </w:p>
    <w:p w14:paraId="2DAC0E5F" w14:textId="77777777" w:rsidR="0027726D" w:rsidRPr="00635B9A" w:rsidRDefault="0027726D" w:rsidP="001D7BD2">
      <w:pPr>
        <w:pStyle w:val="Textecourant"/>
        <w:rPr>
          <w:rFonts w:asciiTheme="minorHAnsi" w:eastAsiaTheme="minorHAnsi" w:hAnsiTheme="minorHAnsi" w:cstheme="minorHAnsi"/>
          <w:sz w:val="22"/>
          <w:szCs w:val="22"/>
          <w:lang w:eastAsia="en-US"/>
        </w:rPr>
      </w:pPr>
    </w:p>
    <w:p w14:paraId="74959CF4" w14:textId="77777777" w:rsidR="007A19CC" w:rsidRDefault="007A19CC" w:rsidP="000428F9">
      <w:pPr>
        <w:pStyle w:val="Textecourant"/>
        <w:rPr>
          <w:rFonts w:asciiTheme="minorHAnsi" w:eastAsiaTheme="minorHAnsi" w:hAnsiTheme="minorHAnsi" w:cstheme="minorHAnsi"/>
          <w:sz w:val="22"/>
          <w:szCs w:val="22"/>
          <w:lang w:eastAsia="en-US"/>
        </w:rPr>
      </w:pPr>
    </w:p>
    <w:p w14:paraId="2AB33C18" w14:textId="77777777" w:rsidR="00180995" w:rsidRDefault="00524F38" w:rsidP="000428F9">
      <w:pPr>
        <w:pStyle w:val="Textecourant"/>
        <w:rPr>
          <w:rFonts w:asciiTheme="minorHAnsi" w:eastAsiaTheme="minorHAnsi" w:hAnsiTheme="minorHAnsi" w:cstheme="minorHAnsi"/>
          <w:sz w:val="22"/>
          <w:szCs w:val="22"/>
          <w:lang w:eastAsia="en-US"/>
        </w:rPr>
      </w:pPr>
      <w:r w:rsidRPr="00635B9A">
        <w:rPr>
          <w:rFonts w:asciiTheme="minorHAnsi" w:eastAsiaTheme="minorHAnsi" w:hAnsiTheme="minorHAnsi" w:cstheme="minorHAnsi"/>
          <w:sz w:val="22"/>
          <w:szCs w:val="22"/>
          <w:lang w:eastAsia="en-US"/>
        </w:rPr>
        <w:t xml:space="preserve">En conclusion… </w:t>
      </w:r>
      <w:r w:rsidR="00B013B0" w:rsidRPr="00635B9A">
        <w:rPr>
          <w:rFonts w:asciiTheme="minorHAnsi" w:eastAsiaTheme="minorHAnsi" w:hAnsiTheme="minorHAnsi" w:cstheme="minorHAnsi"/>
          <w:sz w:val="22"/>
          <w:szCs w:val="22"/>
          <w:lang w:eastAsia="en-US"/>
        </w:rPr>
        <w:t xml:space="preserve">L’entreprise fait partie d’un </w:t>
      </w:r>
      <w:r w:rsidR="00B013B0" w:rsidRPr="00180995">
        <w:rPr>
          <w:rFonts w:asciiTheme="minorHAnsi" w:eastAsiaTheme="minorHAnsi" w:hAnsiTheme="minorHAnsi" w:cstheme="minorHAnsi"/>
          <w:b/>
          <w:sz w:val="22"/>
          <w:szCs w:val="22"/>
          <w:lang w:eastAsia="en-US"/>
        </w:rPr>
        <w:t>écosystème</w:t>
      </w:r>
      <w:r w:rsidR="00B013B0" w:rsidRPr="00635B9A">
        <w:rPr>
          <w:rFonts w:asciiTheme="minorHAnsi" w:eastAsiaTheme="minorHAnsi" w:hAnsiTheme="minorHAnsi" w:cstheme="minorHAnsi"/>
          <w:sz w:val="22"/>
          <w:szCs w:val="22"/>
          <w:lang w:eastAsia="en-US"/>
        </w:rPr>
        <w:t xml:space="preserve"> au sein duquel le dialogue avec les parties prenantes est aujourd’hui une nécessité pour fonctionner et évoluer favorablement. </w:t>
      </w:r>
    </w:p>
    <w:p w14:paraId="39153D82" w14:textId="77777777" w:rsidR="00AE40D8" w:rsidRDefault="00B013B0" w:rsidP="000428F9">
      <w:pPr>
        <w:pStyle w:val="Textecourant"/>
        <w:rPr>
          <w:rFonts w:asciiTheme="minorHAnsi" w:eastAsiaTheme="minorHAnsi" w:hAnsiTheme="minorHAnsi" w:cstheme="minorHAnsi"/>
          <w:sz w:val="22"/>
          <w:szCs w:val="22"/>
          <w:lang w:eastAsia="en-US"/>
        </w:rPr>
      </w:pPr>
      <w:r w:rsidRPr="00635B9A">
        <w:rPr>
          <w:rFonts w:asciiTheme="minorHAnsi" w:eastAsiaTheme="minorHAnsi" w:hAnsiTheme="minorHAnsi" w:cstheme="minorHAnsi"/>
          <w:sz w:val="22"/>
          <w:szCs w:val="22"/>
          <w:lang w:eastAsia="en-US"/>
        </w:rPr>
        <w:t xml:space="preserve">De plus, face aux enjeux du développement durable, les entreprises ont développé des finalités sociales et sociétales en plus de leur finalité économique. </w:t>
      </w:r>
    </w:p>
    <w:p w14:paraId="7EE5876E" w14:textId="77777777" w:rsidR="00B91D68" w:rsidRDefault="00B91D68" w:rsidP="000428F9">
      <w:pPr>
        <w:pStyle w:val="Textecourant"/>
        <w:rPr>
          <w:rFonts w:asciiTheme="minorHAnsi" w:eastAsiaTheme="minorHAnsi" w:hAnsiTheme="minorHAnsi" w:cstheme="minorHAnsi"/>
          <w:sz w:val="22"/>
          <w:szCs w:val="22"/>
          <w:lang w:eastAsia="en-US"/>
        </w:rPr>
      </w:pPr>
    </w:p>
    <w:p w14:paraId="468973AF" w14:textId="77777777" w:rsidR="00B91D68" w:rsidRDefault="00B91D68" w:rsidP="000428F9">
      <w:pPr>
        <w:pStyle w:val="Textecourant"/>
        <w:rPr>
          <w:rFonts w:asciiTheme="minorHAnsi" w:eastAsiaTheme="minorHAnsi" w:hAnsiTheme="minorHAnsi" w:cstheme="minorHAnsi"/>
          <w:sz w:val="22"/>
          <w:szCs w:val="22"/>
          <w:lang w:eastAsia="en-US"/>
        </w:rPr>
      </w:pPr>
    </w:p>
    <w:p w14:paraId="2227C9A2" w14:textId="77777777" w:rsidR="00B91D68" w:rsidRPr="00B91D68" w:rsidRDefault="00B91D68" w:rsidP="00B91D68">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b/>
          <w:i/>
          <w:u w:val="single"/>
          <w:lang w:eastAsia="en-US"/>
        </w:rPr>
      </w:pPr>
      <w:r w:rsidRPr="00B91D68">
        <w:rPr>
          <w:rFonts w:asciiTheme="minorHAnsi" w:eastAsiaTheme="minorHAnsi" w:hAnsiTheme="minorHAnsi" w:cstheme="minorHAnsi"/>
          <w:b/>
          <w:i/>
          <w:u w:val="single"/>
          <w:lang w:eastAsia="en-US"/>
        </w:rPr>
        <w:t xml:space="preserve">Lien avec le DROIT </w:t>
      </w:r>
    </w:p>
    <w:p w14:paraId="6B6F0325" w14:textId="77777777" w:rsidR="00B91D68" w:rsidRPr="00B91D68" w:rsidRDefault="00B91D68" w:rsidP="00B91D68">
      <w:pPr>
        <w:pStyle w:val="Textecourant"/>
        <w:pBdr>
          <w:top w:val="single" w:sz="4" w:space="1" w:color="auto"/>
          <w:left w:val="single" w:sz="4" w:space="4" w:color="auto"/>
          <w:bottom w:val="single" w:sz="4" w:space="1" w:color="auto"/>
          <w:right w:val="single" w:sz="4" w:space="4" w:color="auto"/>
        </w:pBdr>
        <w:rPr>
          <w:rFonts w:asciiTheme="minorHAnsi" w:eastAsiaTheme="minorHAnsi" w:hAnsiTheme="minorHAnsi" w:cstheme="minorHAnsi"/>
          <w:lang w:eastAsia="en-US"/>
        </w:rPr>
      </w:pPr>
    </w:p>
    <w:p w14:paraId="1CD8A498" w14:textId="77777777" w:rsidR="00B91D68" w:rsidRPr="00B91D68" w:rsidRDefault="00B91D68" w:rsidP="00B91D68">
      <w:pPr>
        <w:pBdr>
          <w:top w:val="single" w:sz="4" w:space="1" w:color="auto"/>
          <w:left w:val="single" w:sz="4" w:space="4" w:color="auto"/>
          <w:bottom w:val="single" w:sz="4" w:space="1" w:color="auto"/>
          <w:right w:val="single" w:sz="4" w:space="4" w:color="auto"/>
        </w:pBdr>
      </w:pPr>
      <w:r w:rsidRPr="00B91D68">
        <w:rPr>
          <w:rFonts w:ascii="Arial" w:hAnsi="Arial" w:cs="Arial"/>
          <w:color w:val="4D5156"/>
          <w:shd w:val="clear" w:color="auto" w:fill="FFFFFF"/>
        </w:rPr>
        <w:t xml:space="preserve">La loi du 22 mai 2019 relative à la croissance et la transformation des entreprises, dite loi PACTE, est une loi présentée par le gouvernement d'Édouard Philippe, destinée à faire grandir les entreprises françaises et </w:t>
      </w:r>
      <w:r w:rsidRPr="00B91D68">
        <w:rPr>
          <w:rFonts w:ascii="Arial" w:hAnsi="Arial" w:cs="Arial"/>
          <w:b/>
          <w:color w:val="4D5156"/>
          <w:shd w:val="clear" w:color="auto" w:fill="FFFFFF"/>
        </w:rPr>
        <w:t>repenser la place des entreprises dans la société</w:t>
      </w:r>
      <w:r w:rsidRPr="00B91D68">
        <w:rPr>
          <w:rFonts w:ascii="Arial" w:hAnsi="Arial" w:cs="Arial"/>
          <w:color w:val="4D5156"/>
          <w:shd w:val="clear" w:color="auto" w:fill="FFFFFF"/>
        </w:rPr>
        <w:t>.</w:t>
      </w:r>
    </w:p>
    <w:p w14:paraId="3E2F2253" w14:textId="77777777" w:rsidR="00B91D68" w:rsidRPr="00B91D68" w:rsidRDefault="00B91D68" w:rsidP="00B91D68">
      <w:pPr>
        <w:pBdr>
          <w:top w:val="single" w:sz="4" w:space="1" w:color="auto"/>
          <w:left w:val="single" w:sz="4" w:space="4" w:color="auto"/>
          <w:bottom w:val="single" w:sz="4" w:space="1" w:color="auto"/>
          <w:right w:val="single" w:sz="4" w:space="4" w:color="auto"/>
        </w:pBdr>
      </w:pPr>
      <w:r w:rsidRPr="00B91D68">
        <w:rPr>
          <w:rFonts w:ascii="Arial" w:hAnsi="Arial" w:cs="Arial"/>
          <w:color w:val="3A3A3A"/>
          <w:shd w:val="clear" w:color="auto" w:fill="FFFFFF"/>
        </w:rPr>
        <w:t>Celle-ci a notamment introduit la qualité de « </w:t>
      </w:r>
      <w:r w:rsidRPr="00B91D68">
        <w:rPr>
          <w:rFonts w:ascii="Arial" w:hAnsi="Arial" w:cs="Arial"/>
          <w:b/>
          <w:i/>
          <w:color w:val="3A3A3A"/>
          <w:shd w:val="clear" w:color="auto" w:fill="FFFFFF"/>
        </w:rPr>
        <w:t>société à mission</w:t>
      </w:r>
      <w:r w:rsidRPr="00B91D68">
        <w:rPr>
          <w:rFonts w:ascii="Arial" w:hAnsi="Arial" w:cs="Arial"/>
          <w:color w:val="3A3A3A"/>
          <w:shd w:val="clear" w:color="auto" w:fill="FFFFFF"/>
        </w:rPr>
        <w:t> » permettant à une entreprise de déclarer sa « </w:t>
      </w:r>
      <w:r w:rsidRPr="00B91D68">
        <w:rPr>
          <w:rFonts w:ascii="Arial" w:hAnsi="Arial" w:cs="Arial"/>
          <w:b/>
          <w:i/>
          <w:color w:val="3A3A3A"/>
          <w:shd w:val="clear" w:color="auto" w:fill="FFFFFF"/>
        </w:rPr>
        <w:t>raison d'être</w:t>
      </w:r>
      <w:r w:rsidRPr="00B91D68">
        <w:rPr>
          <w:rFonts w:ascii="Arial" w:hAnsi="Arial" w:cs="Arial"/>
          <w:color w:val="3A3A3A"/>
          <w:shd w:val="clear" w:color="auto" w:fill="FFFFFF"/>
        </w:rPr>
        <w:t> » à travers plusieurs objectifs sociaux et environnementaux.</w:t>
      </w:r>
    </w:p>
    <w:p w14:paraId="3144B274" w14:textId="77777777" w:rsidR="00B91D68" w:rsidRPr="00635B9A" w:rsidRDefault="00B91D68" w:rsidP="000428F9">
      <w:pPr>
        <w:pStyle w:val="Textecourant"/>
        <w:rPr>
          <w:rFonts w:asciiTheme="minorHAnsi" w:eastAsiaTheme="minorHAnsi" w:hAnsiTheme="minorHAnsi" w:cstheme="minorHAnsi"/>
          <w:sz w:val="22"/>
          <w:szCs w:val="22"/>
          <w:lang w:eastAsia="en-US"/>
        </w:rPr>
      </w:pPr>
    </w:p>
    <w:sectPr w:rsidR="00B91D68" w:rsidRPr="00635B9A" w:rsidSect="00EA552C">
      <w:headerReference w:type="default" r:id="rId12"/>
      <w:footerReference w:type="even" r:id="rId13"/>
      <w:footerReference w:type="default" r:id="rId14"/>
      <w:pgSz w:w="11900" w:h="16840"/>
      <w:pgMar w:top="717" w:right="702" w:bottom="666" w:left="850" w:header="708"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847C" w14:textId="77777777" w:rsidR="00467538" w:rsidRDefault="00467538" w:rsidP="00EA552C">
      <w:r>
        <w:separator/>
      </w:r>
    </w:p>
  </w:endnote>
  <w:endnote w:type="continuationSeparator" w:id="0">
    <w:p w14:paraId="5E5111C3" w14:textId="77777777" w:rsidR="00467538" w:rsidRDefault="00467538" w:rsidP="00EA5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3279513"/>
      <w:docPartObj>
        <w:docPartGallery w:val="Page Numbers (Bottom of Page)"/>
        <w:docPartUnique/>
      </w:docPartObj>
    </w:sdtPr>
    <w:sdtContent>
      <w:p w14:paraId="0FAB4B90"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97E9759" w14:textId="77777777" w:rsidR="00EA552C" w:rsidRDefault="00EA552C" w:rsidP="00EA552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55675009"/>
      <w:docPartObj>
        <w:docPartGallery w:val="Page Numbers (Bottom of Page)"/>
        <w:docPartUnique/>
      </w:docPartObj>
    </w:sdtPr>
    <w:sdtContent>
      <w:p w14:paraId="192EED51" w14:textId="52368391"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r w:rsidR="00635B9A">
          <w:rPr>
            <w:rStyle w:val="Numrodepage"/>
          </w:rPr>
          <w:t>/</w:t>
        </w:r>
        <w:r w:rsidR="0027726D">
          <w:rPr>
            <w:rStyle w:val="Numrodepage"/>
          </w:rPr>
          <w:t>4</w:t>
        </w:r>
      </w:p>
    </w:sdtContent>
  </w:sdt>
  <w:p w14:paraId="3852EA5C" w14:textId="1F966391" w:rsidR="00EA552C" w:rsidRPr="00EA552C" w:rsidRDefault="00EA552C" w:rsidP="00EA552C">
    <w:pPr>
      <w:pStyle w:val="Pieddepage"/>
      <w:ind w:right="36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AE814" w14:textId="77777777" w:rsidR="00467538" w:rsidRDefault="00467538" w:rsidP="00EA552C">
      <w:r>
        <w:separator/>
      </w:r>
    </w:p>
  </w:footnote>
  <w:footnote w:type="continuationSeparator" w:id="0">
    <w:p w14:paraId="4C11D33D" w14:textId="77777777" w:rsidR="00467538" w:rsidRDefault="00467538" w:rsidP="00EA5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3A61" w14:textId="54C18315" w:rsidR="00EA552C" w:rsidRPr="00EA552C" w:rsidRDefault="00EA552C">
    <w:pPr>
      <w:pStyle w:val="En-tte"/>
      <w:rPr>
        <w:i/>
        <w:sz w:val="20"/>
        <w:szCs w:val="20"/>
      </w:rPr>
    </w:pPr>
    <w:r w:rsidRPr="00EA552C">
      <w:rPr>
        <w:b/>
        <w:i/>
        <w:sz w:val="20"/>
        <w:szCs w:val="20"/>
      </w:rPr>
      <w:t>C</w:t>
    </w:r>
    <w:r w:rsidR="00760BA6">
      <w:rPr>
        <w:b/>
        <w:i/>
        <w:sz w:val="20"/>
        <w:szCs w:val="20"/>
      </w:rPr>
      <w:t>EJM</w:t>
    </w:r>
    <w:r w:rsidRPr="00EA552C">
      <w:rPr>
        <w:i/>
        <w:sz w:val="20"/>
        <w:szCs w:val="20"/>
      </w:rPr>
      <w:tab/>
    </w:r>
    <w:r>
      <w:rPr>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408"/>
    <w:multiLevelType w:val="hybridMultilevel"/>
    <w:tmpl w:val="DD8CC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53089B"/>
    <w:multiLevelType w:val="hybridMultilevel"/>
    <w:tmpl w:val="41DC19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C5F57D1"/>
    <w:multiLevelType w:val="hybridMultilevel"/>
    <w:tmpl w:val="8F901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715FCC"/>
    <w:multiLevelType w:val="hybridMultilevel"/>
    <w:tmpl w:val="81DAF8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EF11DE"/>
    <w:multiLevelType w:val="hybridMultilevel"/>
    <w:tmpl w:val="55D09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0B0736"/>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7BD4236"/>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B006BA6"/>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D281900"/>
    <w:multiLevelType w:val="hybridMultilevel"/>
    <w:tmpl w:val="88E2B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2B27C4"/>
    <w:multiLevelType w:val="hybridMultilevel"/>
    <w:tmpl w:val="97BEE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7D106F"/>
    <w:multiLevelType w:val="hybridMultilevel"/>
    <w:tmpl w:val="1E02819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6CE3293"/>
    <w:multiLevelType w:val="hybridMultilevel"/>
    <w:tmpl w:val="2E2475C6"/>
    <w:lvl w:ilvl="0" w:tplc="E7FEA5B8">
      <w:start w:val="1"/>
      <w:numFmt w:val="decimal"/>
      <w:pStyle w:val="StyleQuestions"/>
      <w:lvlText w:val="%1."/>
      <w:lvlJc w:val="left"/>
      <w:pPr>
        <w:tabs>
          <w:tab w:val="num" w:pos="113"/>
        </w:tabs>
        <w:ind w:left="284" w:hanging="284"/>
      </w:pPr>
      <w:rPr>
        <w:rFonts w:ascii="Times New Roman" w:hAnsi="Times New Roman" w:hint="default"/>
        <w:b/>
        <w:i w:val="0"/>
        <w:color w:val="auto"/>
        <w:sz w:val="24"/>
      </w:rPr>
    </w:lvl>
    <w:lvl w:ilvl="1" w:tplc="EA460598">
      <w:numFmt w:val="none"/>
      <w:lvlText w:val=""/>
      <w:lvlJc w:val="left"/>
      <w:pPr>
        <w:tabs>
          <w:tab w:val="num" w:pos="360"/>
        </w:tabs>
      </w:pPr>
    </w:lvl>
    <w:lvl w:ilvl="2" w:tplc="0E6A621C" w:tentative="1">
      <w:start w:val="1"/>
      <w:numFmt w:val="lowerRoman"/>
      <w:lvlText w:val="%3."/>
      <w:lvlJc w:val="right"/>
      <w:pPr>
        <w:tabs>
          <w:tab w:val="num" w:pos="2160"/>
        </w:tabs>
        <w:ind w:left="2160" w:hanging="180"/>
      </w:pPr>
    </w:lvl>
    <w:lvl w:ilvl="3" w:tplc="2018B388" w:tentative="1">
      <w:start w:val="1"/>
      <w:numFmt w:val="decimal"/>
      <w:lvlText w:val="%4."/>
      <w:lvlJc w:val="left"/>
      <w:pPr>
        <w:tabs>
          <w:tab w:val="num" w:pos="2880"/>
        </w:tabs>
        <w:ind w:left="2880" w:hanging="360"/>
      </w:pPr>
    </w:lvl>
    <w:lvl w:ilvl="4" w:tplc="E80CABAC" w:tentative="1">
      <w:start w:val="1"/>
      <w:numFmt w:val="lowerLetter"/>
      <w:lvlText w:val="%5."/>
      <w:lvlJc w:val="left"/>
      <w:pPr>
        <w:tabs>
          <w:tab w:val="num" w:pos="3600"/>
        </w:tabs>
        <w:ind w:left="3600" w:hanging="360"/>
      </w:pPr>
    </w:lvl>
    <w:lvl w:ilvl="5" w:tplc="641019FA" w:tentative="1">
      <w:start w:val="1"/>
      <w:numFmt w:val="lowerRoman"/>
      <w:lvlText w:val="%6."/>
      <w:lvlJc w:val="right"/>
      <w:pPr>
        <w:tabs>
          <w:tab w:val="num" w:pos="4320"/>
        </w:tabs>
        <w:ind w:left="4320" w:hanging="180"/>
      </w:pPr>
    </w:lvl>
    <w:lvl w:ilvl="6" w:tplc="F090681A" w:tentative="1">
      <w:start w:val="1"/>
      <w:numFmt w:val="decimal"/>
      <w:lvlText w:val="%7."/>
      <w:lvlJc w:val="left"/>
      <w:pPr>
        <w:tabs>
          <w:tab w:val="num" w:pos="5040"/>
        </w:tabs>
        <w:ind w:left="5040" w:hanging="360"/>
      </w:pPr>
    </w:lvl>
    <w:lvl w:ilvl="7" w:tplc="1980B6F6" w:tentative="1">
      <w:start w:val="1"/>
      <w:numFmt w:val="lowerLetter"/>
      <w:lvlText w:val="%8."/>
      <w:lvlJc w:val="left"/>
      <w:pPr>
        <w:tabs>
          <w:tab w:val="num" w:pos="5760"/>
        </w:tabs>
        <w:ind w:left="5760" w:hanging="360"/>
      </w:pPr>
    </w:lvl>
    <w:lvl w:ilvl="8" w:tplc="7EDC4304" w:tentative="1">
      <w:start w:val="1"/>
      <w:numFmt w:val="lowerRoman"/>
      <w:lvlText w:val="%9."/>
      <w:lvlJc w:val="right"/>
      <w:pPr>
        <w:tabs>
          <w:tab w:val="num" w:pos="6480"/>
        </w:tabs>
        <w:ind w:left="6480" w:hanging="180"/>
      </w:pPr>
    </w:lvl>
  </w:abstractNum>
  <w:abstractNum w:abstractNumId="12" w15:restartNumberingAfterBreak="0">
    <w:nsid w:val="38305321"/>
    <w:multiLevelType w:val="hybridMultilevel"/>
    <w:tmpl w:val="65980F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B403EDF"/>
    <w:multiLevelType w:val="multilevel"/>
    <w:tmpl w:val="5B38F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DBD2A51"/>
    <w:multiLevelType w:val="hybridMultilevel"/>
    <w:tmpl w:val="56009438"/>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15:restartNumberingAfterBreak="0">
    <w:nsid w:val="401409F7"/>
    <w:multiLevelType w:val="hybridMultilevel"/>
    <w:tmpl w:val="F32A40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3FF577C"/>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5A92D6F"/>
    <w:multiLevelType w:val="hybridMultilevel"/>
    <w:tmpl w:val="3CE22620"/>
    <w:lvl w:ilvl="0" w:tplc="6CD4A2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EE02669"/>
    <w:multiLevelType w:val="hybridMultilevel"/>
    <w:tmpl w:val="47805406"/>
    <w:lvl w:ilvl="0" w:tplc="262E27D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4DF29F8"/>
    <w:multiLevelType w:val="hybridMultilevel"/>
    <w:tmpl w:val="10A6EED2"/>
    <w:lvl w:ilvl="0" w:tplc="6742D5A0">
      <w:start w:val="4"/>
      <w:numFmt w:val="bullet"/>
      <w:lvlText w:val="-"/>
      <w:lvlJc w:val="left"/>
      <w:pPr>
        <w:ind w:left="720" w:hanging="360"/>
      </w:pPr>
      <w:rPr>
        <w:rFonts w:ascii="Arial" w:eastAsia="Times New Roman" w:hAnsi="Arial" w:cs="Arial"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68315D"/>
    <w:multiLevelType w:val="hybridMultilevel"/>
    <w:tmpl w:val="19460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639102E"/>
    <w:multiLevelType w:val="hybridMultilevel"/>
    <w:tmpl w:val="F58EF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6C24AE"/>
    <w:multiLevelType w:val="multilevel"/>
    <w:tmpl w:val="C2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9153FC"/>
    <w:multiLevelType w:val="hybridMultilevel"/>
    <w:tmpl w:val="7BFA96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651401C6"/>
    <w:multiLevelType w:val="multilevel"/>
    <w:tmpl w:val="6F9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E40C8D"/>
    <w:multiLevelType w:val="hybridMultilevel"/>
    <w:tmpl w:val="EED866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CAA61BD"/>
    <w:multiLevelType w:val="hybridMultilevel"/>
    <w:tmpl w:val="E6246EA6"/>
    <w:lvl w:ilvl="0" w:tplc="4434FD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D47610B"/>
    <w:multiLevelType w:val="hybridMultilevel"/>
    <w:tmpl w:val="69AA4090"/>
    <w:lvl w:ilvl="0" w:tplc="ABEAB86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E362306"/>
    <w:multiLevelType w:val="hybridMultilevel"/>
    <w:tmpl w:val="D41AA9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22116756">
    <w:abstractNumId w:val="0"/>
  </w:num>
  <w:num w:numId="2" w16cid:durableId="1857115578">
    <w:abstractNumId w:val="16"/>
  </w:num>
  <w:num w:numId="3" w16cid:durableId="1773042142">
    <w:abstractNumId w:val="1"/>
  </w:num>
  <w:num w:numId="4" w16cid:durableId="679039750">
    <w:abstractNumId w:val="18"/>
  </w:num>
  <w:num w:numId="5" w16cid:durableId="48893245">
    <w:abstractNumId w:val="12"/>
  </w:num>
  <w:num w:numId="6" w16cid:durableId="1836140905">
    <w:abstractNumId w:val="15"/>
  </w:num>
  <w:num w:numId="7" w16cid:durableId="767389390">
    <w:abstractNumId w:val="11"/>
  </w:num>
  <w:num w:numId="8" w16cid:durableId="1726568029">
    <w:abstractNumId w:val="11"/>
    <w:lvlOverride w:ilvl="0">
      <w:startOverride w:val="1"/>
    </w:lvlOverride>
  </w:num>
  <w:num w:numId="9" w16cid:durableId="1010646959">
    <w:abstractNumId w:val="17"/>
  </w:num>
  <w:num w:numId="10" w16cid:durableId="1483085325">
    <w:abstractNumId w:val="25"/>
  </w:num>
  <w:num w:numId="11" w16cid:durableId="1687633173">
    <w:abstractNumId w:val="26"/>
  </w:num>
  <w:num w:numId="12" w16cid:durableId="70859963">
    <w:abstractNumId w:val="27"/>
  </w:num>
  <w:num w:numId="13" w16cid:durableId="177278051">
    <w:abstractNumId w:val="28"/>
  </w:num>
  <w:num w:numId="14" w16cid:durableId="2065790858">
    <w:abstractNumId w:val="5"/>
  </w:num>
  <w:num w:numId="15" w16cid:durableId="501434466">
    <w:abstractNumId w:val="10"/>
  </w:num>
  <w:num w:numId="16" w16cid:durableId="1778400819">
    <w:abstractNumId w:val="6"/>
  </w:num>
  <w:num w:numId="17" w16cid:durableId="1121261751">
    <w:abstractNumId w:val="22"/>
  </w:num>
  <w:num w:numId="18" w16cid:durableId="477186910">
    <w:abstractNumId w:val="19"/>
  </w:num>
  <w:num w:numId="19" w16cid:durableId="554854916">
    <w:abstractNumId w:val="7"/>
  </w:num>
  <w:num w:numId="20" w16cid:durableId="549657710">
    <w:abstractNumId w:val="4"/>
  </w:num>
  <w:num w:numId="21" w16cid:durableId="1531143278">
    <w:abstractNumId w:val="20"/>
  </w:num>
  <w:num w:numId="22" w16cid:durableId="1194995835">
    <w:abstractNumId w:val="24"/>
  </w:num>
  <w:num w:numId="23" w16cid:durableId="1510635830">
    <w:abstractNumId w:val="3"/>
  </w:num>
  <w:num w:numId="24" w16cid:durableId="830365169">
    <w:abstractNumId w:val="21"/>
  </w:num>
  <w:num w:numId="25" w16cid:durableId="1984575375">
    <w:abstractNumId w:val="13"/>
  </w:num>
  <w:num w:numId="26" w16cid:durableId="1202934915">
    <w:abstractNumId w:val="8"/>
  </w:num>
  <w:num w:numId="27" w16cid:durableId="416637918">
    <w:abstractNumId w:val="2"/>
  </w:num>
  <w:num w:numId="28" w16cid:durableId="1584409638">
    <w:abstractNumId w:val="9"/>
  </w:num>
  <w:num w:numId="29" w16cid:durableId="7218308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19353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27552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77"/>
    <w:rsid w:val="000428F9"/>
    <w:rsid w:val="0004617A"/>
    <w:rsid w:val="00063519"/>
    <w:rsid w:val="00080DEB"/>
    <w:rsid w:val="000871FF"/>
    <w:rsid w:val="0009680F"/>
    <w:rsid w:val="0017265F"/>
    <w:rsid w:val="00173B16"/>
    <w:rsid w:val="00180995"/>
    <w:rsid w:val="001B244B"/>
    <w:rsid w:val="001D7BD2"/>
    <w:rsid w:val="001F730A"/>
    <w:rsid w:val="0020690A"/>
    <w:rsid w:val="00231477"/>
    <w:rsid w:val="00255586"/>
    <w:rsid w:val="002723FA"/>
    <w:rsid w:val="00273DFB"/>
    <w:rsid w:val="0027726D"/>
    <w:rsid w:val="00285CC9"/>
    <w:rsid w:val="002C080F"/>
    <w:rsid w:val="002D0DDB"/>
    <w:rsid w:val="002E6DA9"/>
    <w:rsid w:val="003122BC"/>
    <w:rsid w:val="00314F69"/>
    <w:rsid w:val="00315D2C"/>
    <w:rsid w:val="00315ED8"/>
    <w:rsid w:val="00341578"/>
    <w:rsid w:val="00347F0A"/>
    <w:rsid w:val="0038538F"/>
    <w:rsid w:val="003D034A"/>
    <w:rsid w:val="003D60CF"/>
    <w:rsid w:val="003D7ED7"/>
    <w:rsid w:val="003E57FB"/>
    <w:rsid w:val="00427A5B"/>
    <w:rsid w:val="004316AA"/>
    <w:rsid w:val="00444B1F"/>
    <w:rsid w:val="00445860"/>
    <w:rsid w:val="00451B81"/>
    <w:rsid w:val="00467538"/>
    <w:rsid w:val="004A1483"/>
    <w:rsid w:val="004B433D"/>
    <w:rsid w:val="004B5072"/>
    <w:rsid w:val="004D5ACA"/>
    <w:rsid w:val="004F7A44"/>
    <w:rsid w:val="00502D3E"/>
    <w:rsid w:val="005175BB"/>
    <w:rsid w:val="00522222"/>
    <w:rsid w:val="00523281"/>
    <w:rsid w:val="00524F38"/>
    <w:rsid w:val="005309E4"/>
    <w:rsid w:val="00541F0A"/>
    <w:rsid w:val="00542E57"/>
    <w:rsid w:val="00544416"/>
    <w:rsid w:val="00561223"/>
    <w:rsid w:val="005811C0"/>
    <w:rsid w:val="00584EB7"/>
    <w:rsid w:val="00602A26"/>
    <w:rsid w:val="00635B9A"/>
    <w:rsid w:val="00683816"/>
    <w:rsid w:val="006A7EF9"/>
    <w:rsid w:val="006B5826"/>
    <w:rsid w:val="006C411F"/>
    <w:rsid w:val="006E5380"/>
    <w:rsid w:val="006F661B"/>
    <w:rsid w:val="00705E1E"/>
    <w:rsid w:val="00741CE5"/>
    <w:rsid w:val="00751BA7"/>
    <w:rsid w:val="00756151"/>
    <w:rsid w:val="00760BA6"/>
    <w:rsid w:val="007A19CC"/>
    <w:rsid w:val="007B0F36"/>
    <w:rsid w:val="007D5AAC"/>
    <w:rsid w:val="007E75BF"/>
    <w:rsid w:val="00812768"/>
    <w:rsid w:val="00823082"/>
    <w:rsid w:val="0082507D"/>
    <w:rsid w:val="00854F77"/>
    <w:rsid w:val="008621C3"/>
    <w:rsid w:val="00884C59"/>
    <w:rsid w:val="00892DF9"/>
    <w:rsid w:val="00896232"/>
    <w:rsid w:val="0089746F"/>
    <w:rsid w:val="008A0FC1"/>
    <w:rsid w:val="008D545E"/>
    <w:rsid w:val="00906A0A"/>
    <w:rsid w:val="00911831"/>
    <w:rsid w:val="00933768"/>
    <w:rsid w:val="00962D9D"/>
    <w:rsid w:val="0099137E"/>
    <w:rsid w:val="009B31E1"/>
    <w:rsid w:val="00A25571"/>
    <w:rsid w:val="00A32D1B"/>
    <w:rsid w:val="00A516B8"/>
    <w:rsid w:val="00A902E1"/>
    <w:rsid w:val="00AE40D8"/>
    <w:rsid w:val="00AE7A45"/>
    <w:rsid w:val="00AF1590"/>
    <w:rsid w:val="00AF23BE"/>
    <w:rsid w:val="00AF2866"/>
    <w:rsid w:val="00B013B0"/>
    <w:rsid w:val="00B11490"/>
    <w:rsid w:val="00B16D48"/>
    <w:rsid w:val="00B34FEE"/>
    <w:rsid w:val="00B656D2"/>
    <w:rsid w:val="00B775B1"/>
    <w:rsid w:val="00B91D68"/>
    <w:rsid w:val="00BA48B9"/>
    <w:rsid w:val="00BE55B0"/>
    <w:rsid w:val="00C522CA"/>
    <w:rsid w:val="00CD1309"/>
    <w:rsid w:val="00CE4922"/>
    <w:rsid w:val="00CF5792"/>
    <w:rsid w:val="00D17619"/>
    <w:rsid w:val="00D30F97"/>
    <w:rsid w:val="00D354FB"/>
    <w:rsid w:val="00D47C4A"/>
    <w:rsid w:val="00D62D47"/>
    <w:rsid w:val="00D86737"/>
    <w:rsid w:val="00D9275E"/>
    <w:rsid w:val="00DA00C4"/>
    <w:rsid w:val="00DA0D14"/>
    <w:rsid w:val="00DA7125"/>
    <w:rsid w:val="00E42042"/>
    <w:rsid w:val="00E62B9B"/>
    <w:rsid w:val="00E953DD"/>
    <w:rsid w:val="00EA552C"/>
    <w:rsid w:val="00EE36D7"/>
    <w:rsid w:val="00F00F1C"/>
    <w:rsid w:val="00F07F7E"/>
    <w:rsid w:val="00F212CB"/>
    <w:rsid w:val="00F54565"/>
    <w:rsid w:val="00FF52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D9FC"/>
  <w15:chartTrackingRefBased/>
  <w15:docId w15:val="{5A2FC692-0BD2-E441-B8CC-19246DE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D68"/>
    <w:rPr>
      <w:rFonts w:ascii="Times New Roman" w:eastAsia="Times New Roman" w:hAnsi="Times New Roman"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7A45"/>
    <w:pPr>
      <w:ind w:left="720"/>
      <w:contextualSpacing/>
    </w:pPr>
  </w:style>
  <w:style w:type="paragraph" w:styleId="NormalWeb">
    <w:name w:val="Normal (Web)"/>
    <w:basedOn w:val="Normal"/>
    <w:uiPriority w:val="99"/>
    <w:unhideWhenUsed/>
    <w:rsid w:val="00884C59"/>
    <w:pPr>
      <w:spacing w:before="100" w:beforeAutospacing="1" w:after="100" w:afterAutospacing="1"/>
    </w:pPr>
  </w:style>
  <w:style w:type="paragraph" w:styleId="En-tte">
    <w:name w:val="header"/>
    <w:basedOn w:val="Normal"/>
    <w:link w:val="En-tteCar"/>
    <w:unhideWhenUsed/>
    <w:rsid w:val="00EA552C"/>
    <w:pPr>
      <w:tabs>
        <w:tab w:val="center" w:pos="4536"/>
        <w:tab w:val="right" w:pos="9072"/>
      </w:tabs>
    </w:pPr>
  </w:style>
  <w:style w:type="character" w:customStyle="1" w:styleId="En-tteCar">
    <w:name w:val="En-tête Car"/>
    <w:basedOn w:val="Policepardfaut"/>
    <w:link w:val="En-tte"/>
    <w:rsid w:val="00EA552C"/>
  </w:style>
  <w:style w:type="paragraph" w:styleId="Pieddepage">
    <w:name w:val="footer"/>
    <w:basedOn w:val="Normal"/>
    <w:link w:val="PieddepageCar"/>
    <w:uiPriority w:val="99"/>
    <w:unhideWhenUsed/>
    <w:rsid w:val="00EA552C"/>
    <w:pPr>
      <w:tabs>
        <w:tab w:val="center" w:pos="4536"/>
        <w:tab w:val="right" w:pos="9072"/>
      </w:tabs>
    </w:pPr>
  </w:style>
  <w:style w:type="character" w:customStyle="1" w:styleId="PieddepageCar">
    <w:name w:val="Pied de page Car"/>
    <w:basedOn w:val="Policepardfaut"/>
    <w:link w:val="Pieddepage"/>
    <w:uiPriority w:val="99"/>
    <w:rsid w:val="00EA552C"/>
  </w:style>
  <w:style w:type="character" w:styleId="Numrodepage">
    <w:name w:val="page number"/>
    <w:basedOn w:val="Policepardfaut"/>
    <w:uiPriority w:val="99"/>
    <w:semiHidden/>
    <w:unhideWhenUsed/>
    <w:rsid w:val="00EA552C"/>
  </w:style>
  <w:style w:type="paragraph" w:customStyle="1" w:styleId="02Rubrique-contexte">
    <w:name w:val="02_Rubrique-contexte"/>
    <w:qFormat/>
    <w:rsid w:val="00751BA7"/>
    <w:pPr>
      <w:keepNext/>
      <w:spacing w:before="240" w:after="240"/>
      <w:outlineLvl w:val="1"/>
    </w:pPr>
    <w:rPr>
      <w:rFonts w:ascii="Arial" w:eastAsia="Times New Roman" w:hAnsi="Arial" w:cs="Arial"/>
      <w:b/>
      <w:bCs/>
      <w:iCs/>
      <w:sz w:val="28"/>
      <w:szCs w:val="28"/>
      <w:lang w:eastAsia="fr-FR"/>
    </w:rPr>
  </w:style>
  <w:style w:type="character" w:styleId="Lienhypertexte">
    <w:name w:val="Hyperlink"/>
    <w:basedOn w:val="Policepardfaut"/>
    <w:uiPriority w:val="99"/>
    <w:unhideWhenUsed/>
    <w:rsid w:val="002E6DA9"/>
    <w:rPr>
      <w:color w:val="0563C1" w:themeColor="hyperlink"/>
      <w:u w:val="single"/>
    </w:rPr>
  </w:style>
  <w:style w:type="character" w:styleId="Mentionnonrsolue">
    <w:name w:val="Unresolved Mention"/>
    <w:basedOn w:val="Policepardfaut"/>
    <w:uiPriority w:val="99"/>
    <w:semiHidden/>
    <w:unhideWhenUsed/>
    <w:rsid w:val="002E6DA9"/>
    <w:rPr>
      <w:color w:val="605E5C"/>
      <w:shd w:val="clear" w:color="auto" w:fill="E1DFDD"/>
    </w:rPr>
  </w:style>
  <w:style w:type="paragraph" w:customStyle="1" w:styleId="Styletextetableauprogramme">
    <w:name w:val="Style texte tableau programme"/>
    <w:basedOn w:val="Normal"/>
    <w:link w:val="StyletextetableauprogrammeCar"/>
    <w:rsid w:val="00760BA6"/>
    <w:pPr>
      <w:spacing w:before="60" w:after="60"/>
      <w:jc w:val="both"/>
    </w:pPr>
    <w:rPr>
      <w:rFonts w:ascii="Arial" w:hAnsi="Arial"/>
      <w:sz w:val="20"/>
      <w:szCs w:val="26"/>
      <w:lang w:val="x-none" w:eastAsia="x-none"/>
    </w:rPr>
  </w:style>
  <w:style w:type="character" w:customStyle="1" w:styleId="StyletextetableauprogrammeCar">
    <w:name w:val="Style texte tableau programme Car"/>
    <w:link w:val="Styletextetableauprogramme"/>
    <w:rsid w:val="00760BA6"/>
    <w:rPr>
      <w:rFonts w:ascii="Arial" w:eastAsia="Times New Roman" w:hAnsi="Arial" w:cs="Times New Roman"/>
      <w:sz w:val="20"/>
      <w:szCs w:val="26"/>
      <w:lang w:val="x-none" w:eastAsia="x-none"/>
    </w:rPr>
  </w:style>
  <w:style w:type="paragraph" w:customStyle="1" w:styleId="StyleTextecourant">
    <w:name w:val="Style Texte courant"/>
    <w:basedOn w:val="Normal"/>
    <w:rsid w:val="00EE36D7"/>
    <w:pPr>
      <w:spacing w:after="60"/>
      <w:jc w:val="both"/>
    </w:pPr>
    <w:rPr>
      <w:rFonts w:cs="Arial"/>
      <w:bCs/>
      <w:sz w:val="23"/>
    </w:rPr>
  </w:style>
  <w:style w:type="paragraph" w:customStyle="1" w:styleId="StyleQuestions">
    <w:name w:val="Style Questions"/>
    <w:basedOn w:val="StyleTextecourant"/>
    <w:uiPriority w:val="99"/>
    <w:rsid w:val="00EE36D7"/>
    <w:pPr>
      <w:numPr>
        <w:numId w:val="7"/>
      </w:numPr>
      <w:spacing w:before="160"/>
      <w:jc w:val="left"/>
    </w:pPr>
    <w:rPr>
      <w:b/>
    </w:rPr>
  </w:style>
  <w:style w:type="paragraph" w:customStyle="1" w:styleId="Textecourant">
    <w:name w:val="Texte courant"/>
    <w:qFormat/>
    <w:rsid w:val="00523281"/>
    <w:pPr>
      <w:jc w:val="both"/>
    </w:pPr>
    <w:rPr>
      <w:rFonts w:ascii="Times New Roman" w:eastAsia="Times New Roman" w:hAnsi="Times New Roman" w:cs="Times New Roman"/>
      <w:lang w:eastAsia="fr-FR"/>
    </w:rPr>
  </w:style>
  <w:style w:type="table" w:styleId="Grilledutableau">
    <w:name w:val="Table Grid"/>
    <w:basedOn w:val="TableauNormal"/>
    <w:uiPriority w:val="39"/>
    <w:rsid w:val="00CF5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Corriges-Rponses">
    <w:name w:val="CAP-Corriges-Réponses"/>
    <w:basedOn w:val="Normal"/>
    <w:qFormat/>
    <w:rsid w:val="00D30F97"/>
    <w:pPr>
      <w:tabs>
        <w:tab w:val="left" w:leader="dot" w:pos="9072"/>
      </w:tabs>
      <w:spacing w:before="60"/>
      <w:jc w:val="center"/>
    </w:pPr>
    <w:rPr>
      <w:rFonts w:ascii="Calibri" w:eastAsia="Calibri" w:hAnsi="Calibri" w:cs="Arial"/>
      <w:color w:val="000000"/>
      <w:szCs w:val="22"/>
    </w:rPr>
  </w:style>
  <w:style w:type="paragraph" w:customStyle="1" w:styleId="CAP-CorrigesTestez-vous">
    <w:name w:val="CAP-Corriges_Testez-vous"/>
    <w:basedOn w:val="Normal"/>
    <w:qFormat/>
    <w:rsid w:val="00D30F97"/>
    <w:pPr>
      <w:spacing w:before="120"/>
      <w:contextualSpacing/>
      <w:jc w:val="center"/>
    </w:pPr>
    <w:rPr>
      <w:rFonts w:ascii="Calibri" w:eastAsia="Calibri" w:hAnsi="Calibri"/>
      <w:b/>
      <w:sz w:val="26"/>
      <w:szCs w:val="22"/>
    </w:rPr>
  </w:style>
  <w:style w:type="paragraph" w:customStyle="1" w:styleId="StyleTitreA">
    <w:name w:val="Style Titre A"/>
    <w:basedOn w:val="Normal"/>
    <w:rsid w:val="00602A26"/>
    <w:pPr>
      <w:keepNext/>
      <w:spacing w:before="120" w:after="120"/>
      <w:ind w:left="851"/>
    </w:pPr>
    <w:rPr>
      <w:b/>
      <w:bCs/>
    </w:rPr>
  </w:style>
  <w:style w:type="character" w:styleId="lev">
    <w:name w:val="Strong"/>
    <w:basedOn w:val="Policepardfaut"/>
    <w:uiPriority w:val="22"/>
    <w:qFormat/>
    <w:rsid w:val="002D0DDB"/>
    <w:rPr>
      <w:b/>
      <w:bCs/>
    </w:rPr>
  </w:style>
  <w:style w:type="paragraph" w:customStyle="1" w:styleId="07Textecourant">
    <w:name w:val="07_Texte_courant"/>
    <w:basedOn w:val="Normal"/>
    <w:link w:val="07TextecourantCar"/>
    <w:uiPriority w:val="99"/>
    <w:rsid w:val="00B775B1"/>
    <w:pPr>
      <w:widowControl w:val="0"/>
      <w:autoSpaceDE w:val="0"/>
      <w:autoSpaceDN w:val="0"/>
      <w:adjustRightInd w:val="0"/>
      <w:spacing w:line="260" w:lineRule="atLeast"/>
      <w:jc w:val="both"/>
      <w:textAlignment w:val="center"/>
    </w:pPr>
    <w:rPr>
      <w:rFonts w:ascii="GuidePedagoTimes" w:hAnsi="GuidePedagoTimes" w:cs="GuidePedagoTimes"/>
      <w:color w:val="000000"/>
      <w:sz w:val="22"/>
    </w:rPr>
  </w:style>
  <w:style w:type="character" w:customStyle="1" w:styleId="07TextecourantCar">
    <w:name w:val="07_Texte_courant Car"/>
    <w:link w:val="07Textecourant"/>
    <w:uiPriority w:val="99"/>
    <w:rsid w:val="00B775B1"/>
    <w:rPr>
      <w:rFonts w:ascii="GuidePedagoTimes" w:eastAsia="Times New Roman" w:hAnsi="GuidePedagoTimes" w:cs="GuidePedagoTimes"/>
      <w:color w:val="000000"/>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0572">
      <w:bodyDiv w:val="1"/>
      <w:marLeft w:val="0"/>
      <w:marRight w:val="0"/>
      <w:marTop w:val="0"/>
      <w:marBottom w:val="0"/>
      <w:divBdr>
        <w:top w:val="none" w:sz="0" w:space="0" w:color="auto"/>
        <w:left w:val="none" w:sz="0" w:space="0" w:color="auto"/>
        <w:bottom w:val="none" w:sz="0" w:space="0" w:color="auto"/>
        <w:right w:val="none" w:sz="0" w:space="0" w:color="auto"/>
      </w:divBdr>
      <w:divsChild>
        <w:div w:id="1986473904">
          <w:marLeft w:val="0"/>
          <w:marRight w:val="0"/>
          <w:marTop w:val="0"/>
          <w:marBottom w:val="0"/>
          <w:divBdr>
            <w:top w:val="none" w:sz="0" w:space="0" w:color="auto"/>
            <w:left w:val="none" w:sz="0" w:space="0" w:color="auto"/>
            <w:bottom w:val="none" w:sz="0" w:space="0" w:color="auto"/>
            <w:right w:val="none" w:sz="0" w:space="0" w:color="auto"/>
          </w:divBdr>
          <w:divsChild>
            <w:div w:id="1253585833">
              <w:marLeft w:val="0"/>
              <w:marRight w:val="0"/>
              <w:marTop w:val="0"/>
              <w:marBottom w:val="0"/>
              <w:divBdr>
                <w:top w:val="none" w:sz="0" w:space="0" w:color="auto"/>
                <w:left w:val="none" w:sz="0" w:space="0" w:color="auto"/>
                <w:bottom w:val="none" w:sz="0" w:space="0" w:color="auto"/>
                <w:right w:val="none" w:sz="0" w:space="0" w:color="auto"/>
              </w:divBdr>
              <w:divsChild>
                <w:div w:id="158802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1865">
      <w:bodyDiv w:val="1"/>
      <w:marLeft w:val="0"/>
      <w:marRight w:val="0"/>
      <w:marTop w:val="0"/>
      <w:marBottom w:val="0"/>
      <w:divBdr>
        <w:top w:val="none" w:sz="0" w:space="0" w:color="auto"/>
        <w:left w:val="none" w:sz="0" w:space="0" w:color="auto"/>
        <w:bottom w:val="none" w:sz="0" w:space="0" w:color="auto"/>
        <w:right w:val="none" w:sz="0" w:space="0" w:color="auto"/>
      </w:divBdr>
    </w:div>
    <w:div w:id="78018923">
      <w:bodyDiv w:val="1"/>
      <w:marLeft w:val="0"/>
      <w:marRight w:val="0"/>
      <w:marTop w:val="0"/>
      <w:marBottom w:val="0"/>
      <w:divBdr>
        <w:top w:val="none" w:sz="0" w:space="0" w:color="auto"/>
        <w:left w:val="none" w:sz="0" w:space="0" w:color="auto"/>
        <w:bottom w:val="none" w:sz="0" w:space="0" w:color="auto"/>
        <w:right w:val="none" w:sz="0" w:space="0" w:color="auto"/>
      </w:divBdr>
    </w:div>
    <w:div w:id="154105454">
      <w:bodyDiv w:val="1"/>
      <w:marLeft w:val="0"/>
      <w:marRight w:val="0"/>
      <w:marTop w:val="0"/>
      <w:marBottom w:val="0"/>
      <w:divBdr>
        <w:top w:val="none" w:sz="0" w:space="0" w:color="auto"/>
        <w:left w:val="none" w:sz="0" w:space="0" w:color="auto"/>
        <w:bottom w:val="none" w:sz="0" w:space="0" w:color="auto"/>
        <w:right w:val="none" w:sz="0" w:space="0" w:color="auto"/>
      </w:divBdr>
    </w:div>
    <w:div w:id="433092169">
      <w:bodyDiv w:val="1"/>
      <w:marLeft w:val="0"/>
      <w:marRight w:val="0"/>
      <w:marTop w:val="0"/>
      <w:marBottom w:val="0"/>
      <w:divBdr>
        <w:top w:val="none" w:sz="0" w:space="0" w:color="auto"/>
        <w:left w:val="none" w:sz="0" w:space="0" w:color="auto"/>
        <w:bottom w:val="none" w:sz="0" w:space="0" w:color="auto"/>
        <w:right w:val="none" w:sz="0" w:space="0" w:color="auto"/>
      </w:divBdr>
      <w:divsChild>
        <w:div w:id="913860933">
          <w:marLeft w:val="0"/>
          <w:marRight w:val="0"/>
          <w:marTop w:val="0"/>
          <w:marBottom w:val="0"/>
          <w:divBdr>
            <w:top w:val="none" w:sz="0" w:space="0" w:color="auto"/>
            <w:left w:val="none" w:sz="0" w:space="0" w:color="auto"/>
            <w:bottom w:val="none" w:sz="0" w:space="0" w:color="auto"/>
            <w:right w:val="none" w:sz="0" w:space="0" w:color="auto"/>
          </w:divBdr>
          <w:divsChild>
            <w:div w:id="792405463">
              <w:marLeft w:val="0"/>
              <w:marRight w:val="0"/>
              <w:marTop w:val="0"/>
              <w:marBottom w:val="0"/>
              <w:divBdr>
                <w:top w:val="none" w:sz="0" w:space="0" w:color="auto"/>
                <w:left w:val="none" w:sz="0" w:space="0" w:color="auto"/>
                <w:bottom w:val="none" w:sz="0" w:space="0" w:color="auto"/>
                <w:right w:val="none" w:sz="0" w:space="0" w:color="auto"/>
              </w:divBdr>
              <w:divsChild>
                <w:div w:id="702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04343">
      <w:bodyDiv w:val="1"/>
      <w:marLeft w:val="0"/>
      <w:marRight w:val="0"/>
      <w:marTop w:val="0"/>
      <w:marBottom w:val="0"/>
      <w:divBdr>
        <w:top w:val="none" w:sz="0" w:space="0" w:color="auto"/>
        <w:left w:val="none" w:sz="0" w:space="0" w:color="auto"/>
        <w:bottom w:val="none" w:sz="0" w:space="0" w:color="auto"/>
        <w:right w:val="none" w:sz="0" w:space="0" w:color="auto"/>
      </w:divBdr>
    </w:div>
    <w:div w:id="731318784">
      <w:bodyDiv w:val="1"/>
      <w:marLeft w:val="0"/>
      <w:marRight w:val="0"/>
      <w:marTop w:val="0"/>
      <w:marBottom w:val="0"/>
      <w:divBdr>
        <w:top w:val="none" w:sz="0" w:space="0" w:color="auto"/>
        <w:left w:val="none" w:sz="0" w:space="0" w:color="auto"/>
        <w:bottom w:val="none" w:sz="0" w:space="0" w:color="auto"/>
        <w:right w:val="none" w:sz="0" w:space="0" w:color="auto"/>
      </w:divBdr>
    </w:div>
    <w:div w:id="797528521">
      <w:bodyDiv w:val="1"/>
      <w:marLeft w:val="0"/>
      <w:marRight w:val="0"/>
      <w:marTop w:val="0"/>
      <w:marBottom w:val="0"/>
      <w:divBdr>
        <w:top w:val="none" w:sz="0" w:space="0" w:color="auto"/>
        <w:left w:val="none" w:sz="0" w:space="0" w:color="auto"/>
        <w:bottom w:val="none" w:sz="0" w:space="0" w:color="auto"/>
        <w:right w:val="none" w:sz="0" w:space="0" w:color="auto"/>
      </w:divBdr>
    </w:div>
    <w:div w:id="876350987">
      <w:bodyDiv w:val="1"/>
      <w:marLeft w:val="0"/>
      <w:marRight w:val="0"/>
      <w:marTop w:val="0"/>
      <w:marBottom w:val="0"/>
      <w:divBdr>
        <w:top w:val="none" w:sz="0" w:space="0" w:color="auto"/>
        <w:left w:val="none" w:sz="0" w:space="0" w:color="auto"/>
        <w:bottom w:val="none" w:sz="0" w:space="0" w:color="auto"/>
        <w:right w:val="none" w:sz="0" w:space="0" w:color="auto"/>
      </w:divBdr>
    </w:div>
    <w:div w:id="943805307">
      <w:bodyDiv w:val="1"/>
      <w:marLeft w:val="0"/>
      <w:marRight w:val="0"/>
      <w:marTop w:val="0"/>
      <w:marBottom w:val="0"/>
      <w:divBdr>
        <w:top w:val="none" w:sz="0" w:space="0" w:color="auto"/>
        <w:left w:val="none" w:sz="0" w:space="0" w:color="auto"/>
        <w:bottom w:val="none" w:sz="0" w:space="0" w:color="auto"/>
        <w:right w:val="none" w:sz="0" w:space="0" w:color="auto"/>
      </w:divBdr>
    </w:div>
    <w:div w:id="1107117876">
      <w:bodyDiv w:val="1"/>
      <w:marLeft w:val="0"/>
      <w:marRight w:val="0"/>
      <w:marTop w:val="0"/>
      <w:marBottom w:val="0"/>
      <w:divBdr>
        <w:top w:val="none" w:sz="0" w:space="0" w:color="auto"/>
        <w:left w:val="none" w:sz="0" w:space="0" w:color="auto"/>
        <w:bottom w:val="none" w:sz="0" w:space="0" w:color="auto"/>
        <w:right w:val="none" w:sz="0" w:space="0" w:color="auto"/>
      </w:divBdr>
      <w:divsChild>
        <w:div w:id="2018772277">
          <w:marLeft w:val="0"/>
          <w:marRight w:val="0"/>
          <w:marTop w:val="0"/>
          <w:marBottom w:val="0"/>
          <w:divBdr>
            <w:top w:val="none" w:sz="0" w:space="0" w:color="auto"/>
            <w:left w:val="none" w:sz="0" w:space="0" w:color="auto"/>
            <w:bottom w:val="none" w:sz="0" w:space="0" w:color="auto"/>
            <w:right w:val="none" w:sz="0" w:space="0" w:color="auto"/>
          </w:divBdr>
          <w:divsChild>
            <w:div w:id="1812333558">
              <w:marLeft w:val="0"/>
              <w:marRight w:val="0"/>
              <w:marTop w:val="0"/>
              <w:marBottom w:val="0"/>
              <w:divBdr>
                <w:top w:val="none" w:sz="0" w:space="0" w:color="auto"/>
                <w:left w:val="none" w:sz="0" w:space="0" w:color="auto"/>
                <w:bottom w:val="none" w:sz="0" w:space="0" w:color="auto"/>
                <w:right w:val="none" w:sz="0" w:space="0" w:color="auto"/>
              </w:divBdr>
              <w:divsChild>
                <w:div w:id="6180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77448">
      <w:bodyDiv w:val="1"/>
      <w:marLeft w:val="0"/>
      <w:marRight w:val="0"/>
      <w:marTop w:val="0"/>
      <w:marBottom w:val="0"/>
      <w:divBdr>
        <w:top w:val="none" w:sz="0" w:space="0" w:color="auto"/>
        <w:left w:val="none" w:sz="0" w:space="0" w:color="auto"/>
        <w:bottom w:val="none" w:sz="0" w:space="0" w:color="auto"/>
        <w:right w:val="none" w:sz="0" w:space="0" w:color="auto"/>
      </w:divBdr>
    </w:div>
    <w:div w:id="1143694813">
      <w:bodyDiv w:val="1"/>
      <w:marLeft w:val="0"/>
      <w:marRight w:val="0"/>
      <w:marTop w:val="0"/>
      <w:marBottom w:val="0"/>
      <w:divBdr>
        <w:top w:val="none" w:sz="0" w:space="0" w:color="auto"/>
        <w:left w:val="none" w:sz="0" w:space="0" w:color="auto"/>
        <w:bottom w:val="none" w:sz="0" w:space="0" w:color="auto"/>
        <w:right w:val="none" w:sz="0" w:space="0" w:color="auto"/>
      </w:divBdr>
    </w:div>
    <w:div w:id="1316451755">
      <w:bodyDiv w:val="1"/>
      <w:marLeft w:val="0"/>
      <w:marRight w:val="0"/>
      <w:marTop w:val="0"/>
      <w:marBottom w:val="0"/>
      <w:divBdr>
        <w:top w:val="none" w:sz="0" w:space="0" w:color="auto"/>
        <w:left w:val="none" w:sz="0" w:space="0" w:color="auto"/>
        <w:bottom w:val="none" w:sz="0" w:space="0" w:color="auto"/>
        <w:right w:val="none" w:sz="0" w:space="0" w:color="auto"/>
      </w:divBdr>
    </w:div>
    <w:div w:id="1473130743">
      <w:bodyDiv w:val="1"/>
      <w:marLeft w:val="0"/>
      <w:marRight w:val="0"/>
      <w:marTop w:val="0"/>
      <w:marBottom w:val="0"/>
      <w:divBdr>
        <w:top w:val="none" w:sz="0" w:space="0" w:color="auto"/>
        <w:left w:val="none" w:sz="0" w:space="0" w:color="auto"/>
        <w:bottom w:val="none" w:sz="0" w:space="0" w:color="auto"/>
        <w:right w:val="none" w:sz="0" w:space="0" w:color="auto"/>
      </w:divBdr>
    </w:div>
    <w:div w:id="1509053224">
      <w:bodyDiv w:val="1"/>
      <w:marLeft w:val="0"/>
      <w:marRight w:val="0"/>
      <w:marTop w:val="0"/>
      <w:marBottom w:val="0"/>
      <w:divBdr>
        <w:top w:val="none" w:sz="0" w:space="0" w:color="auto"/>
        <w:left w:val="none" w:sz="0" w:space="0" w:color="auto"/>
        <w:bottom w:val="none" w:sz="0" w:space="0" w:color="auto"/>
        <w:right w:val="none" w:sz="0" w:space="0" w:color="auto"/>
      </w:divBdr>
      <w:divsChild>
        <w:div w:id="1353150364">
          <w:marLeft w:val="0"/>
          <w:marRight w:val="0"/>
          <w:marTop w:val="0"/>
          <w:marBottom w:val="0"/>
          <w:divBdr>
            <w:top w:val="none" w:sz="0" w:space="0" w:color="auto"/>
            <w:left w:val="none" w:sz="0" w:space="0" w:color="auto"/>
            <w:bottom w:val="none" w:sz="0" w:space="0" w:color="auto"/>
            <w:right w:val="none" w:sz="0" w:space="0" w:color="auto"/>
          </w:divBdr>
          <w:divsChild>
            <w:div w:id="684022529">
              <w:marLeft w:val="0"/>
              <w:marRight w:val="0"/>
              <w:marTop w:val="0"/>
              <w:marBottom w:val="0"/>
              <w:divBdr>
                <w:top w:val="none" w:sz="0" w:space="0" w:color="auto"/>
                <w:left w:val="none" w:sz="0" w:space="0" w:color="auto"/>
                <w:bottom w:val="none" w:sz="0" w:space="0" w:color="auto"/>
                <w:right w:val="none" w:sz="0" w:space="0" w:color="auto"/>
              </w:divBdr>
              <w:divsChild>
                <w:div w:id="2090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19437">
      <w:bodyDiv w:val="1"/>
      <w:marLeft w:val="0"/>
      <w:marRight w:val="0"/>
      <w:marTop w:val="0"/>
      <w:marBottom w:val="0"/>
      <w:divBdr>
        <w:top w:val="none" w:sz="0" w:space="0" w:color="auto"/>
        <w:left w:val="none" w:sz="0" w:space="0" w:color="auto"/>
        <w:bottom w:val="none" w:sz="0" w:space="0" w:color="auto"/>
        <w:right w:val="none" w:sz="0" w:space="0" w:color="auto"/>
      </w:divBdr>
      <w:divsChild>
        <w:div w:id="615215234">
          <w:marLeft w:val="0"/>
          <w:marRight w:val="0"/>
          <w:marTop w:val="0"/>
          <w:marBottom w:val="0"/>
          <w:divBdr>
            <w:top w:val="none" w:sz="0" w:space="0" w:color="auto"/>
            <w:left w:val="none" w:sz="0" w:space="0" w:color="auto"/>
            <w:bottom w:val="none" w:sz="0" w:space="0" w:color="auto"/>
            <w:right w:val="none" w:sz="0" w:space="0" w:color="auto"/>
          </w:divBdr>
          <w:divsChild>
            <w:div w:id="1513183779">
              <w:marLeft w:val="0"/>
              <w:marRight w:val="0"/>
              <w:marTop w:val="0"/>
              <w:marBottom w:val="0"/>
              <w:divBdr>
                <w:top w:val="none" w:sz="0" w:space="0" w:color="auto"/>
                <w:left w:val="none" w:sz="0" w:space="0" w:color="auto"/>
                <w:bottom w:val="none" w:sz="0" w:space="0" w:color="auto"/>
                <w:right w:val="none" w:sz="0" w:space="0" w:color="auto"/>
              </w:divBdr>
              <w:divsChild>
                <w:div w:id="1443645060">
                  <w:marLeft w:val="0"/>
                  <w:marRight w:val="0"/>
                  <w:marTop w:val="0"/>
                  <w:marBottom w:val="0"/>
                  <w:divBdr>
                    <w:top w:val="none" w:sz="0" w:space="0" w:color="auto"/>
                    <w:left w:val="none" w:sz="0" w:space="0" w:color="auto"/>
                    <w:bottom w:val="none" w:sz="0" w:space="0" w:color="auto"/>
                    <w:right w:val="none" w:sz="0" w:space="0" w:color="auto"/>
                  </w:divBdr>
                </w:div>
              </w:divsChild>
            </w:div>
            <w:div w:id="2049142499">
              <w:marLeft w:val="0"/>
              <w:marRight w:val="0"/>
              <w:marTop w:val="0"/>
              <w:marBottom w:val="0"/>
              <w:divBdr>
                <w:top w:val="none" w:sz="0" w:space="0" w:color="auto"/>
                <w:left w:val="none" w:sz="0" w:space="0" w:color="auto"/>
                <w:bottom w:val="none" w:sz="0" w:space="0" w:color="auto"/>
                <w:right w:val="none" w:sz="0" w:space="0" w:color="auto"/>
              </w:divBdr>
              <w:divsChild>
                <w:div w:id="390154375">
                  <w:marLeft w:val="0"/>
                  <w:marRight w:val="0"/>
                  <w:marTop w:val="0"/>
                  <w:marBottom w:val="0"/>
                  <w:divBdr>
                    <w:top w:val="none" w:sz="0" w:space="0" w:color="auto"/>
                    <w:left w:val="none" w:sz="0" w:space="0" w:color="auto"/>
                    <w:bottom w:val="none" w:sz="0" w:space="0" w:color="auto"/>
                    <w:right w:val="none" w:sz="0" w:space="0" w:color="auto"/>
                  </w:divBdr>
                </w:div>
              </w:divsChild>
            </w:div>
            <w:div w:id="536283509">
              <w:marLeft w:val="0"/>
              <w:marRight w:val="0"/>
              <w:marTop w:val="0"/>
              <w:marBottom w:val="0"/>
              <w:divBdr>
                <w:top w:val="none" w:sz="0" w:space="0" w:color="auto"/>
                <w:left w:val="none" w:sz="0" w:space="0" w:color="auto"/>
                <w:bottom w:val="none" w:sz="0" w:space="0" w:color="auto"/>
                <w:right w:val="none" w:sz="0" w:space="0" w:color="auto"/>
              </w:divBdr>
              <w:divsChild>
                <w:div w:id="458304796">
                  <w:marLeft w:val="0"/>
                  <w:marRight w:val="0"/>
                  <w:marTop w:val="0"/>
                  <w:marBottom w:val="0"/>
                  <w:divBdr>
                    <w:top w:val="none" w:sz="0" w:space="0" w:color="auto"/>
                    <w:left w:val="none" w:sz="0" w:space="0" w:color="auto"/>
                    <w:bottom w:val="none" w:sz="0" w:space="0" w:color="auto"/>
                    <w:right w:val="none" w:sz="0" w:space="0" w:color="auto"/>
                  </w:divBdr>
                </w:div>
              </w:divsChild>
            </w:div>
            <w:div w:id="2057200854">
              <w:marLeft w:val="0"/>
              <w:marRight w:val="0"/>
              <w:marTop w:val="0"/>
              <w:marBottom w:val="0"/>
              <w:divBdr>
                <w:top w:val="none" w:sz="0" w:space="0" w:color="auto"/>
                <w:left w:val="none" w:sz="0" w:space="0" w:color="auto"/>
                <w:bottom w:val="none" w:sz="0" w:space="0" w:color="auto"/>
                <w:right w:val="none" w:sz="0" w:space="0" w:color="auto"/>
              </w:divBdr>
              <w:divsChild>
                <w:div w:id="1591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20986">
      <w:bodyDiv w:val="1"/>
      <w:marLeft w:val="0"/>
      <w:marRight w:val="0"/>
      <w:marTop w:val="0"/>
      <w:marBottom w:val="0"/>
      <w:divBdr>
        <w:top w:val="none" w:sz="0" w:space="0" w:color="auto"/>
        <w:left w:val="none" w:sz="0" w:space="0" w:color="auto"/>
        <w:bottom w:val="none" w:sz="0" w:space="0" w:color="auto"/>
        <w:right w:val="none" w:sz="0" w:space="0" w:color="auto"/>
      </w:divBdr>
    </w:div>
    <w:div w:id="1861317842">
      <w:bodyDiv w:val="1"/>
      <w:marLeft w:val="0"/>
      <w:marRight w:val="0"/>
      <w:marTop w:val="0"/>
      <w:marBottom w:val="0"/>
      <w:divBdr>
        <w:top w:val="none" w:sz="0" w:space="0" w:color="auto"/>
        <w:left w:val="none" w:sz="0" w:space="0" w:color="auto"/>
        <w:bottom w:val="none" w:sz="0" w:space="0" w:color="auto"/>
        <w:right w:val="none" w:sz="0" w:space="0" w:color="auto"/>
      </w:divBdr>
    </w:div>
    <w:div w:id="1928493483">
      <w:bodyDiv w:val="1"/>
      <w:marLeft w:val="0"/>
      <w:marRight w:val="0"/>
      <w:marTop w:val="0"/>
      <w:marBottom w:val="0"/>
      <w:divBdr>
        <w:top w:val="none" w:sz="0" w:space="0" w:color="auto"/>
        <w:left w:val="none" w:sz="0" w:space="0" w:color="auto"/>
        <w:bottom w:val="none" w:sz="0" w:space="0" w:color="auto"/>
        <w:right w:val="none" w:sz="0" w:space="0" w:color="auto"/>
      </w:divBdr>
    </w:div>
    <w:div w:id="1996571364">
      <w:bodyDiv w:val="1"/>
      <w:marLeft w:val="0"/>
      <w:marRight w:val="0"/>
      <w:marTop w:val="0"/>
      <w:marBottom w:val="0"/>
      <w:divBdr>
        <w:top w:val="none" w:sz="0" w:space="0" w:color="auto"/>
        <w:left w:val="none" w:sz="0" w:space="0" w:color="auto"/>
        <w:bottom w:val="none" w:sz="0" w:space="0" w:color="auto"/>
        <w:right w:val="none" w:sz="0" w:space="0" w:color="auto"/>
      </w:divBdr>
      <w:divsChild>
        <w:div w:id="1794446537">
          <w:marLeft w:val="0"/>
          <w:marRight w:val="0"/>
          <w:marTop w:val="0"/>
          <w:marBottom w:val="0"/>
          <w:divBdr>
            <w:top w:val="none" w:sz="0" w:space="0" w:color="auto"/>
            <w:left w:val="none" w:sz="0" w:space="0" w:color="auto"/>
            <w:bottom w:val="none" w:sz="0" w:space="0" w:color="auto"/>
            <w:right w:val="none" w:sz="0" w:space="0" w:color="auto"/>
          </w:divBdr>
          <w:divsChild>
            <w:div w:id="644164991">
              <w:marLeft w:val="0"/>
              <w:marRight w:val="0"/>
              <w:marTop w:val="0"/>
              <w:marBottom w:val="0"/>
              <w:divBdr>
                <w:top w:val="none" w:sz="0" w:space="0" w:color="auto"/>
                <w:left w:val="none" w:sz="0" w:space="0" w:color="auto"/>
                <w:bottom w:val="none" w:sz="0" w:space="0" w:color="auto"/>
                <w:right w:val="none" w:sz="0" w:space="0" w:color="auto"/>
              </w:divBdr>
              <w:divsChild>
                <w:div w:id="12213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www.google.com/url?q=http://www.marketing-etudiant.fr/cours/s/satisfaction-clientele.php&amp;sa=U&amp;ved=0ahUKEwixj7bezrrKAhWLXBQKHUsmD6QQFggGMAE&amp;client=internal-uds-cse&amp;usg=AFQjCNFY77oYfUjxWDtwIKwCuYX2qLaG3w"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49c16c53594fb06fe28aaa5c9d6b7d2f">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7614d5a60408a37cd93a1039a0a94957"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08F0526F-9920-0E47-AF78-010CB473FCD0}">
  <ds:schemaRefs>
    <ds:schemaRef ds:uri="http://schemas.openxmlformats.org/officeDocument/2006/bibliography"/>
  </ds:schemaRefs>
</ds:datastoreItem>
</file>

<file path=customXml/itemProps2.xml><?xml version="1.0" encoding="utf-8"?>
<ds:datastoreItem xmlns:ds="http://schemas.openxmlformats.org/officeDocument/2006/customXml" ds:itemID="{2D2BD342-7C30-4A78-A6B3-C4F97665B44C}"/>
</file>

<file path=customXml/itemProps3.xml><?xml version="1.0" encoding="utf-8"?>
<ds:datastoreItem xmlns:ds="http://schemas.openxmlformats.org/officeDocument/2006/customXml" ds:itemID="{47D2CFFB-B7D5-4AA1-B678-73E3FDA855EC}"/>
</file>

<file path=customXml/itemProps4.xml><?xml version="1.0" encoding="utf-8"?>
<ds:datastoreItem xmlns:ds="http://schemas.openxmlformats.org/officeDocument/2006/customXml" ds:itemID="{13159509-F1B0-43EB-9888-B1AC8CDA6274}"/>
</file>

<file path=docProps/app.xml><?xml version="1.0" encoding="utf-8"?>
<Properties xmlns="http://schemas.openxmlformats.org/officeDocument/2006/extended-properties" xmlns:vt="http://schemas.openxmlformats.org/officeDocument/2006/docPropsVTypes">
  <Template>Normal</Template>
  <TotalTime>49</TotalTime>
  <Pages>4</Pages>
  <Words>1941</Words>
  <Characters>10680</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MATHIEU</dc:creator>
  <cp:keywords/>
  <dc:description/>
  <cp:lastModifiedBy>DELL</cp:lastModifiedBy>
  <cp:revision>9</cp:revision>
  <cp:lastPrinted>2018-08-01T14:48:00Z</cp:lastPrinted>
  <dcterms:created xsi:type="dcterms:W3CDTF">2022-11-10T10:18:00Z</dcterms:created>
  <dcterms:modified xsi:type="dcterms:W3CDTF">2025-08-18T08:42:00Z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