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4D9B" w14:textId="529F79D9" w:rsidR="00AA5E91" w:rsidRDefault="00B1452B" w:rsidP="00856D6A">
      <w:pPr>
        <w:jc w:val="center"/>
        <w:rPr>
          <w:rFonts w:ascii="Arial" w:hAnsi="Arial" w:cs="Arial"/>
          <w:b/>
          <w:bCs/>
          <w:sz w:val="28"/>
          <w:szCs w:val="28"/>
        </w:rPr>
      </w:pPr>
      <w:r w:rsidRPr="000271A7">
        <w:rPr>
          <w:rFonts w:ascii="Arial" w:hAnsi="Arial" w:cs="Arial"/>
          <w:b/>
          <w:bCs/>
          <w:sz w:val="28"/>
          <w:szCs w:val="28"/>
        </w:rPr>
        <w:t xml:space="preserve">Chapitre </w:t>
      </w:r>
      <w:r w:rsidR="00856D6A">
        <w:rPr>
          <w:rFonts w:ascii="Arial" w:hAnsi="Arial" w:cs="Arial"/>
          <w:b/>
          <w:bCs/>
          <w:sz w:val="28"/>
          <w:szCs w:val="28"/>
        </w:rPr>
        <w:t>5</w:t>
      </w:r>
      <w:r w:rsidRPr="000271A7">
        <w:rPr>
          <w:rFonts w:ascii="Arial" w:hAnsi="Arial" w:cs="Arial"/>
          <w:b/>
          <w:bCs/>
          <w:sz w:val="28"/>
          <w:szCs w:val="28"/>
        </w:rPr>
        <w:t xml:space="preserve"> </w:t>
      </w:r>
      <w:r w:rsidR="00856D6A">
        <w:rPr>
          <w:rFonts w:ascii="Arial" w:hAnsi="Arial" w:cs="Arial"/>
          <w:b/>
          <w:bCs/>
          <w:sz w:val="28"/>
          <w:szCs w:val="28"/>
        </w:rPr>
        <w:t>Les finalités de l’entreprise et les parties prenantes</w:t>
      </w:r>
    </w:p>
    <w:p w14:paraId="4B125864" w14:textId="16643282" w:rsidR="00856D6A" w:rsidRDefault="00856D6A" w:rsidP="00856D6A">
      <w:pPr>
        <w:jc w:val="both"/>
        <w:rPr>
          <w:rFonts w:ascii="Arial" w:hAnsi="Arial" w:cs="Arial"/>
          <w:sz w:val="24"/>
          <w:szCs w:val="24"/>
        </w:rPr>
      </w:pPr>
    </w:p>
    <w:p w14:paraId="1CF275DA" w14:textId="2ABA6ECE" w:rsidR="007B6522" w:rsidRDefault="007B6522" w:rsidP="00856D6A">
      <w:pPr>
        <w:jc w:val="both"/>
        <w:rPr>
          <w:rFonts w:ascii="Arial" w:hAnsi="Arial" w:cs="Arial"/>
          <w:sz w:val="24"/>
          <w:szCs w:val="24"/>
        </w:rPr>
      </w:pPr>
      <w:hyperlink r:id="rId11" w:history="1">
        <w:r w:rsidRPr="00AD4BC2">
          <w:rPr>
            <w:rStyle w:val="Lienhypertexte"/>
            <w:rFonts w:ascii="Arial" w:hAnsi="Arial" w:cs="Arial"/>
            <w:sz w:val="24"/>
            <w:szCs w:val="24"/>
          </w:rPr>
          <w:t>https://www.youtube.com/watch?v=gdefUK2J63g&amp;t=3s</w:t>
        </w:r>
      </w:hyperlink>
    </w:p>
    <w:p w14:paraId="1C6931F2" w14:textId="68E9A4A2" w:rsidR="007B6522" w:rsidRDefault="007B6522" w:rsidP="00856D6A">
      <w:pPr>
        <w:jc w:val="both"/>
        <w:rPr>
          <w:rFonts w:ascii="Arial" w:hAnsi="Arial" w:cs="Arial"/>
          <w:sz w:val="24"/>
          <w:szCs w:val="24"/>
        </w:rPr>
      </w:pPr>
    </w:p>
    <w:p w14:paraId="665DCC24" w14:textId="19BB44E7" w:rsidR="007B6522" w:rsidRPr="002432BB" w:rsidRDefault="007B6522" w:rsidP="00856D6A">
      <w:pPr>
        <w:jc w:val="both"/>
        <w:rPr>
          <w:rFonts w:ascii="Arial" w:hAnsi="Arial" w:cs="Arial"/>
          <w:b/>
          <w:bCs/>
          <w:sz w:val="28"/>
          <w:szCs w:val="28"/>
        </w:rPr>
      </w:pPr>
      <w:r w:rsidRPr="002432BB">
        <w:rPr>
          <w:rFonts w:ascii="Arial" w:hAnsi="Arial" w:cs="Arial"/>
          <w:b/>
          <w:bCs/>
          <w:sz w:val="28"/>
          <w:szCs w:val="28"/>
        </w:rPr>
        <w:t>La RSE : un levier d’innovation et de différenciation pour les entreprises</w:t>
      </w:r>
    </w:p>
    <w:p w14:paraId="404EFEE0" w14:textId="05B07A59" w:rsidR="007B6522" w:rsidRPr="002432BB" w:rsidRDefault="007B6522" w:rsidP="00856D6A">
      <w:pPr>
        <w:jc w:val="both"/>
        <w:rPr>
          <w:rFonts w:ascii="Arial" w:hAnsi="Arial" w:cs="Arial"/>
          <w:b/>
          <w:bCs/>
          <w:i/>
          <w:iCs/>
          <w:sz w:val="24"/>
          <w:szCs w:val="24"/>
        </w:rPr>
      </w:pPr>
      <w:r w:rsidRPr="002432BB">
        <w:rPr>
          <w:rFonts w:ascii="Arial" w:hAnsi="Arial" w:cs="Arial"/>
          <w:b/>
          <w:bCs/>
          <w:i/>
          <w:iCs/>
          <w:sz w:val="24"/>
          <w:szCs w:val="24"/>
        </w:rPr>
        <w:t>Comment une entreprise peut elle se différencier dans un marché saturé tout en répondant aux attentes croissantes de ses parties prenantes ?</w:t>
      </w:r>
    </w:p>
    <w:p w14:paraId="3C27B71D" w14:textId="770290FE" w:rsidR="007B6522" w:rsidRDefault="007B6522" w:rsidP="00856D6A">
      <w:pPr>
        <w:jc w:val="both"/>
        <w:rPr>
          <w:rFonts w:ascii="Arial" w:hAnsi="Arial" w:cs="Arial"/>
          <w:sz w:val="24"/>
          <w:szCs w:val="24"/>
        </w:rPr>
      </w:pPr>
      <w:r>
        <w:rPr>
          <w:rFonts w:ascii="Arial" w:hAnsi="Arial" w:cs="Arial"/>
          <w:sz w:val="24"/>
          <w:szCs w:val="24"/>
        </w:rPr>
        <w:t xml:space="preserve">La Responsabilité Sociétale des Entreprises (RSE) émerge comme une réponse stratégique à cette question. En intégrant des préoccupations sociales, environnementales et économiques dans leurs activités, les entreprises peuvent non seulement améliorer leur image, mais aussi stimuler l’innovation et créer de la valeur. Dans le contexte actuel, la RSE prend une importance croissante. Les consommateurs, de plus en plus soucieux de l’impact de leurs choix, favorisent les marques qui adoptent des pratiques responsables. De plus, les </w:t>
      </w:r>
      <w:r w:rsidR="00980B62">
        <w:rPr>
          <w:rFonts w:ascii="Arial" w:hAnsi="Arial" w:cs="Arial"/>
          <w:sz w:val="24"/>
          <w:szCs w:val="24"/>
        </w:rPr>
        <w:t>régulations</w:t>
      </w:r>
      <w:r>
        <w:rPr>
          <w:rFonts w:ascii="Arial" w:hAnsi="Arial" w:cs="Arial"/>
          <w:sz w:val="24"/>
          <w:szCs w:val="24"/>
        </w:rPr>
        <w:t xml:space="preserve"> environnementales et sociales se renforcent, poussant les entreprises à revoir leurs modèles économiques. </w:t>
      </w:r>
    </w:p>
    <w:p w14:paraId="388160DA" w14:textId="7B14650B" w:rsidR="00980B62" w:rsidRDefault="00980B62" w:rsidP="00856D6A">
      <w:pPr>
        <w:jc w:val="both"/>
        <w:rPr>
          <w:rFonts w:ascii="Arial" w:hAnsi="Arial" w:cs="Arial"/>
          <w:sz w:val="24"/>
          <w:szCs w:val="24"/>
        </w:rPr>
      </w:pPr>
      <w:r>
        <w:rPr>
          <w:rFonts w:ascii="Arial" w:hAnsi="Arial" w:cs="Arial"/>
          <w:sz w:val="24"/>
          <w:szCs w:val="24"/>
        </w:rPr>
        <w:t>La pandémie de Covid-19 a accéléré cette prise de conscience, démontrant que les entreprises engagées dans les démarches RSE sont souvent plus résilientes face aux crises. Les enjeux liés à la</w:t>
      </w:r>
      <w:r w:rsidR="002432BB">
        <w:rPr>
          <w:rFonts w:ascii="Arial" w:hAnsi="Arial" w:cs="Arial"/>
          <w:sz w:val="24"/>
          <w:szCs w:val="24"/>
        </w:rPr>
        <w:t xml:space="preserve"> RSE sont donc multiples. Pour les entreprises ; il s’agit de répondre aux attentes des consommateurs tout en réduisant les risques opérationnels et en améliorant leur performance globale.</w:t>
      </w:r>
    </w:p>
    <w:p w14:paraId="58755CE4" w14:textId="5DC7C81E" w:rsidR="002432BB" w:rsidRDefault="002432BB" w:rsidP="00856D6A">
      <w:pPr>
        <w:jc w:val="both"/>
        <w:rPr>
          <w:rFonts w:ascii="Arial" w:hAnsi="Arial" w:cs="Arial"/>
          <w:sz w:val="24"/>
          <w:szCs w:val="24"/>
        </w:rPr>
      </w:pPr>
      <w:r>
        <w:rPr>
          <w:rFonts w:ascii="Arial" w:hAnsi="Arial" w:cs="Arial"/>
          <w:sz w:val="24"/>
          <w:szCs w:val="24"/>
        </w:rPr>
        <w:t>Bien plus qu’un simple outil de communication, la RSE est devenue une nécessité pour survivre et prospérer dans un environnement concurrentiel.</w:t>
      </w:r>
    </w:p>
    <w:p w14:paraId="4220905B" w14:textId="6D123FA6" w:rsidR="002432BB" w:rsidRPr="002432BB" w:rsidRDefault="002432BB" w:rsidP="00856D6A">
      <w:pPr>
        <w:jc w:val="both"/>
        <w:rPr>
          <w:rFonts w:ascii="Arial" w:hAnsi="Arial" w:cs="Arial"/>
          <w:i/>
          <w:iCs/>
          <w:sz w:val="24"/>
          <w:szCs w:val="24"/>
        </w:rPr>
      </w:pPr>
      <w:r w:rsidRPr="002432BB">
        <w:rPr>
          <w:rFonts w:ascii="Arial" w:hAnsi="Arial" w:cs="Arial"/>
          <w:i/>
          <w:iCs/>
          <w:sz w:val="24"/>
          <w:szCs w:val="24"/>
        </w:rPr>
        <w:t>Source : solutions.lesechos.fr 19 juillet 2024</w:t>
      </w:r>
    </w:p>
    <w:p w14:paraId="7020C3F4" w14:textId="77777777" w:rsidR="002432BB" w:rsidRDefault="002432BB" w:rsidP="00856D6A">
      <w:pPr>
        <w:jc w:val="both"/>
        <w:rPr>
          <w:rFonts w:ascii="Arial" w:hAnsi="Arial" w:cs="Arial"/>
          <w:sz w:val="24"/>
          <w:szCs w:val="24"/>
        </w:rPr>
      </w:pPr>
    </w:p>
    <w:p w14:paraId="5E526027" w14:textId="08DFB1E0" w:rsidR="007B6522" w:rsidRPr="00E81C18" w:rsidRDefault="00ED41CD" w:rsidP="00E81C18">
      <w:pPr>
        <w:pStyle w:val="Paragraphedeliste"/>
        <w:numPr>
          <w:ilvl w:val="0"/>
          <w:numId w:val="10"/>
        </w:numPr>
        <w:jc w:val="both"/>
        <w:rPr>
          <w:rFonts w:ascii="Arial" w:hAnsi="Arial" w:cs="Arial"/>
          <w:sz w:val="24"/>
          <w:szCs w:val="24"/>
        </w:rPr>
      </w:pPr>
      <w:r w:rsidRPr="00E81C18">
        <w:rPr>
          <w:rFonts w:ascii="Arial" w:hAnsi="Arial" w:cs="Arial"/>
          <w:sz w:val="24"/>
          <w:szCs w:val="24"/>
        </w:rPr>
        <w:t>Quel est l’intérêt pour une entreprise de dégager du profit ?</w:t>
      </w:r>
    </w:p>
    <w:p w14:paraId="21A0560A" w14:textId="7CD7DB79" w:rsidR="00ED41CD" w:rsidRPr="00E81C18" w:rsidRDefault="00ED41CD" w:rsidP="00E81C18">
      <w:pPr>
        <w:pStyle w:val="Paragraphedeliste"/>
        <w:numPr>
          <w:ilvl w:val="0"/>
          <w:numId w:val="10"/>
        </w:numPr>
        <w:jc w:val="both"/>
        <w:rPr>
          <w:rFonts w:ascii="Arial" w:hAnsi="Arial" w:cs="Arial"/>
          <w:sz w:val="24"/>
          <w:szCs w:val="24"/>
        </w:rPr>
      </w:pPr>
      <w:r w:rsidRPr="00E81C18">
        <w:rPr>
          <w:rFonts w:ascii="Arial" w:hAnsi="Arial" w:cs="Arial"/>
          <w:sz w:val="24"/>
          <w:szCs w:val="24"/>
        </w:rPr>
        <w:t xml:space="preserve">Comment la RSE </w:t>
      </w:r>
      <w:r w:rsidR="004243A3" w:rsidRPr="00E81C18">
        <w:rPr>
          <w:rFonts w:ascii="Arial" w:hAnsi="Arial" w:cs="Arial"/>
          <w:sz w:val="24"/>
          <w:szCs w:val="24"/>
        </w:rPr>
        <w:t>permet-elle</w:t>
      </w:r>
      <w:r w:rsidRPr="00E81C18">
        <w:rPr>
          <w:rFonts w:ascii="Arial" w:hAnsi="Arial" w:cs="Arial"/>
          <w:sz w:val="24"/>
          <w:szCs w:val="24"/>
        </w:rPr>
        <w:t xml:space="preserve"> d’améliorer la performance globale d’une entreprise ?</w:t>
      </w:r>
    </w:p>
    <w:p w14:paraId="09ECF351" w14:textId="000BBE34" w:rsidR="00ED41CD" w:rsidRDefault="00ED41CD" w:rsidP="00856D6A">
      <w:pPr>
        <w:jc w:val="both"/>
        <w:rPr>
          <w:rFonts w:ascii="Arial" w:hAnsi="Arial" w:cs="Arial"/>
          <w:sz w:val="24"/>
          <w:szCs w:val="24"/>
        </w:rPr>
      </w:pPr>
    </w:p>
    <w:p w14:paraId="5D8C7B86" w14:textId="716BAB14" w:rsidR="004243A3" w:rsidRDefault="004243A3" w:rsidP="00856D6A">
      <w:pPr>
        <w:jc w:val="both"/>
        <w:rPr>
          <w:rFonts w:ascii="Arial" w:hAnsi="Arial" w:cs="Arial"/>
          <w:sz w:val="24"/>
          <w:szCs w:val="24"/>
        </w:rPr>
      </w:pPr>
    </w:p>
    <w:p w14:paraId="4A8F1F38" w14:textId="6FAD720B" w:rsidR="004243A3" w:rsidRDefault="004243A3" w:rsidP="00856D6A">
      <w:pPr>
        <w:jc w:val="both"/>
        <w:rPr>
          <w:rFonts w:ascii="Arial" w:hAnsi="Arial" w:cs="Arial"/>
          <w:sz w:val="24"/>
          <w:szCs w:val="24"/>
        </w:rPr>
      </w:pPr>
    </w:p>
    <w:p w14:paraId="6BFD13DE" w14:textId="66F01FDC" w:rsidR="004243A3" w:rsidRDefault="004243A3" w:rsidP="00856D6A">
      <w:pPr>
        <w:jc w:val="both"/>
        <w:rPr>
          <w:rFonts w:ascii="Arial" w:hAnsi="Arial" w:cs="Arial"/>
          <w:sz w:val="24"/>
          <w:szCs w:val="24"/>
        </w:rPr>
      </w:pPr>
    </w:p>
    <w:p w14:paraId="250330A3" w14:textId="066D9E68" w:rsidR="004243A3" w:rsidRDefault="004243A3" w:rsidP="00856D6A">
      <w:pPr>
        <w:jc w:val="both"/>
        <w:rPr>
          <w:rFonts w:ascii="Arial" w:hAnsi="Arial" w:cs="Arial"/>
          <w:sz w:val="24"/>
          <w:szCs w:val="24"/>
        </w:rPr>
      </w:pPr>
    </w:p>
    <w:p w14:paraId="3662B04F" w14:textId="031286D8" w:rsidR="004243A3" w:rsidRDefault="004243A3" w:rsidP="00856D6A">
      <w:pPr>
        <w:jc w:val="both"/>
        <w:rPr>
          <w:rFonts w:ascii="Arial" w:hAnsi="Arial" w:cs="Arial"/>
          <w:sz w:val="24"/>
          <w:szCs w:val="24"/>
        </w:rPr>
      </w:pPr>
    </w:p>
    <w:p w14:paraId="78CBAC29" w14:textId="38989ABB" w:rsidR="004243A3" w:rsidRDefault="004243A3" w:rsidP="00856D6A">
      <w:pPr>
        <w:jc w:val="both"/>
        <w:rPr>
          <w:rFonts w:ascii="Arial" w:hAnsi="Arial" w:cs="Arial"/>
          <w:sz w:val="24"/>
          <w:szCs w:val="24"/>
        </w:rPr>
      </w:pPr>
    </w:p>
    <w:p w14:paraId="5174CFD3" w14:textId="643C2EBC" w:rsidR="004243A3" w:rsidRPr="004243A3" w:rsidRDefault="004243A3" w:rsidP="004243A3">
      <w:pPr>
        <w:pStyle w:val="Paragraphedeliste"/>
        <w:numPr>
          <w:ilvl w:val="0"/>
          <w:numId w:val="11"/>
        </w:numPr>
        <w:jc w:val="both"/>
        <w:rPr>
          <w:rFonts w:ascii="Arial" w:hAnsi="Arial" w:cs="Arial"/>
          <w:b/>
          <w:bCs/>
          <w:sz w:val="24"/>
          <w:szCs w:val="24"/>
        </w:rPr>
      </w:pPr>
      <w:r w:rsidRPr="004243A3">
        <w:rPr>
          <w:rFonts w:ascii="Arial" w:hAnsi="Arial" w:cs="Arial"/>
          <w:b/>
          <w:bCs/>
          <w:sz w:val="24"/>
          <w:szCs w:val="24"/>
        </w:rPr>
        <w:lastRenderedPageBreak/>
        <w:t>QUELLES SONT LES FINALITES DE L’ENTREPRISE ?</w:t>
      </w:r>
    </w:p>
    <w:p w14:paraId="24824EF6" w14:textId="04772312" w:rsidR="004243A3" w:rsidRDefault="004B2659" w:rsidP="004243A3">
      <w:pPr>
        <w:jc w:val="both"/>
        <w:rPr>
          <w:rFonts w:ascii="Arial" w:hAnsi="Arial" w:cs="Arial"/>
          <w:sz w:val="24"/>
          <w:szCs w:val="24"/>
        </w:rPr>
      </w:pPr>
      <w:r>
        <w:rPr>
          <w:rFonts w:ascii="Arial" w:hAnsi="Arial" w:cs="Arial"/>
          <w:sz w:val="24"/>
          <w:szCs w:val="24"/>
        </w:rPr>
        <w:t xml:space="preserve">On estime qu’on peut résumer les finalités principales d’une entreprise en trois finalités : </w:t>
      </w:r>
    </w:p>
    <w:p w14:paraId="489071AA" w14:textId="77777777" w:rsidR="004B2659" w:rsidRDefault="004B2659" w:rsidP="004243A3">
      <w:pPr>
        <w:jc w:val="both"/>
        <w:rPr>
          <w:rFonts w:ascii="Arial" w:hAnsi="Arial" w:cs="Arial"/>
          <w:sz w:val="24"/>
          <w:szCs w:val="24"/>
        </w:rPr>
      </w:pPr>
    </w:p>
    <w:tbl>
      <w:tblPr>
        <w:tblStyle w:val="Grilledutableau"/>
        <w:tblW w:w="0" w:type="auto"/>
        <w:tblLook w:val="04A0" w:firstRow="1" w:lastRow="0" w:firstColumn="1" w:lastColumn="0" w:noHBand="0" w:noVBand="1"/>
      </w:tblPr>
      <w:tblGrid>
        <w:gridCol w:w="2547"/>
        <w:gridCol w:w="6515"/>
      </w:tblGrid>
      <w:tr w:rsidR="004243A3" w14:paraId="6F09E84F" w14:textId="77777777" w:rsidTr="004243A3">
        <w:tc>
          <w:tcPr>
            <w:tcW w:w="2547" w:type="dxa"/>
          </w:tcPr>
          <w:p w14:paraId="1A9B94B4" w14:textId="4EB47733" w:rsidR="004243A3" w:rsidRPr="003D42C4" w:rsidRDefault="004243A3" w:rsidP="004243A3">
            <w:pPr>
              <w:jc w:val="both"/>
              <w:rPr>
                <w:rFonts w:ascii="Arial" w:hAnsi="Arial" w:cs="Arial"/>
                <w:b/>
                <w:bCs/>
                <w:sz w:val="24"/>
                <w:szCs w:val="24"/>
              </w:rPr>
            </w:pPr>
            <w:r w:rsidRPr="003D42C4">
              <w:rPr>
                <w:rFonts w:ascii="Arial" w:hAnsi="Arial" w:cs="Arial"/>
                <w:b/>
                <w:bCs/>
                <w:sz w:val="24"/>
                <w:szCs w:val="24"/>
              </w:rPr>
              <w:t>Finalité Economique</w:t>
            </w:r>
          </w:p>
          <w:p w14:paraId="07F54D0D" w14:textId="77777777" w:rsidR="004243A3" w:rsidRDefault="004243A3" w:rsidP="004243A3">
            <w:pPr>
              <w:jc w:val="both"/>
              <w:rPr>
                <w:rFonts w:ascii="Arial" w:hAnsi="Arial" w:cs="Arial"/>
                <w:sz w:val="24"/>
                <w:szCs w:val="24"/>
              </w:rPr>
            </w:pPr>
          </w:p>
          <w:p w14:paraId="660A9564" w14:textId="77777777" w:rsidR="004243A3" w:rsidRDefault="004243A3" w:rsidP="004243A3">
            <w:pPr>
              <w:jc w:val="both"/>
              <w:rPr>
                <w:rFonts w:ascii="Arial" w:hAnsi="Arial" w:cs="Arial"/>
                <w:sz w:val="24"/>
                <w:szCs w:val="24"/>
              </w:rPr>
            </w:pPr>
          </w:p>
          <w:p w14:paraId="3199E365" w14:textId="77777777" w:rsidR="004243A3" w:rsidRDefault="004243A3" w:rsidP="004243A3">
            <w:pPr>
              <w:jc w:val="both"/>
              <w:rPr>
                <w:rFonts w:ascii="Arial" w:hAnsi="Arial" w:cs="Arial"/>
                <w:sz w:val="24"/>
                <w:szCs w:val="24"/>
              </w:rPr>
            </w:pPr>
          </w:p>
          <w:p w14:paraId="0512D19F" w14:textId="77777777" w:rsidR="004243A3" w:rsidRDefault="004243A3" w:rsidP="004243A3">
            <w:pPr>
              <w:jc w:val="both"/>
              <w:rPr>
                <w:rFonts w:ascii="Arial" w:hAnsi="Arial" w:cs="Arial"/>
                <w:sz w:val="24"/>
                <w:szCs w:val="24"/>
              </w:rPr>
            </w:pPr>
          </w:p>
          <w:p w14:paraId="311C41A4" w14:textId="77B565E4" w:rsidR="004243A3" w:rsidRDefault="004243A3" w:rsidP="004243A3">
            <w:pPr>
              <w:jc w:val="both"/>
              <w:rPr>
                <w:rFonts w:ascii="Arial" w:hAnsi="Arial" w:cs="Arial"/>
                <w:sz w:val="24"/>
                <w:szCs w:val="24"/>
              </w:rPr>
            </w:pPr>
          </w:p>
        </w:tc>
        <w:tc>
          <w:tcPr>
            <w:tcW w:w="6515" w:type="dxa"/>
          </w:tcPr>
          <w:p w14:paraId="240F039A" w14:textId="457A230C" w:rsidR="004243A3" w:rsidRPr="004F39B4" w:rsidRDefault="004243A3" w:rsidP="004243A3">
            <w:pPr>
              <w:jc w:val="both"/>
              <w:rPr>
                <w:rFonts w:ascii="Arial" w:hAnsi="Arial" w:cs="Arial"/>
                <w:color w:val="FF0000"/>
                <w:sz w:val="24"/>
                <w:szCs w:val="24"/>
              </w:rPr>
            </w:pPr>
          </w:p>
        </w:tc>
      </w:tr>
      <w:tr w:rsidR="004243A3" w14:paraId="4D860E37" w14:textId="77777777" w:rsidTr="004243A3">
        <w:tc>
          <w:tcPr>
            <w:tcW w:w="2547" w:type="dxa"/>
          </w:tcPr>
          <w:p w14:paraId="7ED6D609" w14:textId="77777777" w:rsidR="004243A3" w:rsidRPr="003D42C4" w:rsidRDefault="004243A3" w:rsidP="004243A3">
            <w:pPr>
              <w:jc w:val="both"/>
              <w:rPr>
                <w:rFonts w:ascii="Arial" w:hAnsi="Arial" w:cs="Arial"/>
                <w:b/>
                <w:bCs/>
                <w:sz w:val="24"/>
                <w:szCs w:val="24"/>
              </w:rPr>
            </w:pPr>
            <w:r w:rsidRPr="003D42C4">
              <w:rPr>
                <w:rFonts w:ascii="Arial" w:hAnsi="Arial" w:cs="Arial"/>
                <w:b/>
                <w:bCs/>
                <w:sz w:val="24"/>
                <w:szCs w:val="24"/>
              </w:rPr>
              <w:t>Finalité Sociale</w:t>
            </w:r>
          </w:p>
          <w:p w14:paraId="6CFAF17E" w14:textId="77777777" w:rsidR="004243A3" w:rsidRDefault="004243A3" w:rsidP="004243A3">
            <w:pPr>
              <w:jc w:val="both"/>
              <w:rPr>
                <w:rFonts w:ascii="Arial" w:hAnsi="Arial" w:cs="Arial"/>
                <w:sz w:val="24"/>
                <w:szCs w:val="24"/>
              </w:rPr>
            </w:pPr>
          </w:p>
          <w:p w14:paraId="52DF78A3" w14:textId="77777777" w:rsidR="004243A3" w:rsidRDefault="004243A3" w:rsidP="004243A3">
            <w:pPr>
              <w:jc w:val="both"/>
              <w:rPr>
                <w:rFonts w:ascii="Arial" w:hAnsi="Arial" w:cs="Arial"/>
                <w:sz w:val="24"/>
                <w:szCs w:val="24"/>
              </w:rPr>
            </w:pPr>
          </w:p>
          <w:p w14:paraId="14E07162" w14:textId="77777777" w:rsidR="004243A3" w:rsidRDefault="004243A3" w:rsidP="004243A3">
            <w:pPr>
              <w:jc w:val="both"/>
              <w:rPr>
                <w:rFonts w:ascii="Arial" w:hAnsi="Arial" w:cs="Arial"/>
                <w:sz w:val="24"/>
                <w:szCs w:val="24"/>
              </w:rPr>
            </w:pPr>
          </w:p>
          <w:p w14:paraId="6B54C132" w14:textId="77777777" w:rsidR="004243A3" w:rsidRDefault="004243A3" w:rsidP="004243A3">
            <w:pPr>
              <w:jc w:val="both"/>
              <w:rPr>
                <w:rFonts w:ascii="Arial" w:hAnsi="Arial" w:cs="Arial"/>
                <w:sz w:val="24"/>
                <w:szCs w:val="24"/>
              </w:rPr>
            </w:pPr>
          </w:p>
          <w:p w14:paraId="6A2215D5" w14:textId="016A6FEE" w:rsidR="004243A3" w:rsidRDefault="004243A3" w:rsidP="004243A3">
            <w:pPr>
              <w:jc w:val="both"/>
              <w:rPr>
                <w:rFonts w:ascii="Arial" w:hAnsi="Arial" w:cs="Arial"/>
                <w:sz w:val="24"/>
                <w:szCs w:val="24"/>
              </w:rPr>
            </w:pPr>
          </w:p>
        </w:tc>
        <w:tc>
          <w:tcPr>
            <w:tcW w:w="6515" w:type="dxa"/>
          </w:tcPr>
          <w:p w14:paraId="38AC8564" w14:textId="799F5CBF" w:rsidR="004243A3" w:rsidRPr="004F39B4" w:rsidRDefault="004243A3" w:rsidP="004243A3">
            <w:pPr>
              <w:jc w:val="both"/>
              <w:rPr>
                <w:rFonts w:ascii="Arial" w:hAnsi="Arial" w:cs="Arial"/>
                <w:color w:val="FF0000"/>
                <w:sz w:val="24"/>
                <w:szCs w:val="24"/>
              </w:rPr>
            </w:pPr>
          </w:p>
        </w:tc>
      </w:tr>
      <w:tr w:rsidR="004243A3" w14:paraId="2A9243EC" w14:textId="77777777" w:rsidTr="004243A3">
        <w:tc>
          <w:tcPr>
            <w:tcW w:w="2547" w:type="dxa"/>
          </w:tcPr>
          <w:p w14:paraId="0E4638B8" w14:textId="77777777" w:rsidR="004243A3" w:rsidRPr="003D42C4" w:rsidRDefault="004243A3" w:rsidP="004243A3">
            <w:pPr>
              <w:jc w:val="both"/>
              <w:rPr>
                <w:rFonts w:ascii="Arial" w:hAnsi="Arial" w:cs="Arial"/>
                <w:b/>
                <w:bCs/>
                <w:sz w:val="24"/>
                <w:szCs w:val="24"/>
              </w:rPr>
            </w:pPr>
            <w:r w:rsidRPr="003D42C4">
              <w:rPr>
                <w:rFonts w:ascii="Arial" w:hAnsi="Arial" w:cs="Arial"/>
                <w:b/>
                <w:bCs/>
                <w:sz w:val="24"/>
                <w:szCs w:val="24"/>
              </w:rPr>
              <w:t>Finalité Sociétale</w:t>
            </w:r>
          </w:p>
          <w:p w14:paraId="47D1FEE0" w14:textId="77777777" w:rsidR="004243A3" w:rsidRDefault="004243A3" w:rsidP="004243A3">
            <w:pPr>
              <w:jc w:val="both"/>
              <w:rPr>
                <w:rFonts w:ascii="Arial" w:hAnsi="Arial" w:cs="Arial"/>
                <w:sz w:val="24"/>
                <w:szCs w:val="24"/>
              </w:rPr>
            </w:pPr>
          </w:p>
          <w:p w14:paraId="4C4EA742" w14:textId="77777777" w:rsidR="004243A3" w:rsidRDefault="004243A3" w:rsidP="004243A3">
            <w:pPr>
              <w:jc w:val="both"/>
              <w:rPr>
                <w:rFonts w:ascii="Arial" w:hAnsi="Arial" w:cs="Arial"/>
                <w:sz w:val="24"/>
                <w:szCs w:val="24"/>
              </w:rPr>
            </w:pPr>
          </w:p>
          <w:p w14:paraId="655DF90C" w14:textId="77777777" w:rsidR="004243A3" w:rsidRDefault="004243A3" w:rsidP="004243A3">
            <w:pPr>
              <w:jc w:val="both"/>
              <w:rPr>
                <w:rFonts w:ascii="Arial" w:hAnsi="Arial" w:cs="Arial"/>
                <w:sz w:val="24"/>
                <w:szCs w:val="24"/>
              </w:rPr>
            </w:pPr>
          </w:p>
          <w:p w14:paraId="5B94060F" w14:textId="77777777" w:rsidR="004243A3" w:rsidRDefault="004243A3" w:rsidP="004243A3">
            <w:pPr>
              <w:jc w:val="both"/>
              <w:rPr>
                <w:rFonts w:ascii="Arial" w:hAnsi="Arial" w:cs="Arial"/>
                <w:sz w:val="24"/>
                <w:szCs w:val="24"/>
              </w:rPr>
            </w:pPr>
          </w:p>
          <w:p w14:paraId="56C5957E" w14:textId="77777777" w:rsidR="004243A3" w:rsidRDefault="004243A3" w:rsidP="004243A3">
            <w:pPr>
              <w:jc w:val="both"/>
              <w:rPr>
                <w:rFonts w:ascii="Arial" w:hAnsi="Arial" w:cs="Arial"/>
                <w:sz w:val="24"/>
                <w:szCs w:val="24"/>
              </w:rPr>
            </w:pPr>
          </w:p>
          <w:p w14:paraId="2ADC395C" w14:textId="58B9462A" w:rsidR="004243A3" w:rsidRDefault="004243A3" w:rsidP="004243A3">
            <w:pPr>
              <w:jc w:val="both"/>
              <w:rPr>
                <w:rFonts w:ascii="Arial" w:hAnsi="Arial" w:cs="Arial"/>
                <w:sz w:val="24"/>
                <w:szCs w:val="24"/>
              </w:rPr>
            </w:pPr>
          </w:p>
        </w:tc>
        <w:tc>
          <w:tcPr>
            <w:tcW w:w="6515" w:type="dxa"/>
          </w:tcPr>
          <w:p w14:paraId="5D914F0B" w14:textId="71B5FFF9" w:rsidR="003D42C4" w:rsidRPr="004F39B4" w:rsidRDefault="003D42C4" w:rsidP="004243A3">
            <w:pPr>
              <w:jc w:val="both"/>
              <w:rPr>
                <w:rFonts w:ascii="Arial" w:hAnsi="Arial" w:cs="Arial"/>
                <w:color w:val="FF0000"/>
                <w:sz w:val="24"/>
                <w:szCs w:val="24"/>
              </w:rPr>
            </w:pPr>
          </w:p>
        </w:tc>
      </w:tr>
    </w:tbl>
    <w:p w14:paraId="2C1B8B20" w14:textId="77777777" w:rsidR="004243A3" w:rsidRDefault="004243A3" w:rsidP="004243A3">
      <w:pPr>
        <w:jc w:val="both"/>
        <w:rPr>
          <w:rFonts w:ascii="Arial" w:hAnsi="Arial" w:cs="Arial"/>
          <w:sz w:val="24"/>
          <w:szCs w:val="24"/>
        </w:rPr>
      </w:pPr>
    </w:p>
    <w:p w14:paraId="5E6CC5C6" w14:textId="6864A7F7" w:rsidR="004243A3" w:rsidRPr="004504AB" w:rsidRDefault="004F39B4" w:rsidP="004243A3">
      <w:pPr>
        <w:jc w:val="both"/>
        <w:rPr>
          <w:rFonts w:ascii="Arial" w:hAnsi="Arial" w:cs="Arial"/>
          <w:b/>
          <w:bCs/>
          <w:sz w:val="24"/>
          <w:szCs w:val="24"/>
        </w:rPr>
      </w:pPr>
      <w:r w:rsidRPr="004504AB">
        <w:rPr>
          <w:rFonts w:ascii="Arial" w:hAnsi="Arial" w:cs="Arial"/>
          <w:b/>
          <w:bCs/>
          <w:sz w:val="24"/>
          <w:szCs w:val="24"/>
        </w:rPr>
        <w:t>La responsabilité sociale (ou sociétale) des entreprises (RSE)</w:t>
      </w:r>
      <w:r w:rsidR="004504AB" w:rsidRPr="004504AB">
        <w:rPr>
          <w:rFonts w:ascii="Arial" w:hAnsi="Arial" w:cs="Arial"/>
          <w:b/>
          <w:bCs/>
          <w:sz w:val="24"/>
          <w:szCs w:val="24"/>
        </w:rPr>
        <w:t> : quelle est la différence entre RSE et développement durable ?</w:t>
      </w:r>
    </w:p>
    <w:p w14:paraId="6A8EE5C5" w14:textId="6580936B" w:rsidR="004F39B4" w:rsidRDefault="004F39B4" w:rsidP="004243A3">
      <w:pPr>
        <w:jc w:val="both"/>
        <w:rPr>
          <w:rFonts w:ascii="Arial" w:hAnsi="Arial" w:cs="Arial"/>
          <w:sz w:val="24"/>
          <w:szCs w:val="24"/>
        </w:rPr>
      </w:pPr>
      <w:hyperlink r:id="rId12" w:history="1">
        <w:r w:rsidRPr="00AD4BC2">
          <w:rPr>
            <w:rStyle w:val="Lienhypertexte"/>
            <w:rFonts w:ascii="Arial" w:hAnsi="Arial" w:cs="Arial"/>
            <w:sz w:val="24"/>
            <w:szCs w:val="24"/>
          </w:rPr>
          <w:t>https://www.youtube.com/watch?v=j91u7rJxBG0</w:t>
        </w:r>
      </w:hyperlink>
    </w:p>
    <w:p w14:paraId="2F95387A" w14:textId="4DCA77E2" w:rsidR="004B2659" w:rsidRDefault="004504AB" w:rsidP="004243A3">
      <w:pPr>
        <w:jc w:val="both"/>
        <w:rPr>
          <w:rFonts w:ascii="Arial" w:hAnsi="Arial" w:cs="Arial"/>
          <w:sz w:val="24"/>
          <w:szCs w:val="24"/>
        </w:rPr>
      </w:pPr>
      <w:r w:rsidRPr="004B2659">
        <w:rPr>
          <w:rFonts w:ascii="Arial" w:hAnsi="Arial" w:cs="Arial"/>
          <w:b/>
          <w:bCs/>
          <w:sz w:val="24"/>
          <w:szCs w:val="24"/>
          <w:u w:val="single"/>
        </w:rPr>
        <w:t>Notion :</w:t>
      </w:r>
      <w:r w:rsidRPr="004B2659">
        <w:rPr>
          <w:rFonts w:ascii="Arial" w:hAnsi="Arial" w:cs="Arial"/>
          <w:b/>
          <w:bCs/>
          <w:sz w:val="24"/>
          <w:szCs w:val="24"/>
        </w:rPr>
        <w:t xml:space="preserve"> la RSE</w:t>
      </w:r>
      <w:r>
        <w:rPr>
          <w:rFonts w:ascii="Arial" w:hAnsi="Arial" w:cs="Arial"/>
          <w:sz w:val="24"/>
          <w:szCs w:val="24"/>
        </w:rPr>
        <w:t xml:space="preserve"> consiste, pour une entreprise, à intégrer de façon volontaire les préoccupations sociales, environnementales et économiques dans ses activités et dans ses interactions avec ses parties prenantes. Elle correspond à la contribution de l’entreprise aux enjeux du développement durable.</w:t>
      </w:r>
    </w:p>
    <w:p w14:paraId="6572B29A" w14:textId="0C4853FB" w:rsidR="006C46F7" w:rsidRDefault="006C6054" w:rsidP="006C6054">
      <w:pPr>
        <w:jc w:val="center"/>
        <w:rPr>
          <w:rFonts w:ascii="Arial" w:hAnsi="Arial" w:cs="Arial"/>
          <w:sz w:val="24"/>
          <w:szCs w:val="24"/>
        </w:rPr>
      </w:pPr>
      <w:r>
        <w:rPr>
          <w:rFonts w:ascii="Arial" w:hAnsi="Arial" w:cs="Arial"/>
          <w:sz w:val="24"/>
          <w:szCs w:val="24"/>
        </w:rPr>
        <w:t>RSE et développement durable... quelle différence ?</w:t>
      </w:r>
    </w:p>
    <w:p w14:paraId="740AF012" w14:textId="62A8CE5C" w:rsidR="006C46F7" w:rsidRDefault="006C46F7" w:rsidP="004243A3">
      <w:pPr>
        <w:jc w:val="both"/>
        <w:rPr>
          <w:rFonts w:ascii="Arial" w:hAnsi="Arial" w:cs="Arial"/>
          <w:sz w:val="24"/>
          <w:szCs w:val="24"/>
        </w:rPr>
      </w:pPr>
    </w:p>
    <w:p w14:paraId="010187F3" w14:textId="32C937AA" w:rsidR="006C46F7" w:rsidRDefault="006C46F7" w:rsidP="004243A3">
      <w:pPr>
        <w:jc w:val="both"/>
        <w:rPr>
          <w:rFonts w:ascii="Arial" w:hAnsi="Arial" w:cs="Arial"/>
          <w:sz w:val="24"/>
          <w:szCs w:val="24"/>
        </w:rPr>
      </w:pPr>
    </w:p>
    <w:p w14:paraId="6C694C0C" w14:textId="1E976528" w:rsidR="006C46F7" w:rsidRDefault="006C46F7" w:rsidP="004243A3">
      <w:pPr>
        <w:jc w:val="both"/>
        <w:rPr>
          <w:rFonts w:ascii="Arial" w:hAnsi="Arial" w:cs="Arial"/>
          <w:sz w:val="24"/>
          <w:szCs w:val="24"/>
        </w:rPr>
      </w:pPr>
    </w:p>
    <w:p w14:paraId="311063E8" w14:textId="5CD593D8" w:rsidR="006C46F7" w:rsidRDefault="006C46F7" w:rsidP="004243A3">
      <w:pPr>
        <w:jc w:val="both"/>
        <w:rPr>
          <w:rFonts w:ascii="Arial" w:hAnsi="Arial" w:cs="Arial"/>
          <w:sz w:val="24"/>
          <w:szCs w:val="24"/>
        </w:rPr>
      </w:pPr>
    </w:p>
    <w:p w14:paraId="0895BA23" w14:textId="6B65FFAD" w:rsidR="006C46F7" w:rsidRDefault="006C46F7" w:rsidP="004243A3">
      <w:pPr>
        <w:jc w:val="both"/>
        <w:rPr>
          <w:rFonts w:ascii="Arial" w:hAnsi="Arial" w:cs="Arial"/>
          <w:sz w:val="24"/>
          <w:szCs w:val="24"/>
        </w:rPr>
      </w:pPr>
    </w:p>
    <w:p w14:paraId="430E833D" w14:textId="77777777" w:rsidR="006C6054" w:rsidRDefault="006C6054" w:rsidP="004243A3">
      <w:pPr>
        <w:jc w:val="both"/>
        <w:rPr>
          <w:rFonts w:ascii="Arial" w:hAnsi="Arial" w:cs="Arial"/>
          <w:sz w:val="24"/>
          <w:szCs w:val="24"/>
        </w:rPr>
      </w:pPr>
    </w:p>
    <w:p w14:paraId="275509C3" w14:textId="77777777" w:rsidR="006C46F7" w:rsidRDefault="006C46F7" w:rsidP="004243A3">
      <w:pPr>
        <w:jc w:val="both"/>
        <w:rPr>
          <w:rFonts w:ascii="Arial" w:hAnsi="Arial" w:cs="Arial"/>
          <w:sz w:val="24"/>
          <w:szCs w:val="24"/>
        </w:rPr>
      </w:pPr>
    </w:p>
    <w:p w14:paraId="4080829F" w14:textId="77777777" w:rsidR="003F1BED" w:rsidRDefault="003F1BED" w:rsidP="004243A3">
      <w:pPr>
        <w:jc w:val="both"/>
        <w:rPr>
          <w:rFonts w:ascii="Arial" w:hAnsi="Arial" w:cs="Arial"/>
          <w:sz w:val="24"/>
          <w:szCs w:val="24"/>
        </w:rPr>
      </w:pPr>
    </w:p>
    <w:p w14:paraId="06C47A17" w14:textId="77777777" w:rsidR="000B41E0" w:rsidRDefault="000B41E0" w:rsidP="004243A3">
      <w:pPr>
        <w:jc w:val="both"/>
        <w:rPr>
          <w:rFonts w:ascii="Arial" w:hAnsi="Arial" w:cs="Arial"/>
          <w:sz w:val="24"/>
          <w:szCs w:val="24"/>
        </w:rPr>
      </w:pPr>
      <w:r>
        <w:rPr>
          <w:rFonts w:ascii="Arial" w:hAnsi="Arial" w:cs="Arial"/>
          <w:sz w:val="24"/>
          <w:szCs w:val="24"/>
        </w:rPr>
        <w:lastRenderedPageBreak/>
        <w:t>On peut se poser la question suivante : quelle est la personne la plus importante dans une organisation (entreprise) ?</w:t>
      </w:r>
    </w:p>
    <w:p w14:paraId="24F25DD0" w14:textId="3A3F5577" w:rsidR="003F1BED" w:rsidRDefault="003F1BED" w:rsidP="004243A3">
      <w:pPr>
        <w:jc w:val="both"/>
        <w:rPr>
          <w:rFonts w:ascii="Arial" w:hAnsi="Arial" w:cs="Arial"/>
          <w:sz w:val="24"/>
          <w:szCs w:val="24"/>
        </w:rPr>
      </w:pPr>
      <w:r>
        <w:rPr>
          <w:rFonts w:ascii="Arial" w:hAnsi="Arial" w:cs="Arial"/>
          <w:sz w:val="24"/>
          <w:szCs w:val="24"/>
        </w:rPr>
        <w:t xml:space="preserve">Et la satisfaction du client ? Ne peut-on pas rajouter une </w:t>
      </w:r>
      <w:r w:rsidRPr="004A0A78">
        <w:rPr>
          <w:rFonts w:ascii="Arial" w:hAnsi="Arial" w:cs="Arial"/>
          <w:b/>
          <w:bCs/>
          <w:sz w:val="24"/>
          <w:szCs w:val="24"/>
          <w:u w:val="single"/>
        </w:rPr>
        <w:t>finalité supplémentaire</w:t>
      </w:r>
      <w:r>
        <w:rPr>
          <w:rFonts w:ascii="Arial" w:hAnsi="Arial" w:cs="Arial"/>
          <w:sz w:val="24"/>
          <w:szCs w:val="24"/>
        </w:rPr>
        <w:t xml:space="preserve"> aux finalités exposées ci-dessus ?</w:t>
      </w:r>
    </w:p>
    <w:p w14:paraId="7B7FDFF9" w14:textId="77777777" w:rsidR="000B41E0" w:rsidRDefault="000B41E0" w:rsidP="000B41E0">
      <w:pPr>
        <w:jc w:val="both"/>
        <w:rPr>
          <w:rFonts w:ascii="Arial" w:hAnsi="Arial" w:cs="Arial"/>
          <w:sz w:val="24"/>
          <w:szCs w:val="24"/>
        </w:rPr>
      </w:pPr>
      <w:r w:rsidRPr="000B41E0">
        <w:rPr>
          <w:rFonts w:ascii="Arial" w:hAnsi="Arial" w:cs="Arial"/>
          <w:b/>
          <w:bCs/>
          <w:sz w:val="24"/>
          <w:szCs w:val="24"/>
        </w:rPr>
        <w:t>Selon Peter Drucker, une entreprise se définit d’abord par le besoin que le client cherche à satisfaire en acquérant un bien ou un service</w:t>
      </w:r>
      <w:r w:rsidRPr="000B41E0">
        <w:rPr>
          <w:rFonts w:ascii="Arial" w:hAnsi="Arial" w:cs="Arial"/>
          <w:sz w:val="24"/>
          <w:szCs w:val="24"/>
        </w:rPr>
        <w:t xml:space="preserve">. </w:t>
      </w:r>
    </w:p>
    <w:p w14:paraId="33E9110F" w14:textId="77777777" w:rsidR="000B41E0" w:rsidRDefault="000B41E0" w:rsidP="000B41E0">
      <w:pPr>
        <w:jc w:val="both"/>
        <w:rPr>
          <w:rFonts w:ascii="Arial" w:hAnsi="Arial" w:cs="Arial"/>
          <w:sz w:val="24"/>
          <w:szCs w:val="24"/>
        </w:rPr>
      </w:pPr>
      <w:r w:rsidRPr="000B41E0">
        <w:rPr>
          <w:rFonts w:ascii="Arial" w:hAnsi="Arial" w:cs="Arial"/>
          <w:sz w:val="24"/>
          <w:szCs w:val="24"/>
        </w:rPr>
        <w:t xml:space="preserve">La mission de toute entreprise (finalité) est donc la satisfaction du client. Le profit qui en découle est le simple résultat de l’excellence du management mis en place pour satisfaire le client. </w:t>
      </w:r>
    </w:p>
    <w:p w14:paraId="30ADAD59" w14:textId="62B0F8A2" w:rsidR="003F1BED" w:rsidRDefault="000B41E0" w:rsidP="004243A3">
      <w:pPr>
        <w:jc w:val="both"/>
        <w:rPr>
          <w:rFonts w:ascii="Arial" w:hAnsi="Arial" w:cs="Arial"/>
          <w:sz w:val="24"/>
          <w:szCs w:val="24"/>
        </w:rPr>
      </w:pPr>
      <w:r w:rsidRPr="000B41E0">
        <w:rPr>
          <w:rFonts w:ascii="Arial" w:hAnsi="Arial" w:cs="Arial"/>
          <w:sz w:val="24"/>
          <w:szCs w:val="24"/>
        </w:rPr>
        <w:t xml:space="preserve">L’entreprise a, selon Peter Drucker, deux fonctions fondamentales qui sont le </w:t>
      </w:r>
      <w:r w:rsidRPr="000B41E0">
        <w:rPr>
          <w:rFonts w:ascii="Arial" w:hAnsi="Arial" w:cs="Arial"/>
          <w:b/>
          <w:bCs/>
          <w:sz w:val="24"/>
          <w:szCs w:val="24"/>
        </w:rPr>
        <w:t>marketing</w:t>
      </w:r>
      <w:r w:rsidRPr="000B41E0">
        <w:rPr>
          <w:rFonts w:ascii="Arial" w:hAnsi="Arial" w:cs="Arial"/>
          <w:sz w:val="24"/>
          <w:szCs w:val="24"/>
        </w:rPr>
        <w:t xml:space="preserve"> (pour connaître et comprendre le client afin que le bien ou le service puisse satisfaire ses besoins) et </w:t>
      </w:r>
      <w:r w:rsidRPr="000B41E0">
        <w:rPr>
          <w:rFonts w:ascii="Arial" w:hAnsi="Arial" w:cs="Arial"/>
          <w:b/>
          <w:bCs/>
          <w:sz w:val="24"/>
          <w:szCs w:val="24"/>
        </w:rPr>
        <w:t>l’innovation</w:t>
      </w:r>
      <w:r w:rsidRPr="000B41E0">
        <w:rPr>
          <w:rFonts w:ascii="Arial" w:hAnsi="Arial" w:cs="Arial"/>
          <w:sz w:val="24"/>
          <w:szCs w:val="24"/>
        </w:rPr>
        <w:t xml:space="preserve"> (pour développer un bien ou un service nouveau ou différent permettant d’augmenter le potentiel de satisfaction du client).</w:t>
      </w:r>
    </w:p>
    <w:p w14:paraId="5F20D468" w14:textId="0CB03D71" w:rsidR="004B2659" w:rsidRPr="004B2659" w:rsidRDefault="004B2659" w:rsidP="004B2659">
      <w:pPr>
        <w:pStyle w:val="Paragraphedeliste"/>
        <w:numPr>
          <w:ilvl w:val="0"/>
          <w:numId w:val="11"/>
        </w:numPr>
        <w:jc w:val="both"/>
        <w:rPr>
          <w:rFonts w:ascii="Arial" w:hAnsi="Arial" w:cs="Arial"/>
          <w:b/>
          <w:bCs/>
          <w:sz w:val="24"/>
          <w:szCs w:val="24"/>
        </w:rPr>
      </w:pPr>
      <w:r w:rsidRPr="004B2659">
        <w:rPr>
          <w:rFonts w:ascii="Arial" w:hAnsi="Arial" w:cs="Arial"/>
          <w:b/>
          <w:bCs/>
          <w:sz w:val="24"/>
          <w:szCs w:val="24"/>
        </w:rPr>
        <w:t>CARACTERISER LES DIFFERENTES PARTIES PRENANTES DE L’ENTREPRISE</w:t>
      </w:r>
    </w:p>
    <w:p w14:paraId="085EEEC1" w14:textId="724E3AD5" w:rsidR="001228A7" w:rsidRDefault="001228A7" w:rsidP="001228A7">
      <w:pPr>
        <w:pStyle w:val="Textecourant"/>
        <w:rPr>
          <w:rFonts w:ascii="Arial" w:hAnsi="Arial" w:cs="Arial"/>
        </w:rPr>
      </w:pPr>
      <w:r w:rsidRPr="001228A7">
        <w:rPr>
          <w:rFonts w:ascii="Arial" w:hAnsi="Arial" w:cs="Arial"/>
        </w:rPr>
        <w:t xml:space="preserve">Pour réaliser son activité, l’entreprise est en relation avec des </w:t>
      </w:r>
      <w:r w:rsidRPr="000B41E0">
        <w:rPr>
          <w:rFonts w:ascii="Arial" w:hAnsi="Arial" w:cs="Arial"/>
          <w:b/>
          <w:bCs/>
        </w:rPr>
        <w:t>parties prenantes</w:t>
      </w:r>
      <w:r w:rsidRPr="001228A7">
        <w:rPr>
          <w:rFonts w:ascii="Arial" w:hAnsi="Arial" w:cs="Arial"/>
        </w:rPr>
        <w:t xml:space="preserve">. </w:t>
      </w:r>
    </w:p>
    <w:p w14:paraId="3E33F26B" w14:textId="77777777" w:rsidR="001228A7" w:rsidRPr="001228A7" w:rsidRDefault="001228A7" w:rsidP="001228A7">
      <w:pPr>
        <w:pStyle w:val="Textecourant"/>
        <w:rPr>
          <w:rFonts w:ascii="Arial" w:hAnsi="Arial" w:cs="Arial"/>
        </w:rPr>
      </w:pPr>
    </w:p>
    <w:p w14:paraId="3790B290" w14:textId="77777777" w:rsidR="000B41E0" w:rsidRDefault="000B41E0" w:rsidP="001228A7">
      <w:pPr>
        <w:pStyle w:val="Textecourant"/>
        <w:rPr>
          <w:rFonts w:ascii="Arial" w:hAnsi="Arial" w:cs="Arial"/>
          <w:b/>
          <w:u w:val="single"/>
        </w:rPr>
      </w:pPr>
    </w:p>
    <w:p w14:paraId="31C97D01" w14:textId="3A8C6879" w:rsidR="001228A7" w:rsidRDefault="001228A7" w:rsidP="001228A7">
      <w:pPr>
        <w:pStyle w:val="Textecourant"/>
        <w:rPr>
          <w:rFonts w:ascii="Arial" w:hAnsi="Arial" w:cs="Arial"/>
        </w:rPr>
      </w:pPr>
      <w:r w:rsidRPr="001228A7">
        <w:rPr>
          <w:rFonts w:ascii="Arial" w:hAnsi="Arial" w:cs="Arial"/>
          <w:b/>
          <w:u w:val="single"/>
        </w:rPr>
        <w:t>Selon Ed Freeman</w:t>
      </w:r>
      <w:r w:rsidRPr="001228A7">
        <w:rPr>
          <w:rFonts w:ascii="Arial" w:hAnsi="Arial" w:cs="Arial"/>
        </w:rPr>
        <w:t>, une partie prenante désigne « </w:t>
      </w:r>
      <w:r w:rsidRPr="001228A7">
        <w:rPr>
          <w:rFonts w:ascii="Arial" w:hAnsi="Arial" w:cs="Arial"/>
          <w:b/>
          <w:i/>
        </w:rPr>
        <w:t>tout groupe ou individu qui peut affecter ou être affecté par la réalisation des objectifs de l’organisation </w:t>
      </w:r>
      <w:r w:rsidRPr="001228A7">
        <w:rPr>
          <w:rFonts w:ascii="Arial" w:hAnsi="Arial" w:cs="Arial"/>
        </w:rPr>
        <w:t>» (stakeholders en anglais).</w:t>
      </w:r>
    </w:p>
    <w:p w14:paraId="54FCC131" w14:textId="77777777" w:rsidR="000B41E0" w:rsidRDefault="000B41E0" w:rsidP="001228A7">
      <w:pPr>
        <w:pStyle w:val="Textecourant"/>
        <w:rPr>
          <w:rFonts w:ascii="Arial" w:hAnsi="Arial" w:cs="Arial"/>
        </w:rPr>
      </w:pPr>
    </w:p>
    <w:p w14:paraId="60DF51B3" w14:textId="6701268B" w:rsidR="001228A7" w:rsidRDefault="001228A7" w:rsidP="001228A7">
      <w:pPr>
        <w:pStyle w:val="Textecourant"/>
        <w:rPr>
          <w:rFonts w:ascii="Arial" w:hAnsi="Arial" w:cs="Arial"/>
        </w:rPr>
      </w:pPr>
      <w:r>
        <w:rPr>
          <w:rFonts w:ascii="Arial" w:hAnsi="Arial" w:cs="Arial"/>
        </w:rPr>
        <w:t xml:space="preserve">Les parties prenantes peuvent être classées selon : </w:t>
      </w:r>
    </w:p>
    <w:p w14:paraId="323098CF" w14:textId="0A540A18" w:rsidR="001228A7" w:rsidRDefault="001228A7" w:rsidP="001228A7">
      <w:pPr>
        <w:pStyle w:val="Textecourant"/>
        <w:numPr>
          <w:ilvl w:val="0"/>
          <w:numId w:val="12"/>
        </w:numPr>
        <w:rPr>
          <w:rFonts w:ascii="Arial" w:hAnsi="Arial" w:cs="Arial"/>
        </w:rPr>
      </w:pPr>
      <w:r>
        <w:rPr>
          <w:rFonts w:ascii="Arial" w:hAnsi="Arial" w:cs="Arial"/>
        </w:rPr>
        <w:t xml:space="preserve">Soit </w:t>
      </w:r>
      <w:r w:rsidRPr="006C6054">
        <w:rPr>
          <w:rFonts w:ascii="Arial" w:hAnsi="Arial" w:cs="Arial"/>
          <w:b/>
          <w:bCs/>
        </w:rPr>
        <w:t>leur proximité avec l’entreprise</w:t>
      </w:r>
      <w:r>
        <w:rPr>
          <w:rFonts w:ascii="Arial" w:hAnsi="Arial" w:cs="Arial"/>
        </w:rPr>
        <w:t> : parties prenantes primaires, essentielles à la survie de l’entreprise (actionnaires, salariés, clients, fournisseurs) et secondaires, qui ont une influence moindre (médias, pouvoirs publics…)</w:t>
      </w:r>
    </w:p>
    <w:p w14:paraId="5513FB4E" w14:textId="46E79E49" w:rsidR="001228A7" w:rsidRPr="001228A7" w:rsidRDefault="001228A7" w:rsidP="001228A7">
      <w:pPr>
        <w:pStyle w:val="Textecourant"/>
        <w:numPr>
          <w:ilvl w:val="0"/>
          <w:numId w:val="12"/>
        </w:numPr>
        <w:rPr>
          <w:rFonts w:ascii="Arial" w:hAnsi="Arial" w:cs="Arial"/>
        </w:rPr>
      </w:pPr>
      <w:r>
        <w:rPr>
          <w:rFonts w:ascii="Arial" w:hAnsi="Arial" w:cs="Arial"/>
        </w:rPr>
        <w:t xml:space="preserve">Soit </w:t>
      </w:r>
      <w:r w:rsidRPr="006C6054">
        <w:rPr>
          <w:rFonts w:ascii="Arial" w:hAnsi="Arial" w:cs="Arial"/>
          <w:b/>
          <w:bCs/>
        </w:rPr>
        <w:t>leur appartenance à l’entreprise</w:t>
      </w:r>
      <w:r>
        <w:rPr>
          <w:rFonts w:ascii="Arial" w:hAnsi="Arial" w:cs="Arial"/>
        </w:rPr>
        <w:t> : parties prenantes internes (salariés, actionnaires…) et externes (clients, fournisseurs…)</w:t>
      </w:r>
    </w:p>
    <w:p w14:paraId="56673238" w14:textId="046438D0" w:rsidR="001228A7" w:rsidRDefault="001228A7" w:rsidP="004B2659">
      <w:pPr>
        <w:jc w:val="both"/>
        <w:rPr>
          <w:rFonts w:ascii="Arial" w:hAnsi="Arial" w:cs="Arial"/>
          <w:sz w:val="24"/>
          <w:szCs w:val="24"/>
        </w:rPr>
      </w:pPr>
    </w:p>
    <w:tbl>
      <w:tblPr>
        <w:tblStyle w:val="Grilledutableau"/>
        <w:tblW w:w="0" w:type="auto"/>
        <w:tblLook w:val="04A0" w:firstRow="1" w:lastRow="0" w:firstColumn="1" w:lastColumn="0" w:noHBand="0" w:noVBand="1"/>
      </w:tblPr>
      <w:tblGrid>
        <w:gridCol w:w="2689"/>
        <w:gridCol w:w="6373"/>
      </w:tblGrid>
      <w:tr w:rsidR="00E166DD" w14:paraId="414D2BC2" w14:textId="77777777" w:rsidTr="00E166DD">
        <w:tc>
          <w:tcPr>
            <w:tcW w:w="2689" w:type="dxa"/>
          </w:tcPr>
          <w:p w14:paraId="0CD2D53A" w14:textId="6BB3FF49" w:rsidR="00E166DD" w:rsidRPr="00E166DD" w:rsidRDefault="00E166DD" w:rsidP="00E166DD">
            <w:pPr>
              <w:jc w:val="center"/>
              <w:rPr>
                <w:rFonts w:ascii="Arial" w:hAnsi="Arial" w:cs="Arial"/>
                <w:b/>
                <w:bCs/>
                <w:sz w:val="24"/>
                <w:szCs w:val="24"/>
              </w:rPr>
            </w:pPr>
            <w:r w:rsidRPr="00E166DD">
              <w:rPr>
                <w:rFonts w:ascii="Arial" w:hAnsi="Arial" w:cs="Arial"/>
                <w:b/>
                <w:bCs/>
                <w:sz w:val="24"/>
                <w:szCs w:val="24"/>
              </w:rPr>
              <w:t>Les parties prenantes internes</w:t>
            </w:r>
          </w:p>
        </w:tc>
        <w:tc>
          <w:tcPr>
            <w:tcW w:w="6373" w:type="dxa"/>
          </w:tcPr>
          <w:p w14:paraId="0F4ABD4F" w14:textId="7B63C2FB" w:rsidR="00E166DD" w:rsidRPr="00E166DD" w:rsidRDefault="00E166DD" w:rsidP="00E166DD">
            <w:pPr>
              <w:jc w:val="center"/>
              <w:rPr>
                <w:rFonts w:ascii="Arial" w:hAnsi="Arial" w:cs="Arial"/>
                <w:b/>
                <w:bCs/>
                <w:sz w:val="24"/>
                <w:szCs w:val="32"/>
                <w:u w:val="single"/>
              </w:rPr>
            </w:pPr>
            <w:r w:rsidRPr="00E166DD">
              <w:rPr>
                <w:rFonts w:ascii="Arial" w:hAnsi="Arial" w:cs="Arial"/>
                <w:b/>
                <w:bCs/>
                <w:sz w:val="24"/>
                <w:szCs w:val="32"/>
              </w:rPr>
              <w:t>Leurs attentes</w:t>
            </w:r>
          </w:p>
        </w:tc>
      </w:tr>
      <w:tr w:rsidR="00E166DD" w:rsidRPr="00E166DD" w14:paraId="703E5F67" w14:textId="77777777" w:rsidTr="00E166DD">
        <w:tc>
          <w:tcPr>
            <w:tcW w:w="2689" w:type="dxa"/>
          </w:tcPr>
          <w:p w14:paraId="489483D3" w14:textId="06E63567" w:rsidR="00E166DD" w:rsidRPr="004A0A78" w:rsidRDefault="00E166DD" w:rsidP="004A0A78">
            <w:pPr>
              <w:jc w:val="center"/>
              <w:rPr>
                <w:rFonts w:ascii="Arial" w:hAnsi="Arial" w:cs="Arial"/>
                <w:b/>
                <w:bCs/>
                <w:i/>
                <w:iCs/>
                <w:sz w:val="24"/>
                <w:szCs w:val="24"/>
              </w:rPr>
            </w:pPr>
            <w:r w:rsidRPr="004A0A78">
              <w:rPr>
                <w:rFonts w:ascii="Arial" w:hAnsi="Arial" w:cs="Arial"/>
                <w:b/>
                <w:bCs/>
                <w:i/>
                <w:iCs/>
                <w:szCs w:val="28"/>
              </w:rPr>
              <w:t>Les actionnaires</w:t>
            </w:r>
          </w:p>
        </w:tc>
        <w:tc>
          <w:tcPr>
            <w:tcW w:w="6373" w:type="dxa"/>
          </w:tcPr>
          <w:p w14:paraId="0817247A" w14:textId="77777777" w:rsidR="00E166DD" w:rsidRDefault="004A0A78" w:rsidP="004B2659">
            <w:pPr>
              <w:jc w:val="both"/>
              <w:rPr>
                <w:rFonts w:ascii="Arial" w:hAnsi="Arial" w:cs="Arial"/>
                <w:szCs w:val="28"/>
              </w:rPr>
            </w:pPr>
            <w:r w:rsidRPr="004A0A78">
              <w:rPr>
                <w:rFonts w:ascii="Arial" w:hAnsi="Arial" w:cs="Arial"/>
                <w:szCs w:val="28"/>
              </w:rPr>
              <w:t>Ils sont animés par la rentabilité de leurs investissements, la valorisation de leurs plus-values et l’augmentation de leurs dividendes.</w:t>
            </w:r>
          </w:p>
          <w:p w14:paraId="04920109" w14:textId="57992242" w:rsidR="004A0A78" w:rsidRPr="004A0A78" w:rsidRDefault="004A0A78" w:rsidP="004B2659">
            <w:pPr>
              <w:jc w:val="both"/>
              <w:rPr>
                <w:rFonts w:ascii="Arial" w:hAnsi="Arial" w:cs="Arial"/>
                <w:sz w:val="24"/>
                <w:szCs w:val="24"/>
              </w:rPr>
            </w:pPr>
          </w:p>
        </w:tc>
      </w:tr>
      <w:tr w:rsidR="00E166DD" w:rsidRPr="00E166DD" w14:paraId="1F4C485A" w14:textId="77777777" w:rsidTr="00E166DD">
        <w:tc>
          <w:tcPr>
            <w:tcW w:w="2689" w:type="dxa"/>
          </w:tcPr>
          <w:p w14:paraId="23DEE7E8" w14:textId="0E36B8C4" w:rsidR="00E166DD" w:rsidRPr="004A0A78" w:rsidRDefault="00E166DD" w:rsidP="004A0A78">
            <w:pPr>
              <w:jc w:val="center"/>
              <w:rPr>
                <w:rFonts w:ascii="Arial" w:hAnsi="Arial" w:cs="Arial"/>
                <w:b/>
                <w:bCs/>
                <w:i/>
                <w:iCs/>
                <w:sz w:val="24"/>
                <w:szCs w:val="24"/>
              </w:rPr>
            </w:pPr>
            <w:r w:rsidRPr="004A0A78">
              <w:rPr>
                <w:rFonts w:ascii="Arial" w:hAnsi="Arial" w:cs="Arial"/>
                <w:b/>
                <w:bCs/>
                <w:i/>
                <w:iCs/>
                <w:sz w:val="24"/>
                <w:szCs w:val="24"/>
              </w:rPr>
              <w:t>Les salaries et les actionnaires</w:t>
            </w:r>
          </w:p>
        </w:tc>
        <w:tc>
          <w:tcPr>
            <w:tcW w:w="6373" w:type="dxa"/>
          </w:tcPr>
          <w:p w14:paraId="7E280855" w14:textId="77777777" w:rsidR="00E166DD" w:rsidRDefault="004A0A78" w:rsidP="004B2659">
            <w:pPr>
              <w:jc w:val="both"/>
              <w:rPr>
                <w:rFonts w:ascii="Arial" w:hAnsi="Arial" w:cs="Arial"/>
                <w:szCs w:val="28"/>
              </w:rPr>
            </w:pPr>
            <w:r w:rsidRPr="004A0A78">
              <w:rPr>
                <w:rFonts w:ascii="Arial" w:hAnsi="Arial" w:cs="Arial"/>
                <w:szCs w:val="28"/>
              </w:rPr>
              <w:t>Ils sont animés et motivés par leur bien-être au travail, l’amélioration de leurs qualifications et de leurs formations, leur employabilité et leur pouvoir d’achat</w:t>
            </w:r>
          </w:p>
          <w:p w14:paraId="397381EE" w14:textId="7927AE86" w:rsidR="004A0A78" w:rsidRPr="004A0A78" w:rsidRDefault="004A0A78" w:rsidP="004B2659">
            <w:pPr>
              <w:jc w:val="both"/>
              <w:rPr>
                <w:rFonts w:ascii="Arial" w:hAnsi="Arial" w:cs="Arial"/>
                <w:sz w:val="24"/>
                <w:szCs w:val="24"/>
              </w:rPr>
            </w:pPr>
          </w:p>
        </w:tc>
      </w:tr>
      <w:tr w:rsidR="00E166DD" w:rsidRPr="00E166DD" w14:paraId="20E3A54B" w14:textId="77777777" w:rsidTr="00E166DD">
        <w:tc>
          <w:tcPr>
            <w:tcW w:w="2689" w:type="dxa"/>
          </w:tcPr>
          <w:p w14:paraId="223D10DA" w14:textId="3DA462F4" w:rsidR="00E166DD" w:rsidRPr="004A0A78" w:rsidRDefault="00E166DD" w:rsidP="004A0A78">
            <w:pPr>
              <w:jc w:val="center"/>
              <w:rPr>
                <w:rFonts w:ascii="Arial" w:hAnsi="Arial" w:cs="Arial"/>
                <w:b/>
                <w:bCs/>
                <w:i/>
                <w:iCs/>
                <w:sz w:val="24"/>
                <w:szCs w:val="24"/>
              </w:rPr>
            </w:pPr>
            <w:r w:rsidRPr="004A0A78">
              <w:rPr>
                <w:rFonts w:ascii="Arial" w:hAnsi="Arial" w:cs="Arial"/>
                <w:b/>
                <w:bCs/>
                <w:i/>
                <w:iCs/>
                <w:sz w:val="24"/>
                <w:szCs w:val="24"/>
              </w:rPr>
              <w:t>Les dirigeants et les managers</w:t>
            </w:r>
          </w:p>
        </w:tc>
        <w:tc>
          <w:tcPr>
            <w:tcW w:w="6373" w:type="dxa"/>
          </w:tcPr>
          <w:p w14:paraId="57D6B37F" w14:textId="77777777" w:rsidR="00E166DD" w:rsidRDefault="004A0A78" w:rsidP="004B2659">
            <w:pPr>
              <w:jc w:val="both"/>
              <w:rPr>
                <w:rFonts w:ascii="Arial" w:hAnsi="Arial" w:cs="Arial"/>
                <w:szCs w:val="28"/>
              </w:rPr>
            </w:pPr>
            <w:r w:rsidRPr="004A0A78">
              <w:rPr>
                <w:rFonts w:ascii="Arial" w:hAnsi="Arial" w:cs="Arial"/>
                <w:szCs w:val="28"/>
              </w:rPr>
              <w:t xml:space="preserve">Ils sont animés par la réalisation de leurs objectifs de rentabilité, l’assise de leur pouvoir et le développement de leurs bonus, </w:t>
            </w:r>
            <w:r w:rsidRPr="004A0A78">
              <w:rPr>
                <w:rFonts w:ascii="Arial" w:hAnsi="Arial" w:cs="Arial"/>
                <w:i/>
                <w:szCs w:val="28"/>
              </w:rPr>
              <w:t>stock-options</w:t>
            </w:r>
            <w:r w:rsidRPr="004A0A78">
              <w:rPr>
                <w:rFonts w:ascii="Arial" w:hAnsi="Arial" w:cs="Arial"/>
                <w:szCs w:val="28"/>
              </w:rPr>
              <w:t xml:space="preserve"> et réputation</w:t>
            </w:r>
          </w:p>
          <w:p w14:paraId="1BBC465A" w14:textId="6DA3E8F7" w:rsidR="004A0A78" w:rsidRPr="004A0A78" w:rsidRDefault="004A0A78" w:rsidP="004B2659">
            <w:pPr>
              <w:jc w:val="both"/>
              <w:rPr>
                <w:rFonts w:ascii="Arial" w:hAnsi="Arial" w:cs="Arial"/>
                <w:sz w:val="24"/>
                <w:szCs w:val="24"/>
              </w:rPr>
            </w:pPr>
          </w:p>
        </w:tc>
      </w:tr>
    </w:tbl>
    <w:p w14:paraId="0B139D43" w14:textId="77777777" w:rsidR="00E166DD" w:rsidRPr="00E166DD" w:rsidRDefault="00E166DD" w:rsidP="004B2659">
      <w:pPr>
        <w:jc w:val="both"/>
        <w:rPr>
          <w:rFonts w:ascii="Arial" w:hAnsi="Arial" w:cs="Arial"/>
          <w:b/>
          <w:bCs/>
          <w:sz w:val="24"/>
          <w:szCs w:val="24"/>
          <w:u w:val="single"/>
        </w:rPr>
      </w:pPr>
    </w:p>
    <w:p w14:paraId="13E4352B" w14:textId="1C173677" w:rsidR="006C46F7" w:rsidRPr="009C453B" w:rsidRDefault="009C453B" w:rsidP="004B2659">
      <w:pPr>
        <w:jc w:val="both"/>
        <w:rPr>
          <w:rFonts w:ascii="Arial" w:hAnsi="Arial" w:cs="Arial"/>
          <w:b/>
          <w:bCs/>
          <w:sz w:val="28"/>
          <w:szCs w:val="28"/>
          <w:u w:val="single"/>
        </w:rPr>
      </w:pPr>
      <w:r w:rsidRPr="009C453B">
        <w:rPr>
          <w:rFonts w:ascii="Arial" w:hAnsi="Arial" w:cs="Arial"/>
          <w:b/>
          <w:bCs/>
          <w:sz w:val="28"/>
          <w:szCs w:val="28"/>
          <w:u w:val="single"/>
        </w:rPr>
        <w:lastRenderedPageBreak/>
        <w:t>Les attentes des parties prenantes</w:t>
      </w:r>
    </w:p>
    <w:p w14:paraId="467A5DB5" w14:textId="77777777" w:rsidR="00B153AF" w:rsidRDefault="009C453B" w:rsidP="004B2659">
      <w:pPr>
        <w:jc w:val="both"/>
        <w:rPr>
          <w:rFonts w:ascii="Arial" w:hAnsi="Arial" w:cs="Arial"/>
          <w:sz w:val="24"/>
          <w:szCs w:val="24"/>
        </w:rPr>
      </w:pPr>
      <w:r>
        <w:rPr>
          <w:rFonts w:ascii="Arial" w:hAnsi="Arial" w:cs="Arial"/>
          <w:sz w:val="24"/>
          <w:szCs w:val="24"/>
        </w:rPr>
        <w:t xml:space="preserve">L’entreprise doit satisfaire ses parties prenantes car sa création de valeur et sa pérennité reposent sur sa capacité à répondre à leurs attentes. </w:t>
      </w:r>
    </w:p>
    <w:p w14:paraId="0EBE6567" w14:textId="1ADA5EFA" w:rsidR="009C453B" w:rsidRDefault="009C453B" w:rsidP="004B2659">
      <w:pPr>
        <w:jc w:val="both"/>
        <w:rPr>
          <w:rFonts w:ascii="Arial" w:hAnsi="Arial" w:cs="Arial"/>
          <w:sz w:val="24"/>
          <w:szCs w:val="24"/>
        </w:rPr>
      </w:pPr>
      <w:r>
        <w:rPr>
          <w:rFonts w:ascii="Arial" w:hAnsi="Arial" w:cs="Arial"/>
          <w:sz w:val="24"/>
          <w:szCs w:val="24"/>
        </w:rPr>
        <w:t>Elle doit donc identifier ses parties prenantes et instaurer un dialogue avec elles.</w:t>
      </w:r>
    </w:p>
    <w:p w14:paraId="1A2E8B5E" w14:textId="5F69CE21" w:rsidR="009C453B" w:rsidRDefault="009C453B" w:rsidP="004B2659">
      <w:pPr>
        <w:jc w:val="both"/>
        <w:rPr>
          <w:rFonts w:ascii="Arial" w:hAnsi="Arial" w:cs="Arial"/>
          <w:sz w:val="24"/>
          <w:szCs w:val="24"/>
        </w:rPr>
      </w:pPr>
      <w:r>
        <w:rPr>
          <w:rFonts w:ascii="Arial" w:hAnsi="Arial" w:cs="Arial"/>
          <w:sz w:val="24"/>
          <w:szCs w:val="24"/>
        </w:rPr>
        <w:t>La reconnaissance des attentes des parties prenantes peut conduire l’entreprise à remettre en cause la finalité économique au profit des finalités sociales et sociétales.</w:t>
      </w:r>
      <w:r w:rsidR="00B153AF">
        <w:rPr>
          <w:rFonts w:ascii="Arial" w:hAnsi="Arial" w:cs="Arial"/>
          <w:sz w:val="24"/>
          <w:szCs w:val="24"/>
        </w:rPr>
        <w:t xml:space="preserve"> </w:t>
      </w:r>
    </w:p>
    <w:p w14:paraId="1FE756BD" w14:textId="77777777" w:rsidR="009C453B" w:rsidRDefault="009C453B" w:rsidP="004B2659">
      <w:pPr>
        <w:jc w:val="both"/>
        <w:rPr>
          <w:rFonts w:ascii="Arial" w:hAnsi="Arial" w:cs="Arial"/>
          <w:sz w:val="24"/>
          <w:szCs w:val="24"/>
        </w:rPr>
      </w:pPr>
    </w:p>
    <w:tbl>
      <w:tblPr>
        <w:tblStyle w:val="Grilledutableau"/>
        <w:tblW w:w="0" w:type="auto"/>
        <w:tblLook w:val="04A0" w:firstRow="1" w:lastRow="0" w:firstColumn="1" w:lastColumn="0" w:noHBand="0" w:noVBand="1"/>
      </w:tblPr>
      <w:tblGrid>
        <w:gridCol w:w="4531"/>
        <w:gridCol w:w="4531"/>
      </w:tblGrid>
      <w:tr w:rsidR="009C453B" w14:paraId="57427194" w14:textId="77777777" w:rsidTr="009C453B">
        <w:tc>
          <w:tcPr>
            <w:tcW w:w="4531" w:type="dxa"/>
          </w:tcPr>
          <w:p w14:paraId="02730409" w14:textId="4D81B7C0" w:rsidR="009C453B" w:rsidRPr="009C453B" w:rsidRDefault="009C453B" w:rsidP="009C453B">
            <w:pPr>
              <w:jc w:val="center"/>
              <w:rPr>
                <w:rFonts w:ascii="Arial" w:hAnsi="Arial" w:cs="Arial"/>
                <w:b/>
                <w:bCs/>
                <w:sz w:val="24"/>
                <w:szCs w:val="24"/>
              </w:rPr>
            </w:pPr>
            <w:r w:rsidRPr="009C453B">
              <w:rPr>
                <w:rFonts w:ascii="Arial" w:hAnsi="Arial" w:cs="Arial"/>
                <w:b/>
                <w:bCs/>
                <w:sz w:val="24"/>
                <w:szCs w:val="24"/>
              </w:rPr>
              <w:t>Bénéfice du dialogue avec les parties prenantes</w:t>
            </w:r>
          </w:p>
        </w:tc>
        <w:tc>
          <w:tcPr>
            <w:tcW w:w="4531" w:type="dxa"/>
          </w:tcPr>
          <w:p w14:paraId="116E8073" w14:textId="2CD731A8" w:rsidR="009C453B" w:rsidRPr="009C453B" w:rsidRDefault="009C453B" w:rsidP="009C453B">
            <w:pPr>
              <w:jc w:val="center"/>
              <w:rPr>
                <w:rFonts w:ascii="Arial" w:hAnsi="Arial" w:cs="Arial"/>
                <w:b/>
                <w:bCs/>
                <w:sz w:val="24"/>
                <w:szCs w:val="24"/>
              </w:rPr>
            </w:pPr>
            <w:r w:rsidRPr="009C453B">
              <w:rPr>
                <w:rFonts w:ascii="Arial" w:hAnsi="Arial" w:cs="Arial"/>
                <w:b/>
                <w:bCs/>
                <w:sz w:val="24"/>
                <w:szCs w:val="24"/>
              </w:rPr>
              <w:t>Risques du dialogue avec les parties prenantes</w:t>
            </w:r>
          </w:p>
        </w:tc>
      </w:tr>
      <w:tr w:rsidR="009C453B" w14:paraId="54A5E297" w14:textId="77777777" w:rsidTr="009C453B">
        <w:tc>
          <w:tcPr>
            <w:tcW w:w="4531" w:type="dxa"/>
          </w:tcPr>
          <w:p w14:paraId="2B0C1548" w14:textId="6E4A0DA7" w:rsidR="009C453B" w:rsidRPr="00B153AF" w:rsidRDefault="009C453B" w:rsidP="004A0A78">
            <w:pPr>
              <w:rPr>
                <w:rFonts w:ascii="Arial" w:hAnsi="Arial" w:cs="Arial"/>
                <w:color w:val="EE0000"/>
                <w:sz w:val="24"/>
                <w:szCs w:val="24"/>
              </w:rPr>
            </w:pPr>
          </w:p>
        </w:tc>
        <w:tc>
          <w:tcPr>
            <w:tcW w:w="4531" w:type="dxa"/>
          </w:tcPr>
          <w:p w14:paraId="4F6D49A0" w14:textId="77777777" w:rsidR="009C453B" w:rsidRPr="00B153AF" w:rsidRDefault="009C453B" w:rsidP="004B2659">
            <w:pPr>
              <w:jc w:val="both"/>
              <w:rPr>
                <w:rFonts w:ascii="Arial" w:hAnsi="Arial" w:cs="Arial"/>
                <w:color w:val="EE0000"/>
                <w:sz w:val="24"/>
                <w:szCs w:val="24"/>
              </w:rPr>
            </w:pPr>
          </w:p>
          <w:p w14:paraId="6A0CBE10" w14:textId="77777777" w:rsidR="004A0A78" w:rsidRDefault="004A0A78" w:rsidP="004B2659">
            <w:pPr>
              <w:jc w:val="both"/>
              <w:rPr>
                <w:rFonts w:ascii="Arial" w:hAnsi="Arial" w:cs="Arial"/>
                <w:color w:val="EE0000"/>
                <w:sz w:val="24"/>
                <w:szCs w:val="24"/>
              </w:rPr>
            </w:pPr>
          </w:p>
          <w:p w14:paraId="26B1CB65" w14:textId="77777777" w:rsidR="00A10928" w:rsidRDefault="00A10928" w:rsidP="004B2659">
            <w:pPr>
              <w:jc w:val="both"/>
              <w:rPr>
                <w:rFonts w:ascii="Arial" w:hAnsi="Arial" w:cs="Arial"/>
                <w:color w:val="EE0000"/>
                <w:sz w:val="24"/>
                <w:szCs w:val="24"/>
              </w:rPr>
            </w:pPr>
          </w:p>
          <w:p w14:paraId="327C20FD" w14:textId="77777777" w:rsidR="00A10928" w:rsidRDefault="00A10928" w:rsidP="004B2659">
            <w:pPr>
              <w:jc w:val="both"/>
              <w:rPr>
                <w:rFonts w:ascii="Arial" w:hAnsi="Arial" w:cs="Arial"/>
                <w:color w:val="EE0000"/>
                <w:sz w:val="24"/>
                <w:szCs w:val="24"/>
              </w:rPr>
            </w:pPr>
          </w:p>
          <w:p w14:paraId="2AB044CC" w14:textId="77777777" w:rsidR="00A10928" w:rsidRDefault="00A10928" w:rsidP="004B2659">
            <w:pPr>
              <w:jc w:val="both"/>
              <w:rPr>
                <w:rFonts w:ascii="Arial" w:hAnsi="Arial" w:cs="Arial"/>
                <w:color w:val="EE0000"/>
                <w:sz w:val="24"/>
                <w:szCs w:val="24"/>
              </w:rPr>
            </w:pPr>
          </w:p>
          <w:p w14:paraId="4BFCFB45" w14:textId="77777777" w:rsidR="00A10928" w:rsidRDefault="00A10928" w:rsidP="004B2659">
            <w:pPr>
              <w:jc w:val="both"/>
              <w:rPr>
                <w:rFonts w:ascii="Arial" w:hAnsi="Arial" w:cs="Arial"/>
                <w:color w:val="EE0000"/>
                <w:sz w:val="24"/>
                <w:szCs w:val="24"/>
              </w:rPr>
            </w:pPr>
          </w:p>
          <w:p w14:paraId="1AA016F1" w14:textId="77777777" w:rsidR="00A10928" w:rsidRDefault="00A10928" w:rsidP="004B2659">
            <w:pPr>
              <w:jc w:val="both"/>
              <w:rPr>
                <w:rFonts w:ascii="Arial" w:hAnsi="Arial" w:cs="Arial"/>
                <w:color w:val="EE0000"/>
                <w:sz w:val="24"/>
                <w:szCs w:val="24"/>
              </w:rPr>
            </w:pPr>
          </w:p>
          <w:p w14:paraId="40FAC076" w14:textId="77777777" w:rsidR="00A10928" w:rsidRDefault="00A10928" w:rsidP="004B2659">
            <w:pPr>
              <w:jc w:val="both"/>
              <w:rPr>
                <w:rFonts w:ascii="Arial" w:hAnsi="Arial" w:cs="Arial"/>
                <w:color w:val="EE0000"/>
                <w:sz w:val="24"/>
                <w:szCs w:val="24"/>
              </w:rPr>
            </w:pPr>
          </w:p>
          <w:p w14:paraId="09992ED2" w14:textId="6E29E592" w:rsidR="00A10928" w:rsidRPr="00B153AF" w:rsidRDefault="00A10928" w:rsidP="004B2659">
            <w:pPr>
              <w:jc w:val="both"/>
              <w:rPr>
                <w:rFonts w:ascii="Arial" w:hAnsi="Arial" w:cs="Arial"/>
                <w:color w:val="EE0000"/>
                <w:sz w:val="24"/>
                <w:szCs w:val="24"/>
              </w:rPr>
            </w:pPr>
          </w:p>
        </w:tc>
      </w:tr>
    </w:tbl>
    <w:p w14:paraId="15AAD376" w14:textId="77777777" w:rsidR="009C453B" w:rsidRDefault="009C453B" w:rsidP="004B2659">
      <w:pPr>
        <w:jc w:val="both"/>
        <w:rPr>
          <w:rFonts w:ascii="Arial" w:hAnsi="Arial" w:cs="Arial"/>
          <w:sz w:val="24"/>
          <w:szCs w:val="24"/>
        </w:rPr>
      </w:pPr>
    </w:p>
    <w:p w14:paraId="4749BD60" w14:textId="5CEBEA8C" w:rsidR="000B41E0" w:rsidRPr="00B153AF" w:rsidRDefault="008F6A5A" w:rsidP="00B153AF">
      <w:pPr>
        <w:pStyle w:val="Paragraphedeliste"/>
        <w:numPr>
          <w:ilvl w:val="0"/>
          <w:numId w:val="11"/>
        </w:numPr>
        <w:jc w:val="both"/>
        <w:rPr>
          <w:rFonts w:ascii="Arial" w:hAnsi="Arial" w:cs="Arial"/>
          <w:b/>
          <w:bCs/>
          <w:sz w:val="24"/>
          <w:szCs w:val="24"/>
        </w:rPr>
      </w:pPr>
      <w:r w:rsidRPr="00B153AF">
        <w:rPr>
          <w:rFonts w:ascii="Arial" w:hAnsi="Arial" w:cs="Arial"/>
          <w:b/>
          <w:bCs/>
          <w:sz w:val="24"/>
          <w:szCs w:val="24"/>
        </w:rPr>
        <w:t>IDENTIFIER LES DIFFERENTES COMPOSANTES DE LA PERFORMANCE DE L’ENTREPRISE</w:t>
      </w:r>
    </w:p>
    <w:p w14:paraId="4274A7A6" w14:textId="5F9A2ADD" w:rsidR="00B153AF" w:rsidRDefault="008F6A5A" w:rsidP="00B153AF">
      <w:pPr>
        <w:jc w:val="both"/>
        <w:rPr>
          <w:rFonts w:ascii="Arial" w:hAnsi="Arial" w:cs="Arial"/>
          <w:sz w:val="24"/>
          <w:szCs w:val="24"/>
        </w:rPr>
      </w:pPr>
      <w:r>
        <w:rPr>
          <w:rFonts w:ascii="Arial" w:hAnsi="Arial" w:cs="Arial"/>
          <w:sz w:val="24"/>
          <w:szCs w:val="24"/>
        </w:rPr>
        <w:t xml:space="preserve">La performance d’une entreprise correspond à </w:t>
      </w:r>
      <w:r w:rsidRPr="008F6A5A">
        <w:rPr>
          <w:rFonts w:ascii="Arial" w:hAnsi="Arial" w:cs="Arial"/>
          <w:b/>
          <w:bCs/>
          <w:sz w:val="24"/>
          <w:szCs w:val="24"/>
        </w:rPr>
        <w:t>sa capacité à atteindre les objectifs</w:t>
      </w:r>
      <w:r>
        <w:rPr>
          <w:rFonts w:ascii="Arial" w:hAnsi="Arial" w:cs="Arial"/>
          <w:sz w:val="24"/>
          <w:szCs w:val="24"/>
        </w:rPr>
        <w:t xml:space="preserve"> qu’elle s’est fixés en respectant les ressources dont elle dispose.</w:t>
      </w:r>
    </w:p>
    <w:p w14:paraId="07003403" w14:textId="1ACD7F90" w:rsidR="008F6A5A" w:rsidRDefault="008F6A5A" w:rsidP="00B153AF">
      <w:pPr>
        <w:jc w:val="both"/>
        <w:rPr>
          <w:rFonts w:ascii="Arial" w:hAnsi="Arial" w:cs="Arial"/>
          <w:sz w:val="24"/>
          <w:szCs w:val="24"/>
        </w:rPr>
      </w:pPr>
      <w:r>
        <w:rPr>
          <w:rFonts w:ascii="Arial" w:hAnsi="Arial" w:cs="Arial"/>
          <w:sz w:val="24"/>
          <w:szCs w:val="24"/>
        </w:rPr>
        <w:t>La notion de performance est liée à au sport en général et au record en particulier. Dans cette notion on pense au dépassement et au « toujours mieux ».</w:t>
      </w:r>
    </w:p>
    <w:p w14:paraId="13FEEE1F" w14:textId="50957E40" w:rsidR="008F6A5A" w:rsidRDefault="008F6A5A" w:rsidP="00B153AF">
      <w:pPr>
        <w:jc w:val="both"/>
        <w:rPr>
          <w:rFonts w:ascii="Arial" w:hAnsi="Arial" w:cs="Arial"/>
          <w:sz w:val="24"/>
          <w:szCs w:val="24"/>
        </w:rPr>
      </w:pPr>
      <w:r>
        <w:rPr>
          <w:rFonts w:ascii="Arial" w:hAnsi="Arial" w:cs="Arial"/>
          <w:sz w:val="24"/>
          <w:szCs w:val="24"/>
        </w:rPr>
        <w:t xml:space="preserve">Une entreprise est </w:t>
      </w:r>
      <w:r w:rsidRPr="00F60D22">
        <w:rPr>
          <w:rFonts w:ascii="Arial" w:hAnsi="Arial" w:cs="Arial"/>
          <w:b/>
          <w:bCs/>
          <w:sz w:val="24"/>
          <w:szCs w:val="24"/>
          <w:u w:val="single"/>
        </w:rPr>
        <w:t>EFFICACE</w:t>
      </w:r>
      <w:r>
        <w:rPr>
          <w:rFonts w:ascii="Arial" w:hAnsi="Arial" w:cs="Arial"/>
          <w:sz w:val="24"/>
          <w:szCs w:val="24"/>
        </w:rPr>
        <w:t xml:space="preserve"> si elle réalise les objectifs attendus. Elle est </w:t>
      </w:r>
      <w:r w:rsidRPr="00F60D22">
        <w:rPr>
          <w:rFonts w:ascii="Arial" w:hAnsi="Arial" w:cs="Arial"/>
          <w:b/>
          <w:bCs/>
          <w:sz w:val="24"/>
          <w:szCs w:val="24"/>
          <w:u w:val="single"/>
        </w:rPr>
        <w:t>EFFICIENTE</w:t>
      </w:r>
      <w:r>
        <w:rPr>
          <w:rFonts w:ascii="Arial" w:hAnsi="Arial" w:cs="Arial"/>
          <w:sz w:val="24"/>
          <w:szCs w:val="24"/>
        </w:rPr>
        <w:t xml:space="preserve"> si elle les réalise en minimisant les ressources utilisées. Le manager doit évaluer les différentes composantes de cette performance : </w:t>
      </w:r>
    </w:p>
    <w:p w14:paraId="6E7CC6D7" w14:textId="1BACBB80" w:rsidR="008F6A5A" w:rsidRDefault="008F6A5A" w:rsidP="008F6A5A">
      <w:pPr>
        <w:pStyle w:val="Paragraphedeliste"/>
        <w:numPr>
          <w:ilvl w:val="0"/>
          <w:numId w:val="12"/>
        </w:numPr>
        <w:jc w:val="both"/>
        <w:rPr>
          <w:rFonts w:ascii="Arial" w:hAnsi="Arial" w:cs="Arial"/>
          <w:sz w:val="24"/>
          <w:szCs w:val="24"/>
        </w:rPr>
      </w:pPr>
      <w:r>
        <w:rPr>
          <w:rFonts w:ascii="Arial" w:hAnsi="Arial" w:cs="Arial"/>
          <w:sz w:val="24"/>
          <w:szCs w:val="24"/>
        </w:rPr>
        <w:t>Economique</w:t>
      </w:r>
    </w:p>
    <w:p w14:paraId="71F9B73D" w14:textId="7F34E47E" w:rsidR="008F6A5A" w:rsidRDefault="008F6A5A" w:rsidP="008F6A5A">
      <w:pPr>
        <w:pStyle w:val="Paragraphedeliste"/>
        <w:numPr>
          <w:ilvl w:val="0"/>
          <w:numId w:val="12"/>
        </w:numPr>
        <w:jc w:val="both"/>
        <w:rPr>
          <w:rFonts w:ascii="Arial" w:hAnsi="Arial" w:cs="Arial"/>
          <w:sz w:val="24"/>
          <w:szCs w:val="24"/>
        </w:rPr>
      </w:pPr>
      <w:r>
        <w:rPr>
          <w:rFonts w:ascii="Arial" w:hAnsi="Arial" w:cs="Arial"/>
          <w:sz w:val="24"/>
          <w:szCs w:val="24"/>
        </w:rPr>
        <w:t>Commerciale</w:t>
      </w:r>
    </w:p>
    <w:p w14:paraId="31167688" w14:textId="16FCC754" w:rsidR="008F6A5A" w:rsidRDefault="008F6A5A" w:rsidP="008F6A5A">
      <w:pPr>
        <w:pStyle w:val="Paragraphedeliste"/>
        <w:numPr>
          <w:ilvl w:val="0"/>
          <w:numId w:val="12"/>
        </w:numPr>
        <w:jc w:val="both"/>
        <w:rPr>
          <w:rFonts w:ascii="Arial" w:hAnsi="Arial" w:cs="Arial"/>
          <w:sz w:val="24"/>
          <w:szCs w:val="24"/>
        </w:rPr>
      </w:pPr>
      <w:r>
        <w:rPr>
          <w:rFonts w:ascii="Arial" w:hAnsi="Arial" w:cs="Arial"/>
          <w:sz w:val="24"/>
          <w:szCs w:val="24"/>
        </w:rPr>
        <w:t>Sociale</w:t>
      </w:r>
    </w:p>
    <w:p w14:paraId="00138225" w14:textId="45BFFD17" w:rsidR="008F6A5A" w:rsidRDefault="008F6A5A" w:rsidP="008F6A5A">
      <w:pPr>
        <w:pStyle w:val="Paragraphedeliste"/>
        <w:numPr>
          <w:ilvl w:val="0"/>
          <w:numId w:val="12"/>
        </w:numPr>
        <w:jc w:val="both"/>
        <w:rPr>
          <w:rFonts w:ascii="Arial" w:hAnsi="Arial" w:cs="Arial"/>
          <w:sz w:val="24"/>
          <w:szCs w:val="24"/>
        </w:rPr>
      </w:pPr>
      <w:r>
        <w:rPr>
          <w:rFonts w:ascii="Arial" w:hAnsi="Arial" w:cs="Arial"/>
          <w:sz w:val="24"/>
          <w:szCs w:val="24"/>
        </w:rPr>
        <w:t>Organisationnelle</w:t>
      </w:r>
    </w:p>
    <w:p w14:paraId="004265F0" w14:textId="4AB77B70" w:rsidR="008F6A5A" w:rsidRDefault="008F6A5A" w:rsidP="008F6A5A">
      <w:pPr>
        <w:pStyle w:val="Paragraphedeliste"/>
        <w:numPr>
          <w:ilvl w:val="0"/>
          <w:numId w:val="12"/>
        </w:numPr>
        <w:jc w:val="both"/>
        <w:rPr>
          <w:rFonts w:ascii="Arial" w:hAnsi="Arial" w:cs="Arial"/>
          <w:sz w:val="24"/>
          <w:szCs w:val="24"/>
        </w:rPr>
      </w:pPr>
      <w:r>
        <w:rPr>
          <w:rFonts w:ascii="Arial" w:hAnsi="Arial" w:cs="Arial"/>
          <w:sz w:val="24"/>
          <w:szCs w:val="24"/>
        </w:rPr>
        <w:t>Financière</w:t>
      </w:r>
    </w:p>
    <w:p w14:paraId="111CC568" w14:textId="77777777" w:rsidR="00AC212B" w:rsidRDefault="00AC212B" w:rsidP="008F6A5A">
      <w:pPr>
        <w:jc w:val="both"/>
        <w:rPr>
          <w:rFonts w:ascii="Arial" w:hAnsi="Arial" w:cs="Arial"/>
          <w:sz w:val="24"/>
          <w:szCs w:val="24"/>
        </w:rPr>
      </w:pPr>
      <w:r>
        <w:rPr>
          <w:rFonts w:ascii="Arial" w:hAnsi="Arial" w:cs="Arial"/>
          <w:sz w:val="24"/>
          <w:szCs w:val="24"/>
        </w:rPr>
        <w:t xml:space="preserve">Afin de créer de la valeur pour l’ensemble de ses parties prenantes et d’assurer sa pérennité, l’entreprise ne doit pas être uniquement pilotée sur la base des objectifs économiques et financiers. Aujourd’hui l’entreprise recherche une </w:t>
      </w:r>
      <w:r w:rsidRPr="00AC212B">
        <w:rPr>
          <w:rFonts w:ascii="Arial" w:hAnsi="Arial" w:cs="Arial"/>
          <w:b/>
          <w:bCs/>
          <w:sz w:val="24"/>
          <w:szCs w:val="24"/>
        </w:rPr>
        <w:t>PERFORMANCE GLOBALE</w:t>
      </w:r>
      <w:r>
        <w:rPr>
          <w:rFonts w:ascii="Arial" w:hAnsi="Arial" w:cs="Arial"/>
          <w:sz w:val="24"/>
          <w:szCs w:val="24"/>
        </w:rPr>
        <w:t xml:space="preserve"> qui correspond à la réunion des performances économique, sociale et sociétale.</w:t>
      </w:r>
    </w:p>
    <w:p w14:paraId="51C76A4A" w14:textId="77777777" w:rsidR="00AC212B" w:rsidRDefault="00AC212B" w:rsidP="008F6A5A">
      <w:pPr>
        <w:jc w:val="both"/>
        <w:rPr>
          <w:rFonts w:ascii="Arial" w:hAnsi="Arial" w:cs="Arial"/>
          <w:sz w:val="24"/>
          <w:szCs w:val="24"/>
        </w:rPr>
      </w:pPr>
    </w:p>
    <w:p w14:paraId="23E56746" w14:textId="77777777" w:rsidR="00A10928" w:rsidRDefault="00AC212B" w:rsidP="008F6A5A">
      <w:pPr>
        <w:jc w:val="both"/>
        <w:rPr>
          <w:rFonts w:ascii="Arial" w:hAnsi="Arial" w:cs="Arial"/>
          <w:sz w:val="24"/>
          <w:szCs w:val="24"/>
        </w:rPr>
      </w:pPr>
      <w:r>
        <w:rPr>
          <w:rFonts w:ascii="Arial" w:hAnsi="Arial" w:cs="Arial"/>
          <w:sz w:val="24"/>
          <w:szCs w:val="24"/>
        </w:rPr>
        <w:t xml:space="preserve"> </w:t>
      </w:r>
    </w:p>
    <w:p w14:paraId="3513916F" w14:textId="36883EFE" w:rsidR="001F369E" w:rsidRDefault="00A10928" w:rsidP="008F6A5A">
      <w:pPr>
        <w:jc w:val="both"/>
        <w:rPr>
          <w:rFonts w:ascii="Arial" w:hAnsi="Arial" w:cs="Arial"/>
          <w:sz w:val="24"/>
          <w:szCs w:val="24"/>
        </w:rPr>
      </w:pPr>
      <w:r>
        <w:rPr>
          <w:rFonts w:ascii="Arial" w:hAnsi="Arial" w:cs="Arial"/>
          <w:sz w:val="24"/>
          <w:szCs w:val="24"/>
        </w:rPr>
        <w:lastRenderedPageBreak/>
        <w:t>L</w:t>
      </w:r>
      <w:r w:rsidR="001F369E">
        <w:rPr>
          <w:rFonts w:ascii="Arial" w:hAnsi="Arial" w:cs="Arial"/>
          <w:sz w:val="24"/>
          <w:szCs w:val="24"/>
        </w:rPr>
        <w:t>a mesure de la performance</w:t>
      </w:r>
    </w:p>
    <w:p w14:paraId="797CA1E1" w14:textId="4A549DFF" w:rsidR="001F369E" w:rsidRPr="001F369E" w:rsidRDefault="001F369E" w:rsidP="001F369E">
      <w:pPr>
        <w:jc w:val="center"/>
        <w:rPr>
          <w:rFonts w:ascii="Arial" w:hAnsi="Arial" w:cs="Arial"/>
          <w:b/>
          <w:bCs/>
          <w:sz w:val="28"/>
          <w:szCs w:val="28"/>
        </w:rPr>
      </w:pPr>
      <w:r w:rsidRPr="001F369E">
        <w:rPr>
          <w:rFonts w:ascii="Arial" w:hAnsi="Arial" w:cs="Arial"/>
          <w:b/>
          <w:bCs/>
          <w:sz w:val="28"/>
          <w:szCs w:val="28"/>
        </w:rPr>
        <w:t>Se réalise à l’aide d’indicateurs</w:t>
      </w:r>
    </w:p>
    <w:tbl>
      <w:tblPr>
        <w:tblStyle w:val="Grilledutableau"/>
        <w:tblW w:w="0" w:type="auto"/>
        <w:tblLook w:val="04A0" w:firstRow="1" w:lastRow="0" w:firstColumn="1" w:lastColumn="0" w:noHBand="0" w:noVBand="1"/>
      </w:tblPr>
      <w:tblGrid>
        <w:gridCol w:w="4531"/>
        <w:gridCol w:w="4531"/>
      </w:tblGrid>
      <w:tr w:rsidR="001F369E" w14:paraId="13D2B7AA" w14:textId="77777777" w:rsidTr="001F369E">
        <w:tc>
          <w:tcPr>
            <w:tcW w:w="4531" w:type="dxa"/>
          </w:tcPr>
          <w:p w14:paraId="78EFD6B4" w14:textId="3138112A" w:rsidR="001F369E" w:rsidRPr="001F369E" w:rsidRDefault="001F369E" w:rsidP="001F369E">
            <w:pPr>
              <w:jc w:val="center"/>
              <w:rPr>
                <w:rFonts w:ascii="Arial" w:hAnsi="Arial" w:cs="Arial"/>
                <w:b/>
                <w:bCs/>
                <w:sz w:val="24"/>
                <w:szCs w:val="24"/>
              </w:rPr>
            </w:pPr>
            <w:r w:rsidRPr="001F369E">
              <w:rPr>
                <w:rFonts w:ascii="Arial" w:hAnsi="Arial" w:cs="Arial"/>
                <w:b/>
                <w:bCs/>
                <w:sz w:val="24"/>
                <w:szCs w:val="24"/>
              </w:rPr>
              <w:t>Indicateurs quantitatifs</w:t>
            </w:r>
          </w:p>
        </w:tc>
        <w:tc>
          <w:tcPr>
            <w:tcW w:w="4531" w:type="dxa"/>
          </w:tcPr>
          <w:p w14:paraId="240CA2EA" w14:textId="15E4C04D" w:rsidR="001F369E" w:rsidRPr="001F369E" w:rsidRDefault="001F369E" w:rsidP="001F369E">
            <w:pPr>
              <w:jc w:val="center"/>
              <w:rPr>
                <w:rFonts w:ascii="Arial" w:hAnsi="Arial" w:cs="Arial"/>
                <w:b/>
                <w:bCs/>
                <w:sz w:val="24"/>
                <w:szCs w:val="24"/>
              </w:rPr>
            </w:pPr>
            <w:r w:rsidRPr="001F369E">
              <w:rPr>
                <w:rFonts w:ascii="Arial" w:hAnsi="Arial" w:cs="Arial"/>
                <w:b/>
                <w:bCs/>
                <w:sz w:val="24"/>
                <w:szCs w:val="24"/>
              </w:rPr>
              <w:t>Indicateurs qualitatifs</w:t>
            </w:r>
          </w:p>
        </w:tc>
      </w:tr>
      <w:tr w:rsidR="001F369E" w14:paraId="622BCBDB" w14:textId="77777777" w:rsidTr="001F369E">
        <w:tc>
          <w:tcPr>
            <w:tcW w:w="4531" w:type="dxa"/>
          </w:tcPr>
          <w:p w14:paraId="07F91C3E" w14:textId="77777777" w:rsidR="001F369E" w:rsidRDefault="001F369E" w:rsidP="008F6A5A">
            <w:pPr>
              <w:jc w:val="both"/>
              <w:rPr>
                <w:rFonts w:ascii="Arial" w:hAnsi="Arial" w:cs="Arial"/>
                <w:color w:val="EE0000"/>
                <w:sz w:val="24"/>
                <w:szCs w:val="24"/>
              </w:rPr>
            </w:pPr>
          </w:p>
          <w:p w14:paraId="48AD34E4" w14:textId="77777777" w:rsidR="00A10928" w:rsidRDefault="00A10928" w:rsidP="008F6A5A">
            <w:pPr>
              <w:jc w:val="both"/>
              <w:rPr>
                <w:rFonts w:ascii="Arial" w:hAnsi="Arial" w:cs="Arial"/>
                <w:color w:val="EE0000"/>
                <w:sz w:val="24"/>
                <w:szCs w:val="24"/>
              </w:rPr>
            </w:pPr>
          </w:p>
          <w:p w14:paraId="33A19DDC" w14:textId="77777777" w:rsidR="00A10928" w:rsidRDefault="00A10928" w:rsidP="008F6A5A">
            <w:pPr>
              <w:jc w:val="both"/>
              <w:rPr>
                <w:rFonts w:ascii="Arial" w:hAnsi="Arial" w:cs="Arial"/>
                <w:color w:val="EE0000"/>
                <w:sz w:val="24"/>
                <w:szCs w:val="24"/>
              </w:rPr>
            </w:pPr>
          </w:p>
          <w:p w14:paraId="44660ABD" w14:textId="77777777" w:rsidR="00A10928" w:rsidRDefault="00A10928" w:rsidP="008F6A5A">
            <w:pPr>
              <w:jc w:val="both"/>
              <w:rPr>
                <w:rFonts w:ascii="Arial" w:hAnsi="Arial" w:cs="Arial"/>
                <w:color w:val="EE0000"/>
                <w:sz w:val="24"/>
                <w:szCs w:val="24"/>
              </w:rPr>
            </w:pPr>
          </w:p>
          <w:p w14:paraId="13FD631C" w14:textId="77777777" w:rsidR="00A10928" w:rsidRDefault="00A10928" w:rsidP="008F6A5A">
            <w:pPr>
              <w:jc w:val="both"/>
              <w:rPr>
                <w:rFonts w:ascii="Arial" w:hAnsi="Arial" w:cs="Arial"/>
                <w:color w:val="EE0000"/>
                <w:sz w:val="24"/>
                <w:szCs w:val="24"/>
              </w:rPr>
            </w:pPr>
          </w:p>
          <w:p w14:paraId="4F2C7B4F" w14:textId="32B7A978" w:rsidR="00A10928" w:rsidRPr="00B05B82" w:rsidRDefault="00A10928" w:rsidP="008F6A5A">
            <w:pPr>
              <w:jc w:val="both"/>
              <w:rPr>
                <w:rFonts w:ascii="Arial" w:hAnsi="Arial" w:cs="Arial"/>
                <w:color w:val="EE0000"/>
                <w:sz w:val="24"/>
                <w:szCs w:val="24"/>
              </w:rPr>
            </w:pPr>
          </w:p>
        </w:tc>
        <w:tc>
          <w:tcPr>
            <w:tcW w:w="4531" w:type="dxa"/>
          </w:tcPr>
          <w:p w14:paraId="78835A4A" w14:textId="4B6C1DEC" w:rsidR="008F0FD4" w:rsidRPr="00B05B82" w:rsidRDefault="008F0FD4" w:rsidP="00A10928">
            <w:pPr>
              <w:jc w:val="both"/>
              <w:rPr>
                <w:rFonts w:ascii="Arial" w:hAnsi="Arial" w:cs="Arial"/>
                <w:color w:val="EE0000"/>
                <w:sz w:val="24"/>
                <w:szCs w:val="24"/>
              </w:rPr>
            </w:pPr>
          </w:p>
        </w:tc>
      </w:tr>
    </w:tbl>
    <w:p w14:paraId="0A838D8E" w14:textId="77777777" w:rsidR="001F369E" w:rsidRDefault="001F369E" w:rsidP="008F6A5A">
      <w:pPr>
        <w:jc w:val="both"/>
        <w:rPr>
          <w:rFonts w:ascii="Arial" w:hAnsi="Arial" w:cs="Arial"/>
          <w:sz w:val="24"/>
          <w:szCs w:val="24"/>
        </w:rPr>
      </w:pPr>
    </w:p>
    <w:p w14:paraId="6DC3220A" w14:textId="32B047DD" w:rsidR="001F369E" w:rsidRPr="005A0C5E" w:rsidRDefault="005A0C5E" w:rsidP="008F6A5A">
      <w:pPr>
        <w:jc w:val="both"/>
        <w:rPr>
          <w:rFonts w:ascii="Arial" w:hAnsi="Arial" w:cs="Arial"/>
          <w:b/>
          <w:bCs/>
          <w:sz w:val="24"/>
          <w:szCs w:val="24"/>
          <w:u w:val="single"/>
        </w:rPr>
      </w:pPr>
      <w:r>
        <w:rPr>
          <w:rFonts w:ascii="Arial" w:hAnsi="Arial" w:cs="Arial"/>
          <w:sz w:val="24"/>
          <w:szCs w:val="24"/>
        </w:rPr>
        <w:t xml:space="preserve">L’évaluation de la performance à l’aide du </w:t>
      </w:r>
      <w:r w:rsidRPr="005A0C5E">
        <w:rPr>
          <w:rFonts w:ascii="Arial" w:hAnsi="Arial" w:cs="Arial"/>
          <w:b/>
          <w:bCs/>
          <w:sz w:val="24"/>
          <w:szCs w:val="24"/>
          <w:u w:val="single"/>
        </w:rPr>
        <w:t>tableau de bord</w:t>
      </w:r>
    </w:p>
    <w:p w14:paraId="3614438F" w14:textId="1E13E92F" w:rsidR="005A0C5E" w:rsidRDefault="00483B61" w:rsidP="008F6A5A">
      <w:pPr>
        <w:jc w:val="both"/>
        <w:rPr>
          <w:rFonts w:ascii="Arial" w:hAnsi="Arial" w:cs="Arial"/>
          <w:sz w:val="24"/>
          <w:szCs w:val="24"/>
        </w:rPr>
      </w:pPr>
      <w:r>
        <w:rPr>
          <w:rFonts w:ascii="Arial" w:hAnsi="Arial" w:cs="Arial"/>
          <w:sz w:val="24"/>
          <w:szCs w:val="24"/>
        </w:rPr>
        <w:t>Un tableau de bord est un document qui récapitule l’ensemble des indicateurs retenus afin de suivre leur évolution et d’évaluer les performances de l’entreprise.</w:t>
      </w:r>
      <w:r w:rsidR="00AB0A33">
        <w:rPr>
          <w:rFonts w:ascii="Arial" w:hAnsi="Arial" w:cs="Arial"/>
          <w:sz w:val="24"/>
          <w:szCs w:val="24"/>
        </w:rPr>
        <w:t xml:space="preserve"> Sa construction facilite l’analyse des indicateurs.</w:t>
      </w:r>
    </w:p>
    <w:p w14:paraId="48B5A19B" w14:textId="77777777" w:rsidR="00AB0A33" w:rsidRPr="00AB0A33" w:rsidRDefault="00AB0A33" w:rsidP="00AB0A33">
      <w:pPr>
        <w:jc w:val="both"/>
        <w:rPr>
          <w:rFonts w:ascii="Arial" w:hAnsi="Arial" w:cs="Arial"/>
          <w:sz w:val="24"/>
          <w:szCs w:val="24"/>
        </w:rPr>
      </w:pPr>
      <w:r w:rsidRPr="00AB0A33">
        <w:rPr>
          <w:rFonts w:ascii="Arial" w:hAnsi="Arial" w:cs="Arial"/>
          <w:sz w:val="24"/>
          <w:szCs w:val="24"/>
          <w:lang w:eastAsia="fr-FR"/>
        </w:rPr>
        <w:t xml:space="preserve">En 1992, </w:t>
      </w:r>
      <w:r w:rsidRPr="00AB0A33">
        <w:rPr>
          <w:rFonts w:ascii="Arial" w:hAnsi="Arial" w:cs="Arial"/>
          <w:b/>
          <w:bCs/>
          <w:sz w:val="24"/>
          <w:szCs w:val="24"/>
          <w:lang w:eastAsia="fr-FR"/>
        </w:rPr>
        <w:t>Kaplan et Norton</w:t>
      </w:r>
      <w:r w:rsidRPr="00AB0A33">
        <w:rPr>
          <w:rFonts w:ascii="Arial" w:hAnsi="Arial" w:cs="Arial"/>
          <w:sz w:val="24"/>
          <w:szCs w:val="24"/>
          <w:lang w:eastAsia="fr-FR"/>
        </w:rPr>
        <w:t xml:space="preserve"> ont élaboré le </w:t>
      </w:r>
      <w:r w:rsidRPr="00AB0A33">
        <w:rPr>
          <w:rFonts w:ascii="Arial" w:hAnsi="Arial" w:cs="Arial"/>
          <w:b/>
          <w:sz w:val="24"/>
          <w:szCs w:val="24"/>
          <w:lang w:eastAsia="fr-FR"/>
        </w:rPr>
        <w:t>tableau de bord prospectif</w:t>
      </w:r>
      <w:r w:rsidRPr="00AB0A33">
        <w:rPr>
          <w:rFonts w:ascii="Arial" w:hAnsi="Arial" w:cs="Arial"/>
          <w:sz w:val="24"/>
          <w:szCs w:val="24"/>
          <w:lang w:eastAsia="fr-FR"/>
        </w:rPr>
        <w:t xml:space="preserve"> (TBP), </w:t>
      </w:r>
      <w:r w:rsidRPr="00AB0A33">
        <w:rPr>
          <w:rFonts w:ascii="Arial" w:hAnsi="Arial" w:cs="Arial"/>
          <w:sz w:val="24"/>
          <w:szCs w:val="24"/>
        </w:rPr>
        <w:t>tableau de bord équilibré qui rassemble des indicateurs financiers et non financiers. Ces indicateurs s’articulent autour de quatre axes :</w:t>
      </w:r>
    </w:p>
    <w:p w14:paraId="7B059591" w14:textId="77777777" w:rsidR="00AB0A33" w:rsidRPr="00AB0A33" w:rsidRDefault="00AB0A33" w:rsidP="00AB0A33">
      <w:pPr>
        <w:pStyle w:val="Textecourant"/>
        <w:rPr>
          <w:rFonts w:ascii="Arial" w:eastAsiaTheme="minorHAnsi" w:hAnsi="Arial" w:cs="Arial"/>
          <w:szCs w:val="20"/>
          <w:lang w:eastAsia="en-US"/>
        </w:rPr>
      </w:pPr>
      <w:r w:rsidRPr="00AB0A33">
        <w:rPr>
          <w:rFonts w:ascii="Arial" w:eastAsiaTheme="minorHAnsi" w:hAnsi="Arial" w:cs="Arial"/>
          <w:szCs w:val="20"/>
          <w:lang w:eastAsia="en-US"/>
        </w:rPr>
        <w:t>– l’axe « Clients » traite des indicateurs liés à la satisfaction, à la fidélité de la clientèle… ;</w:t>
      </w:r>
    </w:p>
    <w:p w14:paraId="2047C8D9" w14:textId="77777777" w:rsidR="00AB0A33" w:rsidRPr="00AB0A33" w:rsidRDefault="00AB0A33" w:rsidP="00AB0A33">
      <w:pPr>
        <w:pStyle w:val="Textecourant"/>
        <w:rPr>
          <w:rFonts w:ascii="Arial" w:eastAsiaTheme="minorHAnsi" w:hAnsi="Arial" w:cs="Arial"/>
          <w:szCs w:val="20"/>
          <w:lang w:eastAsia="en-US"/>
        </w:rPr>
      </w:pPr>
      <w:r w:rsidRPr="00AB0A33">
        <w:rPr>
          <w:rFonts w:ascii="Arial" w:eastAsiaTheme="minorHAnsi" w:hAnsi="Arial" w:cs="Arial"/>
          <w:szCs w:val="20"/>
          <w:lang w:eastAsia="en-US"/>
        </w:rPr>
        <w:t>– l’axe « Résultats financiers » permet de mesurer la façon dont les actionnaires perçoivent l’entreprise et présente des indicateurs de rentabilité, de marge, de chiffre d’affaires… ;</w:t>
      </w:r>
    </w:p>
    <w:p w14:paraId="7CF0F955" w14:textId="77777777" w:rsidR="00AB0A33" w:rsidRPr="00AB0A33" w:rsidRDefault="00AB0A33" w:rsidP="00AB0A33">
      <w:pPr>
        <w:pStyle w:val="Textecourant"/>
        <w:rPr>
          <w:rFonts w:ascii="Arial" w:eastAsiaTheme="minorHAnsi" w:hAnsi="Arial" w:cs="Arial"/>
          <w:szCs w:val="20"/>
          <w:lang w:eastAsia="en-US"/>
        </w:rPr>
      </w:pPr>
      <w:r w:rsidRPr="00AB0A33">
        <w:rPr>
          <w:rFonts w:ascii="Arial" w:eastAsiaTheme="minorHAnsi" w:hAnsi="Arial" w:cs="Arial"/>
          <w:szCs w:val="20"/>
          <w:lang w:eastAsia="en-US"/>
        </w:rPr>
        <w:t>– l’axe « Processus internes » mesure la performance des processus qui ont l’incidence la plus forte sur la satisfaction des clients et la réalisation des objectifs financiers (productivité…) ;</w:t>
      </w:r>
    </w:p>
    <w:p w14:paraId="7FA63CF1" w14:textId="77777777" w:rsidR="00FE2374" w:rsidRDefault="00AB0A33" w:rsidP="00FE2374">
      <w:pPr>
        <w:pStyle w:val="Textecourant"/>
        <w:rPr>
          <w:rFonts w:ascii="Arial" w:eastAsiaTheme="minorHAnsi" w:hAnsi="Arial" w:cstheme="minorBidi"/>
          <w:szCs w:val="20"/>
          <w:lang w:eastAsia="en-US"/>
        </w:rPr>
      </w:pPr>
      <w:r w:rsidRPr="00AB0A33">
        <w:rPr>
          <w:noProof/>
          <w:sz w:val="22"/>
          <w:szCs w:val="22"/>
        </w:rPr>
        <w:drawing>
          <wp:anchor distT="0" distB="0" distL="114300" distR="114300" simplePos="0" relativeHeight="251658240" behindDoc="1" locked="0" layoutInCell="1" allowOverlap="1" wp14:anchorId="0A5E2563" wp14:editId="73D0DCED">
            <wp:simplePos x="0" y="0"/>
            <wp:positionH relativeFrom="margin">
              <wp:align>center</wp:align>
            </wp:positionH>
            <wp:positionV relativeFrom="margin">
              <wp:align>bottom</wp:align>
            </wp:positionV>
            <wp:extent cx="6455410" cy="3101340"/>
            <wp:effectExtent l="0" t="0" r="2540" b="381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55410" cy="3101340"/>
                    </a:xfrm>
                    <a:prstGeom prst="rect">
                      <a:avLst/>
                    </a:prstGeom>
                  </pic:spPr>
                </pic:pic>
              </a:graphicData>
            </a:graphic>
            <wp14:sizeRelH relativeFrom="margin">
              <wp14:pctWidth>0</wp14:pctWidth>
            </wp14:sizeRelH>
            <wp14:sizeRelV relativeFrom="margin">
              <wp14:pctHeight>0</wp14:pctHeight>
            </wp14:sizeRelV>
          </wp:anchor>
        </w:drawing>
      </w:r>
      <w:r w:rsidRPr="00AB0A33">
        <w:rPr>
          <w:rFonts w:ascii="Arial" w:eastAsiaTheme="minorHAnsi" w:hAnsi="Arial" w:cstheme="minorBidi"/>
          <w:szCs w:val="20"/>
          <w:lang w:eastAsia="en-US"/>
        </w:rPr>
        <w:t>– l’axe « Apprentissage organisationnel » traite de la dimension humaine et s’intéresse à l’implication des salariés, à leur niveau de compétences et à leur capacité à apprendre.</w:t>
      </w:r>
    </w:p>
    <w:p w14:paraId="47298FAE" w14:textId="4EE343A0" w:rsidR="008A5805" w:rsidRPr="00FE2374" w:rsidRDefault="008A5805" w:rsidP="00FE2374">
      <w:pPr>
        <w:pStyle w:val="Textecourant"/>
        <w:jc w:val="center"/>
        <w:rPr>
          <w:rFonts w:ascii="Arial" w:eastAsiaTheme="minorHAnsi" w:hAnsi="Arial" w:cstheme="minorBidi"/>
          <w:szCs w:val="20"/>
          <w:lang w:eastAsia="en-US"/>
        </w:rPr>
      </w:pPr>
      <w:r w:rsidRPr="00AA6D3D">
        <w:rPr>
          <w:rFonts w:ascii="Arial" w:hAnsi="Arial" w:cs="Arial"/>
          <w:b/>
          <w:bCs/>
          <w:sz w:val="28"/>
          <w:szCs w:val="28"/>
        </w:rPr>
        <w:lastRenderedPageBreak/>
        <w:t>CAS VEJA</w:t>
      </w:r>
    </w:p>
    <w:p w14:paraId="58CAAEB6" w14:textId="23171B06" w:rsidR="008A5805" w:rsidRPr="001238E5" w:rsidRDefault="008A5805" w:rsidP="00B153AF">
      <w:pPr>
        <w:jc w:val="both"/>
        <w:rPr>
          <w:rFonts w:ascii="Arial" w:hAnsi="Arial" w:cs="Arial"/>
          <w:i/>
          <w:iCs/>
        </w:rPr>
      </w:pPr>
      <w:proofErr w:type="spellStart"/>
      <w:r w:rsidRPr="001238E5">
        <w:rPr>
          <w:rFonts w:ascii="Arial" w:hAnsi="Arial" w:cs="Arial"/>
          <w:i/>
          <w:iCs/>
        </w:rPr>
        <w:t>Véja</w:t>
      </w:r>
      <w:proofErr w:type="spellEnd"/>
      <w:r w:rsidRPr="001238E5">
        <w:rPr>
          <w:rFonts w:ascii="Arial" w:hAnsi="Arial" w:cs="Arial"/>
          <w:i/>
          <w:iCs/>
        </w:rPr>
        <w:t xml:space="preserve"> utilise des matériaux durables tout en promouvant des pratiques éthiques de l’approvisionnement à la logistique. Elle utilise du coton agroécologique préfinancé pour garantir un revenu minimum aux agriculteurs du Pérou et du caoutchouc récolté durablement en Amazonie. Au Brésil, les ouvriers vivent à proximité de l’usine, ont des horaires limités à 40 heures par semaine et bénéficient d’une couverture sociale et de quatre semaines de congés payés. </w:t>
      </w:r>
      <w:proofErr w:type="spellStart"/>
      <w:r w:rsidRPr="001238E5">
        <w:rPr>
          <w:rFonts w:ascii="Arial" w:hAnsi="Arial" w:cs="Arial"/>
          <w:i/>
          <w:iCs/>
        </w:rPr>
        <w:t>Véja</w:t>
      </w:r>
      <w:proofErr w:type="spellEnd"/>
      <w:r w:rsidRPr="001238E5">
        <w:rPr>
          <w:rFonts w:ascii="Arial" w:hAnsi="Arial" w:cs="Arial"/>
          <w:i/>
          <w:iCs/>
        </w:rPr>
        <w:t xml:space="preserve"> utilise de l’énergie renouvelable été envoie ses produits par bateau pour réduire son empreinte carbone. La logistique est effectuée dans un entrepôt au sud de paris par des personnes en situation d’exclusion et de handicap afin de favoriser leur insertion.</w:t>
      </w:r>
    </w:p>
    <w:p w14:paraId="0F411786" w14:textId="557EB90A" w:rsidR="00B153AF" w:rsidRDefault="001238E5" w:rsidP="00B153AF">
      <w:pPr>
        <w:jc w:val="both"/>
        <w:rPr>
          <w:rFonts w:ascii="Arial" w:hAnsi="Arial" w:cs="Arial"/>
          <w:sz w:val="24"/>
          <w:szCs w:val="24"/>
        </w:rPr>
      </w:pPr>
      <w:r w:rsidRPr="001238E5">
        <w:rPr>
          <w:rFonts w:ascii="Arial" w:hAnsi="Arial" w:cs="Arial"/>
          <w:noProof/>
          <w:sz w:val="24"/>
          <w:szCs w:val="24"/>
        </w:rPr>
        <w:drawing>
          <wp:inline distT="0" distB="0" distL="0" distR="0" wp14:anchorId="798D9EBA" wp14:editId="4B487DAA">
            <wp:extent cx="5760720" cy="5930265"/>
            <wp:effectExtent l="0" t="0" r="0" b="0"/>
            <wp:docPr id="1307867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67768" name=""/>
                    <pic:cNvPicPr/>
                  </pic:nvPicPr>
                  <pic:blipFill>
                    <a:blip r:embed="rId14"/>
                    <a:stretch>
                      <a:fillRect/>
                    </a:stretch>
                  </pic:blipFill>
                  <pic:spPr>
                    <a:xfrm>
                      <a:off x="0" y="0"/>
                      <a:ext cx="5760720" cy="5930265"/>
                    </a:xfrm>
                    <a:prstGeom prst="rect">
                      <a:avLst/>
                    </a:prstGeom>
                  </pic:spPr>
                </pic:pic>
              </a:graphicData>
            </a:graphic>
          </wp:inline>
        </w:drawing>
      </w:r>
    </w:p>
    <w:p w14:paraId="0E4CABF6" w14:textId="3A083846" w:rsidR="001238E5" w:rsidRDefault="001238E5" w:rsidP="001238E5">
      <w:pPr>
        <w:pStyle w:val="Paragraphedeliste"/>
        <w:numPr>
          <w:ilvl w:val="0"/>
          <w:numId w:val="13"/>
        </w:numPr>
        <w:jc w:val="both"/>
        <w:rPr>
          <w:rFonts w:ascii="Arial" w:hAnsi="Arial" w:cs="Arial"/>
          <w:sz w:val="24"/>
          <w:szCs w:val="24"/>
        </w:rPr>
      </w:pPr>
      <w:r>
        <w:rPr>
          <w:rFonts w:ascii="Arial" w:hAnsi="Arial" w:cs="Arial"/>
          <w:sz w:val="24"/>
          <w:szCs w:val="24"/>
        </w:rPr>
        <w:t xml:space="preserve">Quelles sont les finalités recherchées par l’entreprise </w:t>
      </w:r>
      <w:proofErr w:type="spellStart"/>
      <w:r>
        <w:rPr>
          <w:rFonts w:ascii="Arial" w:hAnsi="Arial" w:cs="Arial"/>
          <w:sz w:val="24"/>
          <w:szCs w:val="24"/>
        </w:rPr>
        <w:t>Véja</w:t>
      </w:r>
      <w:proofErr w:type="spellEnd"/>
      <w:r>
        <w:rPr>
          <w:rFonts w:ascii="Arial" w:hAnsi="Arial" w:cs="Arial"/>
          <w:sz w:val="24"/>
          <w:szCs w:val="24"/>
        </w:rPr>
        <w:t> ?</w:t>
      </w:r>
    </w:p>
    <w:p w14:paraId="50D2380F" w14:textId="72A763FC" w:rsidR="001238E5" w:rsidRDefault="001238E5" w:rsidP="001238E5">
      <w:pPr>
        <w:pStyle w:val="Paragraphedeliste"/>
        <w:numPr>
          <w:ilvl w:val="0"/>
          <w:numId w:val="13"/>
        </w:numPr>
        <w:jc w:val="both"/>
        <w:rPr>
          <w:rFonts w:ascii="Arial" w:hAnsi="Arial" w:cs="Arial"/>
          <w:sz w:val="24"/>
          <w:szCs w:val="24"/>
        </w:rPr>
      </w:pPr>
      <w:r>
        <w:rPr>
          <w:rFonts w:ascii="Arial" w:hAnsi="Arial" w:cs="Arial"/>
          <w:sz w:val="24"/>
          <w:szCs w:val="24"/>
        </w:rPr>
        <w:t>Peut on dire que l’activité de cette entreprise relève d’une démarche RSE ?</w:t>
      </w:r>
    </w:p>
    <w:p w14:paraId="7C147956" w14:textId="6DC87EBA" w:rsidR="001238E5" w:rsidRDefault="001238E5" w:rsidP="001238E5">
      <w:pPr>
        <w:pStyle w:val="Paragraphedeliste"/>
        <w:numPr>
          <w:ilvl w:val="0"/>
          <w:numId w:val="13"/>
        </w:numPr>
        <w:jc w:val="both"/>
        <w:rPr>
          <w:rFonts w:ascii="Arial" w:hAnsi="Arial" w:cs="Arial"/>
          <w:sz w:val="24"/>
          <w:szCs w:val="24"/>
        </w:rPr>
      </w:pPr>
      <w:r>
        <w:rPr>
          <w:rFonts w:ascii="Arial" w:hAnsi="Arial" w:cs="Arial"/>
          <w:sz w:val="24"/>
          <w:szCs w:val="24"/>
        </w:rPr>
        <w:t xml:space="preserve">Quelles sont les parties prenantes de l’entreprise </w:t>
      </w:r>
      <w:proofErr w:type="spellStart"/>
      <w:r>
        <w:rPr>
          <w:rFonts w:ascii="Arial" w:hAnsi="Arial" w:cs="Arial"/>
          <w:sz w:val="24"/>
          <w:szCs w:val="24"/>
        </w:rPr>
        <w:t>Véja</w:t>
      </w:r>
      <w:proofErr w:type="spellEnd"/>
      <w:r>
        <w:rPr>
          <w:rFonts w:ascii="Arial" w:hAnsi="Arial" w:cs="Arial"/>
          <w:sz w:val="24"/>
          <w:szCs w:val="24"/>
        </w:rPr>
        <w:t> ?</w:t>
      </w:r>
    </w:p>
    <w:p w14:paraId="4002178B" w14:textId="7442CAAF" w:rsidR="001238E5" w:rsidRDefault="001238E5" w:rsidP="001238E5">
      <w:pPr>
        <w:pStyle w:val="Paragraphedeliste"/>
        <w:numPr>
          <w:ilvl w:val="0"/>
          <w:numId w:val="13"/>
        </w:numPr>
        <w:jc w:val="both"/>
        <w:rPr>
          <w:rFonts w:ascii="Arial" w:hAnsi="Arial" w:cs="Arial"/>
          <w:sz w:val="24"/>
          <w:szCs w:val="24"/>
        </w:rPr>
      </w:pPr>
      <w:r>
        <w:rPr>
          <w:rFonts w:ascii="Arial" w:hAnsi="Arial" w:cs="Arial"/>
          <w:sz w:val="24"/>
          <w:szCs w:val="24"/>
        </w:rPr>
        <w:t xml:space="preserve">Etablissez le lien entre la finalité </w:t>
      </w:r>
      <w:proofErr w:type="spellStart"/>
      <w:r>
        <w:rPr>
          <w:rFonts w:ascii="Arial" w:hAnsi="Arial" w:cs="Arial"/>
          <w:sz w:val="24"/>
          <w:szCs w:val="24"/>
        </w:rPr>
        <w:t>sociétale</w:t>
      </w:r>
      <w:proofErr w:type="spellEnd"/>
      <w:r>
        <w:rPr>
          <w:rFonts w:ascii="Arial" w:hAnsi="Arial" w:cs="Arial"/>
          <w:sz w:val="24"/>
          <w:szCs w:val="24"/>
        </w:rPr>
        <w:t xml:space="preserve"> de </w:t>
      </w:r>
      <w:proofErr w:type="spellStart"/>
      <w:r>
        <w:rPr>
          <w:rFonts w:ascii="Arial" w:hAnsi="Arial" w:cs="Arial"/>
          <w:sz w:val="24"/>
          <w:szCs w:val="24"/>
        </w:rPr>
        <w:t>Véja</w:t>
      </w:r>
      <w:proofErr w:type="spellEnd"/>
      <w:r>
        <w:rPr>
          <w:rFonts w:ascii="Arial" w:hAnsi="Arial" w:cs="Arial"/>
          <w:sz w:val="24"/>
          <w:szCs w:val="24"/>
        </w:rPr>
        <w:t xml:space="preserve"> et sa réponse aux attentes des parties prenantes </w:t>
      </w:r>
    </w:p>
    <w:p w14:paraId="182FEC8D" w14:textId="4B669FB0" w:rsidR="00E15387" w:rsidRDefault="001238E5" w:rsidP="00E15387">
      <w:pPr>
        <w:pStyle w:val="Paragraphedeliste"/>
        <w:numPr>
          <w:ilvl w:val="0"/>
          <w:numId w:val="13"/>
        </w:numPr>
        <w:jc w:val="both"/>
        <w:rPr>
          <w:rFonts w:ascii="Arial" w:hAnsi="Arial" w:cs="Arial"/>
          <w:sz w:val="24"/>
          <w:szCs w:val="24"/>
        </w:rPr>
      </w:pPr>
      <w:r>
        <w:rPr>
          <w:rFonts w:ascii="Arial" w:hAnsi="Arial" w:cs="Arial"/>
          <w:sz w:val="24"/>
          <w:szCs w:val="24"/>
        </w:rPr>
        <w:t xml:space="preserve">Pourquoi peut on dire que </w:t>
      </w:r>
      <w:proofErr w:type="spellStart"/>
      <w:r>
        <w:rPr>
          <w:rFonts w:ascii="Arial" w:hAnsi="Arial" w:cs="Arial"/>
          <w:sz w:val="24"/>
          <w:szCs w:val="24"/>
        </w:rPr>
        <w:t>Veja</w:t>
      </w:r>
      <w:proofErr w:type="spellEnd"/>
      <w:r>
        <w:rPr>
          <w:rFonts w:ascii="Arial" w:hAnsi="Arial" w:cs="Arial"/>
          <w:sz w:val="24"/>
          <w:szCs w:val="24"/>
        </w:rPr>
        <w:t xml:space="preserve"> est une entreprise performante ?</w:t>
      </w:r>
    </w:p>
    <w:p w14:paraId="6631A94B" w14:textId="08FC501E" w:rsidR="00E15387" w:rsidRDefault="00E15387" w:rsidP="00E15387">
      <w:pPr>
        <w:jc w:val="both"/>
        <w:rPr>
          <w:rFonts w:ascii="Arial" w:hAnsi="Arial" w:cs="Arial"/>
          <w:sz w:val="24"/>
          <w:szCs w:val="24"/>
        </w:rPr>
      </w:pPr>
    </w:p>
    <w:p w14:paraId="09D57E84" w14:textId="1A656594" w:rsidR="00523DFF" w:rsidRDefault="00523DFF" w:rsidP="00523DFF">
      <w:pPr>
        <w:pStyle w:val="Paragraphedeliste"/>
        <w:numPr>
          <w:ilvl w:val="0"/>
          <w:numId w:val="14"/>
        </w:numPr>
        <w:jc w:val="both"/>
        <w:rPr>
          <w:rFonts w:ascii="Arial" w:hAnsi="Arial" w:cs="Arial"/>
          <w:sz w:val="24"/>
          <w:szCs w:val="24"/>
        </w:rPr>
      </w:pPr>
      <w:r>
        <w:rPr>
          <w:rFonts w:ascii="Arial" w:hAnsi="Arial" w:cs="Arial"/>
          <w:sz w:val="24"/>
          <w:szCs w:val="24"/>
        </w:rPr>
        <w:t xml:space="preserve">Les finalités recherchées par l’entreprise </w:t>
      </w:r>
      <w:proofErr w:type="spellStart"/>
      <w:r w:rsidR="009B5C83">
        <w:rPr>
          <w:rFonts w:ascii="Arial" w:hAnsi="Arial" w:cs="Arial"/>
          <w:sz w:val="24"/>
          <w:szCs w:val="24"/>
        </w:rPr>
        <w:t>Veja</w:t>
      </w:r>
      <w:proofErr w:type="spellEnd"/>
      <w:r w:rsidR="009B5C83">
        <w:rPr>
          <w:rFonts w:ascii="Arial" w:hAnsi="Arial" w:cs="Arial"/>
          <w:sz w:val="24"/>
          <w:szCs w:val="24"/>
        </w:rPr>
        <w:t xml:space="preserve"> </w:t>
      </w:r>
      <w:r w:rsidR="00A264C0">
        <w:rPr>
          <w:rFonts w:ascii="Arial" w:hAnsi="Arial" w:cs="Arial"/>
          <w:sz w:val="24"/>
          <w:szCs w:val="24"/>
        </w:rPr>
        <w:t>sont sociale</w:t>
      </w:r>
    </w:p>
    <w:p w14:paraId="17D31DFA" w14:textId="77777777" w:rsidR="00A264C0" w:rsidRDefault="00A264C0" w:rsidP="00A264C0">
      <w:pPr>
        <w:jc w:val="both"/>
        <w:rPr>
          <w:rFonts w:ascii="Arial" w:hAnsi="Arial" w:cs="Arial"/>
          <w:sz w:val="24"/>
          <w:szCs w:val="24"/>
        </w:rPr>
      </w:pPr>
    </w:p>
    <w:p w14:paraId="78101031" w14:textId="77777777" w:rsidR="00A264C0" w:rsidRDefault="00A264C0" w:rsidP="00A264C0">
      <w:pPr>
        <w:jc w:val="both"/>
        <w:rPr>
          <w:rFonts w:ascii="Arial" w:hAnsi="Arial" w:cs="Arial"/>
          <w:sz w:val="24"/>
          <w:szCs w:val="24"/>
        </w:rPr>
      </w:pPr>
    </w:p>
    <w:p w14:paraId="077D39A6" w14:textId="77777777" w:rsidR="00A264C0" w:rsidRDefault="00A264C0" w:rsidP="00A264C0">
      <w:pPr>
        <w:jc w:val="both"/>
        <w:rPr>
          <w:rFonts w:ascii="Arial" w:hAnsi="Arial" w:cs="Arial"/>
          <w:sz w:val="24"/>
          <w:szCs w:val="24"/>
        </w:rPr>
      </w:pPr>
    </w:p>
    <w:p w14:paraId="65E1DFA6" w14:textId="77777777" w:rsidR="00A264C0" w:rsidRDefault="00A264C0" w:rsidP="00A264C0">
      <w:pPr>
        <w:jc w:val="both"/>
        <w:rPr>
          <w:rFonts w:ascii="Arial" w:hAnsi="Arial" w:cs="Arial"/>
          <w:sz w:val="24"/>
          <w:szCs w:val="24"/>
        </w:rPr>
      </w:pPr>
    </w:p>
    <w:p w14:paraId="32ABA29F" w14:textId="77777777" w:rsidR="00A264C0" w:rsidRDefault="00A264C0" w:rsidP="00A264C0">
      <w:pPr>
        <w:jc w:val="both"/>
        <w:rPr>
          <w:rFonts w:ascii="Arial" w:hAnsi="Arial" w:cs="Arial"/>
          <w:sz w:val="24"/>
          <w:szCs w:val="24"/>
        </w:rPr>
      </w:pPr>
    </w:p>
    <w:p w14:paraId="47024ACC" w14:textId="77777777" w:rsidR="00A264C0" w:rsidRDefault="00A264C0" w:rsidP="00A264C0">
      <w:pPr>
        <w:jc w:val="both"/>
        <w:rPr>
          <w:rFonts w:ascii="Arial" w:hAnsi="Arial" w:cs="Arial"/>
          <w:sz w:val="24"/>
          <w:szCs w:val="24"/>
        </w:rPr>
      </w:pPr>
    </w:p>
    <w:p w14:paraId="142D2A9B" w14:textId="77777777" w:rsidR="00A264C0" w:rsidRDefault="00A264C0" w:rsidP="00A264C0">
      <w:pPr>
        <w:jc w:val="both"/>
        <w:rPr>
          <w:rFonts w:ascii="Arial" w:hAnsi="Arial" w:cs="Arial"/>
          <w:sz w:val="24"/>
          <w:szCs w:val="24"/>
        </w:rPr>
      </w:pPr>
    </w:p>
    <w:p w14:paraId="5422A991" w14:textId="77777777" w:rsidR="00A264C0" w:rsidRDefault="00A264C0" w:rsidP="00A264C0">
      <w:pPr>
        <w:jc w:val="both"/>
        <w:rPr>
          <w:rFonts w:ascii="Arial" w:hAnsi="Arial" w:cs="Arial"/>
          <w:sz w:val="24"/>
          <w:szCs w:val="24"/>
        </w:rPr>
      </w:pPr>
    </w:p>
    <w:p w14:paraId="330D7608" w14:textId="71FC6BC4" w:rsidR="00123B74" w:rsidRPr="00123B74" w:rsidRDefault="00123B74" w:rsidP="00123B74">
      <w:pPr>
        <w:pStyle w:val="Paragraphedeliste"/>
        <w:numPr>
          <w:ilvl w:val="0"/>
          <w:numId w:val="14"/>
        </w:numPr>
        <w:jc w:val="both"/>
        <w:rPr>
          <w:rFonts w:ascii="Arial" w:hAnsi="Arial" w:cs="Arial"/>
          <w:sz w:val="24"/>
          <w:szCs w:val="24"/>
        </w:rPr>
      </w:pPr>
      <w:r>
        <w:rPr>
          <w:rFonts w:ascii="Arial" w:hAnsi="Arial" w:cs="Arial"/>
          <w:sz w:val="24"/>
          <w:szCs w:val="24"/>
        </w:rPr>
        <w:t>On peut dire que l’entreprise relève d’une démarche RSE car</w:t>
      </w:r>
    </w:p>
    <w:sectPr w:rsidR="00123B74" w:rsidRPr="00123B7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9385E" w14:textId="77777777" w:rsidR="00741228" w:rsidRDefault="00741228" w:rsidP="00747535">
      <w:pPr>
        <w:spacing w:after="0" w:line="240" w:lineRule="auto"/>
      </w:pPr>
      <w:r>
        <w:separator/>
      </w:r>
    </w:p>
  </w:endnote>
  <w:endnote w:type="continuationSeparator" w:id="0">
    <w:p w14:paraId="0ADA8696" w14:textId="77777777" w:rsidR="00741228" w:rsidRDefault="00741228"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05E9" w14:textId="77777777" w:rsidR="00741228" w:rsidRDefault="00741228" w:rsidP="00747535">
      <w:pPr>
        <w:spacing w:after="0" w:line="240" w:lineRule="auto"/>
      </w:pPr>
      <w:r>
        <w:separator/>
      </w:r>
    </w:p>
  </w:footnote>
  <w:footnote w:type="continuationSeparator" w:id="0">
    <w:p w14:paraId="2A7C4FAF" w14:textId="77777777" w:rsidR="00741228" w:rsidRDefault="00741228"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AE9"/>
    <w:multiLevelType w:val="hybridMultilevel"/>
    <w:tmpl w:val="C24C860A"/>
    <w:lvl w:ilvl="0" w:tplc="6ACCA4E8">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B7036E"/>
    <w:multiLevelType w:val="hybridMultilevel"/>
    <w:tmpl w:val="619C0A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C04E6E"/>
    <w:multiLevelType w:val="hybridMultilevel"/>
    <w:tmpl w:val="34CA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1A3674"/>
    <w:multiLevelType w:val="hybridMultilevel"/>
    <w:tmpl w:val="A0461842"/>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132D49"/>
    <w:multiLevelType w:val="hybridMultilevel"/>
    <w:tmpl w:val="33C8DFA8"/>
    <w:lvl w:ilvl="0" w:tplc="49128B86">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BE725D"/>
    <w:multiLevelType w:val="hybridMultilevel"/>
    <w:tmpl w:val="39DE57D8"/>
    <w:lvl w:ilvl="0" w:tplc="7AB866D8">
      <w:start w:val="1"/>
      <w:numFmt w:val="decimal"/>
      <w:lvlText w:val="%1)"/>
      <w:lvlJc w:val="left"/>
      <w:pPr>
        <w:ind w:left="720" w:hanging="360"/>
      </w:pPr>
      <w:rPr>
        <w:rFonts w:ascii="Arial" w:eastAsiaTheme="minorHAnsi"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7481081"/>
    <w:multiLevelType w:val="hybridMultilevel"/>
    <w:tmpl w:val="52FE73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86F3FCD"/>
    <w:multiLevelType w:val="hybridMultilevel"/>
    <w:tmpl w:val="EBA6C540"/>
    <w:lvl w:ilvl="0" w:tplc="6A78E424">
      <w:start w:val="2"/>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1A3EC9"/>
    <w:multiLevelType w:val="hybridMultilevel"/>
    <w:tmpl w:val="17BAB2F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45006683">
    <w:abstractNumId w:val="10"/>
  </w:num>
  <w:num w:numId="2" w16cid:durableId="1056511056">
    <w:abstractNumId w:val="12"/>
  </w:num>
  <w:num w:numId="3" w16cid:durableId="1616055798">
    <w:abstractNumId w:val="11"/>
  </w:num>
  <w:num w:numId="4" w16cid:durableId="1062292918">
    <w:abstractNumId w:val="8"/>
  </w:num>
  <w:num w:numId="5" w16cid:durableId="32851625">
    <w:abstractNumId w:val="0"/>
  </w:num>
  <w:num w:numId="6" w16cid:durableId="1604845610">
    <w:abstractNumId w:val="9"/>
  </w:num>
  <w:num w:numId="7" w16cid:durableId="977342401">
    <w:abstractNumId w:val="4"/>
  </w:num>
  <w:num w:numId="8" w16cid:durableId="1169521134">
    <w:abstractNumId w:val="3"/>
  </w:num>
  <w:num w:numId="9" w16cid:durableId="25328353">
    <w:abstractNumId w:val="5"/>
  </w:num>
  <w:num w:numId="10" w16cid:durableId="1231042602">
    <w:abstractNumId w:val="1"/>
  </w:num>
  <w:num w:numId="11" w16cid:durableId="1810854558">
    <w:abstractNumId w:val="2"/>
  </w:num>
  <w:num w:numId="12" w16cid:durableId="600724901">
    <w:abstractNumId w:val="7"/>
  </w:num>
  <w:num w:numId="13" w16cid:durableId="953096968">
    <w:abstractNumId w:val="6"/>
  </w:num>
  <w:num w:numId="14" w16cid:durableId="1546217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042B5C"/>
    <w:rsid w:val="0007008A"/>
    <w:rsid w:val="00084F2B"/>
    <w:rsid w:val="000976C1"/>
    <w:rsid w:val="000A2EB1"/>
    <w:rsid w:val="000A71AF"/>
    <w:rsid w:val="000B41E0"/>
    <w:rsid w:val="000C4CC3"/>
    <w:rsid w:val="00102B37"/>
    <w:rsid w:val="00104407"/>
    <w:rsid w:val="0010692F"/>
    <w:rsid w:val="001228A7"/>
    <w:rsid w:val="001238E5"/>
    <w:rsid w:val="00123B74"/>
    <w:rsid w:val="00126BE1"/>
    <w:rsid w:val="00130435"/>
    <w:rsid w:val="00153AF8"/>
    <w:rsid w:val="001F369E"/>
    <w:rsid w:val="002118C5"/>
    <w:rsid w:val="00237B35"/>
    <w:rsid w:val="002432BB"/>
    <w:rsid w:val="002436E8"/>
    <w:rsid w:val="00245467"/>
    <w:rsid w:val="00277F70"/>
    <w:rsid w:val="002B001B"/>
    <w:rsid w:val="002C752A"/>
    <w:rsid w:val="002D001B"/>
    <w:rsid w:val="002F516A"/>
    <w:rsid w:val="00302DCA"/>
    <w:rsid w:val="00315989"/>
    <w:rsid w:val="00323C43"/>
    <w:rsid w:val="003546A9"/>
    <w:rsid w:val="003555B2"/>
    <w:rsid w:val="00365084"/>
    <w:rsid w:val="00365B95"/>
    <w:rsid w:val="0038367C"/>
    <w:rsid w:val="0039328F"/>
    <w:rsid w:val="003A619B"/>
    <w:rsid w:val="003B10CC"/>
    <w:rsid w:val="003C1327"/>
    <w:rsid w:val="003D42C4"/>
    <w:rsid w:val="003F1BED"/>
    <w:rsid w:val="004243A3"/>
    <w:rsid w:val="00427777"/>
    <w:rsid w:val="004504AB"/>
    <w:rsid w:val="00483B61"/>
    <w:rsid w:val="004A09B7"/>
    <w:rsid w:val="004A0A78"/>
    <w:rsid w:val="004B2659"/>
    <w:rsid w:val="004C7346"/>
    <w:rsid w:val="004D4073"/>
    <w:rsid w:val="004D4221"/>
    <w:rsid w:val="004F39B4"/>
    <w:rsid w:val="0050293C"/>
    <w:rsid w:val="0050504B"/>
    <w:rsid w:val="005140D4"/>
    <w:rsid w:val="00523DFF"/>
    <w:rsid w:val="0053221D"/>
    <w:rsid w:val="0054415F"/>
    <w:rsid w:val="00546549"/>
    <w:rsid w:val="00592BEB"/>
    <w:rsid w:val="005A0C5E"/>
    <w:rsid w:val="005C1FD7"/>
    <w:rsid w:val="005D52CC"/>
    <w:rsid w:val="005F4E76"/>
    <w:rsid w:val="00607197"/>
    <w:rsid w:val="00660DE0"/>
    <w:rsid w:val="00681A96"/>
    <w:rsid w:val="006C46F7"/>
    <w:rsid w:val="006C6054"/>
    <w:rsid w:val="00710A2A"/>
    <w:rsid w:val="00741228"/>
    <w:rsid w:val="0074219A"/>
    <w:rsid w:val="00747535"/>
    <w:rsid w:val="00764877"/>
    <w:rsid w:val="007772E9"/>
    <w:rsid w:val="00786A72"/>
    <w:rsid w:val="007A52F9"/>
    <w:rsid w:val="007B6522"/>
    <w:rsid w:val="007E288D"/>
    <w:rsid w:val="007E2B27"/>
    <w:rsid w:val="007F429D"/>
    <w:rsid w:val="0082763F"/>
    <w:rsid w:val="00837F79"/>
    <w:rsid w:val="008551A5"/>
    <w:rsid w:val="00856D6A"/>
    <w:rsid w:val="008A5805"/>
    <w:rsid w:val="008F0FD4"/>
    <w:rsid w:val="008F6A5A"/>
    <w:rsid w:val="00926A77"/>
    <w:rsid w:val="009339B0"/>
    <w:rsid w:val="009671AB"/>
    <w:rsid w:val="009703D5"/>
    <w:rsid w:val="00980B62"/>
    <w:rsid w:val="009858CC"/>
    <w:rsid w:val="0099043C"/>
    <w:rsid w:val="009B5059"/>
    <w:rsid w:val="009B5C83"/>
    <w:rsid w:val="009B7C63"/>
    <w:rsid w:val="009C453B"/>
    <w:rsid w:val="009C5FC2"/>
    <w:rsid w:val="00A00596"/>
    <w:rsid w:val="00A073CB"/>
    <w:rsid w:val="00A10928"/>
    <w:rsid w:val="00A264C0"/>
    <w:rsid w:val="00A2741F"/>
    <w:rsid w:val="00A50CDE"/>
    <w:rsid w:val="00A77407"/>
    <w:rsid w:val="00A81B17"/>
    <w:rsid w:val="00A84BDA"/>
    <w:rsid w:val="00A947B1"/>
    <w:rsid w:val="00AA07C0"/>
    <w:rsid w:val="00AA5E91"/>
    <w:rsid w:val="00AA6D3D"/>
    <w:rsid w:val="00AB0A33"/>
    <w:rsid w:val="00AC212B"/>
    <w:rsid w:val="00AD374C"/>
    <w:rsid w:val="00AE6D41"/>
    <w:rsid w:val="00AF79FB"/>
    <w:rsid w:val="00B05B82"/>
    <w:rsid w:val="00B13886"/>
    <w:rsid w:val="00B1452B"/>
    <w:rsid w:val="00B153AF"/>
    <w:rsid w:val="00B71B57"/>
    <w:rsid w:val="00B91E38"/>
    <w:rsid w:val="00B920D2"/>
    <w:rsid w:val="00B9245E"/>
    <w:rsid w:val="00BC0786"/>
    <w:rsid w:val="00BD0DDD"/>
    <w:rsid w:val="00BD180D"/>
    <w:rsid w:val="00BE2C3E"/>
    <w:rsid w:val="00C20971"/>
    <w:rsid w:val="00C61B46"/>
    <w:rsid w:val="00C64A0B"/>
    <w:rsid w:val="00C65BB2"/>
    <w:rsid w:val="00C826CF"/>
    <w:rsid w:val="00C847C6"/>
    <w:rsid w:val="00CC0BFA"/>
    <w:rsid w:val="00CF412E"/>
    <w:rsid w:val="00D13ED1"/>
    <w:rsid w:val="00D26E72"/>
    <w:rsid w:val="00D734B0"/>
    <w:rsid w:val="00DA349B"/>
    <w:rsid w:val="00DB29BB"/>
    <w:rsid w:val="00E02CFA"/>
    <w:rsid w:val="00E15387"/>
    <w:rsid w:val="00E166DD"/>
    <w:rsid w:val="00E36F0D"/>
    <w:rsid w:val="00E44572"/>
    <w:rsid w:val="00E81C18"/>
    <w:rsid w:val="00E81DBE"/>
    <w:rsid w:val="00E86B10"/>
    <w:rsid w:val="00E97129"/>
    <w:rsid w:val="00EA37E6"/>
    <w:rsid w:val="00EB21D7"/>
    <w:rsid w:val="00EC3EC6"/>
    <w:rsid w:val="00ED41CD"/>
    <w:rsid w:val="00EE0674"/>
    <w:rsid w:val="00EF57D8"/>
    <w:rsid w:val="00F25E11"/>
    <w:rsid w:val="00F45A3F"/>
    <w:rsid w:val="00F50F55"/>
    <w:rsid w:val="00F60D22"/>
    <w:rsid w:val="00F73F78"/>
    <w:rsid w:val="00F75ED4"/>
    <w:rsid w:val="00F82824"/>
    <w:rsid w:val="00FC2FD8"/>
    <w:rsid w:val="00FE23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customStyle="1" w:styleId="Corpsdetexte2Car">
    <w:name w:val="Corps de texte 2 Car"/>
    <w:basedOn w:val="Policepardfaut"/>
    <w:link w:val="Corpsdetexte2"/>
    <w:uiPriority w:val="99"/>
    <w:rsid w:val="00A00596"/>
    <w:rPr>
      <w:rFonts w:ascii="Arial" w:hAnsi="Arial"/>
      <w:b/>
      <w:bCs/>
      <w:kern w:val="0"/>
      <w:sz w:val="28"/>
      <w14:ligatures w14:val="none"/>
    </w:rPr>
  </w:style>
  <w:style w:type="paragraph" w:customStyle="1" w:styleId="Textecourant">
    <w:name w:val="Texte courant"/>
    <w:qFormat/>
    <w:rsid w:val="001228A7"/>
    <w:pPr>
      <w:spacing w:after="0" w:line="240" w:lineRule="auto"/>
      <w:jc w:val="both"/>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j91u7rJxBG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gdefUK2J63g&amp;t=3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49c16c53594fb06fe28aaa5c9d6b7d2f">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7614d5a60408a37cd93a1039a0a94957"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EBD15B21-C8C9-4E82-9208-8FB6249B6FF8}">
  <ds:schemaRefs>
    <ds:schemaRef ds:uri="http://schemas.microsoft.com/office/2006/metadata/contentType"/>
    <ds:schemaRef ds:uri="http://schemas.microsoft.com/office/2006/metadata/properties/metaAttributes"/>
    <ds:schemaRef ds:uri="http://www.w3.org/2000/xmlns/"/>
    <ds:schemaRef ds:uri="http://www.w3.org/2001/XMLSchema"/>
    <ds:schemaRef ds:uri="91650a9d-3f4b-4afa-b39a-b2635bb027fc"/>
    <ds:schemaRef ds:uri="427eaa97-292c-4878-b230-c18f48eb43ab"/>
  </ds:schemaRefs>
</ds:datastoreItem>
</file>

<file path=customXml/itemProps3.xml><?xml version="1.0" encoding="utf-8"?>
<ds:datastoreItem xmlns:ds="http://schemas.openxmlformats.org/officeDocument/2006/customXml" ds:itemID="{C9159D11-2384-45FD-9043-58B178313646}">
  <ds:schemaRefs>
    <ds:schemaRef ds:uri="http://schemas.microsoft.com/office/2006/metadata/properties"/>
    <ds:schemaRef ds:uri="http://www.w3.org/2000/xmlns/"/>
    <ds:schemaRef ds:uri="91650a9d-3f4b-4afa-b39a-b2635bb027fc"/>
    <ds:schemaRef ds:uri="http://schemas.microsoft.com/office/infopath/2007/PartnerControls"/>
    <ds:schemaRef ds:uri="427eaa97-292c-4878-b230-c18f48eb43ab"/>
    <ds:schemaRef ds:uri="http://www.w3.org/2001/XMLSchema-instance"/>
  </ds:schemaRefs>
</ds:datastoreItem>
</file>

<file path=customXml/itemProps4.xml><?xml version="1.0" encoding="utf-8"?>
<ds:datastoreItem xmlns:ds="http://schemas.openxmlformats.org/officeDocument/2006/customXml" ds:itemID="{E398CB16-05A3-4099-B9BB-A1FF4D3C14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1365</Words>
  <Characters>7510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MOKTAR Myriam</cp:lastModifiedBy>
  <cp:revision>9</cp:revision>
  <dcterms:created xsi:type="dcterms:W3CDTF">2025-10-09T16:35:00Z</dcterms:created>
  <dcterms:modified xsi:type="dcterms:W3CDTF">2025-11-10T11:09:00Z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y fmtid="{D5CDD505-2E9C-101B-9397-08002B2CF9AE}" pid="3" name="MediaServiceImageTags">
    <vt:lpwstr/>
  </property>
</Properties>
</file>