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</w:pPr>
      <w:bookmarkStart w:id="0" w:name="_Toc501695385"/>
      <w:bookmarkStart w:id="1" w:name="_Toc494400564"/>
      <w:r>
        <w:rPr>
          <w:rFonts w:hint="eastAsia"/>
        </w:rPr>
        <w:t xml:space="preserve">作业2 </w:t>
      </w:r>
      <w:bookmarkEnd w:id="0"/>
      <w:bookmarkEnd w:id="1"/>
      <w:r>
        <w:rPr>
          <w:rFonts w:hint="eastAsia"/>
        </w:rPr>
        <w:t>线性表的数组实现</w:t>
      </w:r>
    </w:p>
    <w:p>
      <w:pPr>
        <w:pStyle w:val="3"/>
      </w:pPr>
      <w:bookmarkStart w:id="2" w:name="_Toc494400565"/>
      <w:bookmarkStart w:id="3" w:name="_Toc501695386"/>
      <w:r>
        <w:rPr>
          <w:rFonts w:hint="eastAsia"/>
        </w:rPr>
        <w:t>一、</w:t>
      </w:r>
      <w:bookmarkEnd w:id="2"/>
      <w:bookmarkEnd w:id="3"/>
      <w:r>
        <w:rPr>
          <w:rFonts w:hint="eastAsia"/>
        </w:rPr>
        <w:t>作业题目</w:t>
      </w:r>
    </w:p>
    <w:p>
      <w:pPr>
        <w:pStyle w:val="7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b/>
          <w:bCs/>
        </w:rPr>
        <w:t xml:space="preserve"> </w:t>
      </w:r>
      <w:r>
        <w:rPr>
          <w:rFonts w:ascii="Times New Roman" w:hAnsi="Times New Roman" w:cs="Times New Roman"/>
          <w:color w:val="000000"/>
        </w:rPr>
        <w:t>为CArrayList类增加以下的</w:t>
      </w:r>
      <w:r>
        <w:rPr>
          <w:rFonts w:hint="eastAsia" w:ascii="Times New Roman" w:hAnsi="Times New Roman" w:cs="Times New Roman"/>
          <w:color w:val="000000"/>
        </w:rPr>
        <w:t>方法</w:t>
      </w:r>
      <w:r>
        <w:rPr>
          <w:rFonts w:ascii="Times New Roman" w:hAnsi="Times New Roman" w:cs="Times New Roman"/>
          <w:color w:val="000000"/>
        </w:rPr>
        <w:t>：</w:t>
      </w:r>
    </w:p>
    <w:p>
      <w:pPr>
        <w:pStyle w:val="7"/>
        <w:numPr>
          <w:ilvl w:val="0"/>
          <w:numId w:val="1"/>
        </w:numPr>
        <w:spacing w:before="0" w:beforeAutospacing="0" w:after="0" w:afterAutospacing="0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统计元素x出现的次数：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countElement(T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auto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</w:t>
      </w:r>
      <w:bookmarkStart w:id="6" w:name="_GoBack"/>
      <w:bookmarkEnd w:id="6"/>
      <w:r>
        <w:rPr>
          <w:rFonts w:hint="eastAsia" w:ascii="宋体" w:hAnsi="宋体" w:eastAsia="宋体" w:cs="宋体"/>
          <w:kern w:val="0"/>
          <w:sz w:val="24"/>
          <w:szCs w:val="24"/>
        </w:rPr>
        <w:t>答：</w:t>
      </w:r>
    </w:p>
    <w:p>
      <w:pPr>
        <w:pStyle w:val="7"/>
        <w:numPr>
          <w:numId w:val="0"/>
        </w:numPr>
        <w:spacing w:before="0" w:beforeAutospacing="0" w:after="0" w:afterAutospacing="0"/>
        <w:rPr>
          <w:rFonts w:hint="eastAsia" w:ascii="Consolas" w:hAnsi="Consolas" w:eastAsia="宋体"/>
          <w:color w:val="000000"/>
          <w:sz w:val="20"/>
          <w:szCs w:val="24"/>
          <w:shd w:val="clear" w:color="auto" w:fill="auto"/>
          <w:lang w:val="en-US" w:eastAsia="zh-CN"/>
        </w:rPr>
      </w:pPr>
    </w:p>
    <w:p>
      <w:pPr>
        <w:pStyle w:val="7"/>
        <w:numPr>
          <w:numId w:val="0"/>
        </w:numPr>
        <w:spacing w:before="0" w:beforeAutospacing="0" w:after="0" w:afterAutospacing="0"/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</w:pPr>
    </w:p>
    <w:p>
      <w:pPr>
        <w:pStyle w:val="7"/>
        <w:numPr>
          <w:numId w:val="0"/>
        </w:numPr>
        <w:spacing w:before="0" w:beforeAutospacing="0" w:after="0" w:afterAutospacing="0"/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</w:pPr>
    </w:p>
    <w:p>
      <w:pPr>
        <w:pStyle w:val="7"/>
        <w:numPr>
          <w:numId w:val="0"/>
        </w:numPr>
        <w:spacing w:before="0" w:beforeAutospacing="0" w:after="0" w:afterAutospacing="0"/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</w:pP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Consolas" w:hAnsi="Consolas" w:eastAsia="Consolas"/>
          <w:color w:val="000000"/>
          <w:sz w:val="20"/>
          <w:szCs w:val="24"/>
          <w:shd w:val="clear" w:color="auto" w:fill="auto"/>
          <w:lang w:val="en-US" w:eastAsia="zh-CN"/>
        </w:rPr>
      </w:pPr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</w:t>
      </w:r>
    </w:p>
    <w:p>
      <w:pPr>
        <w:pStyle w:val="7"/>
        <w:numPr>
          <w:numId w:val="0"/>
        </w:numPr>
        <w:spacing w:before="0" w:beforeAutospacing="0" w:after="0" w:afterAutospacing="0"/>
        <w:ind w:leftChars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2、实现</w:t>
      </w:r>
      <w:r>
        <w:rPr>
          <w:rFonts w:hint="eastAsia" w:ascii="Times New Roman" w:hAnsi="Times New Roman" w:cs="Times New Roman"/>
          <w:color w:val="000000"/>
        </w:rPr>
        <w:t>删除表中所有值为x的数据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hint="eastAsia" w:ascii="Times New Roman" w:hAnsi="Times New Roman" w:cs="Times New Roman"/>
          <w:color w:val="000000"/>
        </w:rPr>
        <w:t xml:space="preserve"> </w:t>
      </w:r>
    </w:p>
    <w:p>
      <w:pPr>
        <w:pStyle w:val="7"/>
        <w:spacing w:before="0" w:beforeAutospacing="0" w:after="0" w:afterAutospacing="0"/>
        <w:ind w:firstLine="36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removeElement(T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pStyle w:val="7"/>
        <w:spacing w:before="0" w:beforeAutospacing="0" w:after="0" w:afterAutospacing="0"/>
        <w:ind w:left="360"/>
        <w:rPr>
          <w:rFonts w:hint="eastAsia" w:ascii="Times New Roman" w:hAnsi="Times New Roman" w:eastAsia="宋体" w:cs="Times New Roman"/>
          <w:color w:val="000000"/>
          <w:lang w:eastAsia="zh-CN"/>
        </w:rPr>
      </w:pPr>
      <w:r>
        <w:rPr>
          <w:rFonts w:hint="eastAsia" w:ascii="Times New Roman" w:hAnsi="Times New Roman" w:cs="Times New Roman"/>
          <w:color w:val="000000"/>
        </w:rPr>
        <w:t xml:space="preserve">例如：线性表为：8 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</w:rPr>
        <w:t>6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</w:rPr>
        <w:t xml:space="preserve"> 10  6  2</w:t>
      </w:r>
      <w:r>
        <w:rPr>
          <w:rFonts w:hint="eastAsia" w:ascii="Times New Roman" w:hAnsi="Times New Roman" w:cs="Times New Roman"/>
          <w:color w:val="000000"/>
          <w:lang w:eastAsia="zh-CN"/>
        </w:rPr>
        <w:t>，</w:t>
      </w:r>
      <w:r>
        <w:rPr>
          <w:rFonts w:hint="eastAsia" w:ascii="Times New Roman" w:hAnsi="Times New Roman" w:cs="Times New Roman"/>
          <w:color w:val="000000"/>
        </w:rPr>
        <w:t>删</w:t>
      </w:r>
      <w:r>
        <w:rPr>
          <w:rFonts w:ascii="Times New Roman" w:hAnsi="Times New Roman" w:cs="Times New Roman"/>
          <w:color w:val="000000"/>
        </w:rPr>
        <w:t>除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元素6</w:t>
      </w:r>
      <w:r>
        <w:rPr>
          <w:rFonts w:ascii="Times New Roman" w:hAnsi="Times New Roman" w:cs="Times New Roman"/>
          <w:color w:val="000000"/>
        </w:rPr>
        <w:t>后为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8</w:t>
      </w:r>
      <w:r>
        <w:rPr>
          <w:rFonts w:ascii="Times New Roman" w:hAnsi="Times New Roman" w:cs="Times New Roman"/>
          <w:color w:val="000000"/>
        </w:rPr>
        <w:t>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10</w:t>
      </w:r>
      <w:r>
        <w:rPr>
          <w:rFonts w:ascii="Times New Roman" w:hAnsi="Times New Roman" w:cs="Times New Roman"/>
          <w:color w:val="000000"/>
        </w:rPr>
        <w:t>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2</w:t>
      </w:r>
    </w:p>
    <w:p>
      <w:pPr>
        <w:pStyle w:val="7"/>
        <w:numPr>
          <w:numId w:val="0"/>
        </w:numPr>
        <w:spacing w:before="0" w:beforeAutospacing="0" w:after="0" w:afterAutospacing="0"/>
        <w:ind w:firstLine="480" w:firstLineChars="200"/>
        <w:rPr>
          <w:rFonts w:hint="eastAsia"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要求：</w:t>
      </w:r>
      <w:r>
        <w:rPr>
          <w:rFonts w:hint="eastAsia" w:ascii="Times New Roman" w:hAnsi="Times New Roman" w:cs="Times New Roman"/>
          <w:color w:val="000000"/>
        </w:rPr>
        <w:t>时间复杂度为线性阶，空间复杂度为常数阶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解答：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4" w:name="_Toc501695387"/>
      <w:bookmarkStart w:id="5" w:name="_Toc494400566"/>
      <w:r>
        <w:rPr>
          <w:rFonts w:hint="eastAsia"/>
        </w:rPr>
        <w:t>二、</w:t>
      </w:r>
      <w:bookmarkEnd w:id="4"/>
      <w:bookmarkEnd w:id="5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D71006"/>
    <w:multiLevelType w:val="singleLevel"/>
    <w:tmpl w:val="61D710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50E411D"/>
    <w:rsid w:val="06952D48"/>
    <w:rsid w:val="06D575E9"/>
    <w:rsid w:val="14147C84"/>
    <w:rsid w:val="20997348"/>
    <w:rsid w:val="46840182"/>
    <w:rsid w:val="61C42F31"/>
    <w:rsid w:val="68BF4E6A"/>
    <w:rsid w:val="6A0942FC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2023-09-22T06:54:07Z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F37DDF8318D44FE39641217C63EC6219_12</vt:lpwstr>
  </property>
</Properties>
</file>