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A20" w:rsidRDefault="008953A2" w:rsidP="005F7EA4">
      <w:pPr>
        <w:pStyle w:val="Title"/>
        <w:jc w:val="center"/>
      </w:pPr>
      <w:bookmarkStart w:id="0" w:name="_GoBack"/>
      <w:bookmarkEnd w:id="0"/>
      <w:r>
        <w:br w:type="textWrapping" w:clear="all"/>
      </w:r>
      <w:r w:rsidR="005F7EA4">
        <w:t>MATALAB INTE</w:t>
      </w:r>
      <w:r w:rsidR="00087264">
        <w:t>RFACE FOR 3</w:t>
      </w:r>
      <w:r w:rsidRPr="00D265E7">
        <w:t>DOF MICHELANGELO PROSTHESIS</w:t>
      </w:r>
    </w:p>
    <w:p w:rsidR="00D265E7" w:rsidRPr="005F7EA4" w:rsidRDefault="005F7EA4" w:rsidP="005F7EA4">
      <w:pPr>
        <w:jc w:val="center"/>
      </w:pPr>
      <w:r>
        <w:t>Quick start guide</w:t>
      </w:r>
      <w:r w:rsidR="009D3903">
        <w:t xml:space="preserve"> and reference manual</w:t>
      </w:r>
    </w:p>
    <w:p w:rsidR="008953A2" w:rsidRDefault="008953A2" w:rsidP="008953A2">
      <w:pPr>
        <w:jc w:val="center"/>
      </w:pPr>
    </w:p>
    <w:p w:rsidR="00D265E7" w:rsidRDefault="00D265E7" w:rsidP="008953A2">
      <w:pPr>
        <w:jc w:val="center"/>
      </w:pPr>
    </w:p>
    <w:p w:rsidR="00D265E7" w:rsidRDefault="00D265E7" w:rsidP="008953A2">
      <w:pPr>
        <w:jc w:val="center"/>
      </w:pPr>
    </w:p>
    <w:p w:rsidR="00D265E7" w:rsidRDefault="00D265E7" w:rsidP="008953A2">
      <w:pPr>
        <w:jc w:val="center"/>
      </w:pPr>
    </w:p>
    <w:p w:rsidR="00D265E7" w:rsidRDefault="00D265E7" w:rsidP="008953A2">
      <w:pPr>
        <w:jc w:val="center"/>
      </w:pPr>
    </w:p>
    <w:p w:rsidR="00D265E7" w:rsidRDefault="00D265E7" w:rsidP="008953A2">
      <w:pPr>
        <w:jc w:val="center"/>
      </w:pPr>
    </w:p>
    <w:p w:rsidR="00D265E7" w:rsidRDefault="00D265E7" w:rsidP="008953A2">
      <w:pPr>
        <w:jc w:val="center"/>
      </w:pPr>
    </w:p>
    <w:p w:rsidR="00D265E7" w:rsidRDefault="00D265E7" w:rsidP="008953A2">
      <w:pPr>
        <w:jc w:val="center"/>
      </w:pPr>
    </w:p>
    <w:p w:rsidR="00D265E7" w:rsidRDefault="00D265E7" w:rsidP="008953A2">
      <w:pPr>
        <w:jc w:val="center"/>
      </w:pPr>
    </w:p>
    <w:p w:rsidR="00D265E7" w:rsidRDefault="00D265E7" w:rsidP="008953A2">
      <w:pPr>
        <w:jc w:val="center"/>
      </w:pPr>
    </w:p>
    <w:p w:rsidR="00D265E7" w:rsidRDefault="00D265E7" w:rsidP="008953A2">
      <w:pPr>
        <w:jc w:val="center"/>
      </w:pPr>
    </w:p>
    <w:p w:rsidR="00D265E7" w:rsidRDefault="00D265E7" w:rsidP="008953A2">
      <w:pPr>
        <w:jc w:val="center"/>
      </w:pPr>
    </w:p>
    <w:p w:rsidR="00D265E7" w:rsidRDefault="00D265E7" w:rsidP="008953A2">
      <w:pPr>
        <w:jc w:val="center"/>
      </w:pPr>
    </w:p>
    <w:p w:rsidR="00D265E7" w:rsidRDefault="00D265E7" w:rsidP="008953A2">
      <w:pPr>
        <w:jc w:val="center"/>
      </w:pPr>
    </w:p>
    <w:p w:rsidR="00D265E7" w:rsidRDefault="00D265E7" w:rsidP="008953A2">
      <w:pPr>
        <w:jc w:val="center"/>
      </w:pPr>
    </w:p>
    <w:p w:rsidR="00D265E7" w:rsidRDefault="00D265E7" w:rsidP="008953A2">
      <w:pPr>
        <w:jc w:val="center"/>
      </w:pPr>
    </w:p>
    <w:p w:rsidR="00D265E7" w:rsidRDefault="00D265E7" w:rsidP="00D265E7"/>
    <w:p w:rsidR="00D265E7" w:rsidRDefault="00D265E7" w:rsidP="008953A2">
      <w:pPr>
        <w:jc w:val="center"/>
      </w:pPr>
    </w:p>
    <w:p w:rsidR="008953A2" w:rsidRDefault="008953A2" w:rsidP="008953A2">
      <w:pPr>
        <w:jc w:val="center"/>
      </w:pPr>
      <w:r>
        <w:t>V 1.</w:t>
      </w:r>
      <w:r w:rsidR="004A0AE4">
        <w:t>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514665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B44B2" w:rsidRDefault="001B44B2">
          <w:pPr>
            <w:pStyle w:val="TOCHeading"/>
          </w:pPr>
          <w:r>
            <w:t>Table of Contents</w:t>
          </w:r>
        </w:p>
        <w:p w:rsidR="00CF23B3" w:rsidRDefault="001B44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353688" w:history="1">
            <w:r w:rsidR="00CF23B3" w:rsidRPr="00A14B75">
              <w:rPr>
                <w:rStyle w:val="Hyperlink"/>
                <w:noProof/>
              </w:rPr>
              <w:t>About this interface</w:t>
            </w:r>
            <w:r w:rsidR="00CF23B3">
              <w:rPr>
                <w:noProof/>
                <w:webHidden/>
              </w:rPr>
              <w:tab/>
            </w:r>
            <w:r w:rsidR="00CF23B3">
              <w:rPr>
                <w:noProof/>
                <w:webHidden/>
              </w:rPr>
              <w:fldChar w:fldCharType="begin"/>
            </w:r>
            <w:r w:rsidR="00CF23B3">
              <w:rPr>
                <w:noProof/>
                <w:webHidden/>
              </w:rPr>
              <w:instrText xml:space="preserve"> PAGEREF _Toc411353688 \h </w:instrText>
            </w:r>
            <w:r w:rsidR="00CF23B3">
              <w:rPr>
                <w:noProof/>
                <w:webHidden/>
              </w:rPr>
            </w:r>
            <w:r w:rsidR="00CF23B3">
              <w:rPr>
                <w:noProof/>
                <w:webHidden/>
              </w:rPr>
              <w:fldChar w:fldCharType="separate"/>
            </w:r>
            <w:r w:rsidR="00D22CE0">
              <w:rPr>
                <w:noProof/>
                <w:webHidden/>
              </w:rPr>
              <w:t>3</w:t>
            </w:r>
            <w:r w:rsidR="00CF23B3">
              <w:rPr>
                <w:noProof/>
                <w:webHidden/>
              </w:rPr>
              <w:fldChar w:fldCharType="end"/>
            </w:r>
          </w:hyperlink>
        </w:p>
        <w:p w:rsidR="00CF23B3" w:rsidRDefault="008244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e-DE" w:eastAsia="de-DE"/>
            </w:rPr>
          </w:pPr>
          <w:hyperlink w:anchor="_Toc411353689" w:history="1">
            <w:r w:rsidR="00CF23B3" w:rsidRPr="00A14B75">
              <w:rPr>
                <w:rStyle w:val="Hyperlink"/>
                <w:noProof/>
              </w:rPr>
              <w:t>Installation</w:t>
            </w:r>
            <w:r w:rsidR="00CF23B3">
              <w:rPr>
                <w:noProof/>
                <w:webHidden/>
              </w:rPr>
              <w:tab/>
            </w:r>
            <w:r w:rsidR="00CF23B3">
              <w:rPr>
                <w:noProof/>
                <w:webHidden/>
              </w:rPr>
              <w:fldChar w:fldCharType="begin"/>
            </w:r>
            <w:r w:rsidR="00CF23B3">
              <w:rPr>
                <w:noProof/>
                <w:webHidden/>
              </w:rPr>
              <w:instrText xml:space="preserve"> PAGEREF _Toc411353689 \h </w:instrText>
            </w:r>
            <w:r w:rsidR="00CF23B3">
              <w:rPr>
                <w:noProof/>
                <w:webHidden/>
              </w:rPr>
            </w:r>
            <w:r w:rsidR="00CF23B3">
              <w:rPr>
                <w:noProof/>
                <w:webHidden/>
              </w:rPr>
              <w:fldChar w:fldCharType="separate"/>
            </w:r>
            <w:r w:rsidR="00D22CE0">
              <w:rPr>
                <w:noProof/>
                <w:webHidden/>
              </w:rPr>
              <w:t>3</w:t>
            </w:r>
            <w:r w:rsidR="00CF23B3">
              <w:rPr>
                <w:noProof/>
                <w:webHidden/>
              </w:rPr>
              <w:fldChar w:fldCharType="end"/>
            </w:r>
          </w:hyperlink>
        </w:p>
        <w:p w:rsidR="00CF23B3" w:rsidRDefault="008244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e-DE" w:eastAsia="de-DE"/>
            </w:rPr>
          </w:pPr>
          <w:hyperlink w:anchor="_Toc411353690" w:history="1">
            <w:r w:rsidR="00CF23B3" w:rsidRPr="00A14B75">
              <w:rPr>
                <w:rStyle w:val="Hyperlink"/>
                <w:noProof/>
              </w:rPr>
              <w:t>Usage</w:t>
            </w:r>
            <w:r w:rsidR="00CF23B3">
              <w:rPr>
                <w:noProof/>
                <w:webHidden/>
              </w:rPr>
              <w:tab/>
            </w:r>
            <w:r w:rsidR="00CF23B3">
              <w:rPr>
                <w:noProof/>
                <w:webHidden/>
              </w:rPr>
              <w:fldChar w:fldCharType="begin"/>
            </w:r>
            <w:r w:rsidR="00CF23B3">
              <w:rPr>
                <w:noProof/>
                <w:webHidden/>
              </w:rPr>
              <w:instrText xml:space="preserve"> PAGEREF _Toc411353690 \h </w:instrText>
            </w:r>
            <w:r w:rsidR="00CF23B3">
              <w:rPr>
                <w:noProof/>
                <w:webHidden/>
              </w:rPr>
            </w:r>
            <w:r w:rsidR="00CF23B3">
              <w:rPr>
                <w:noProof/>
                <w:webHidden/>
              </w:rPr>
              <w:fldChar w:fldCharType="separate"/>
            </w:r>
            <w:r w:rsidR="00D22CE0">
              <w:rPr>
                <w:noProof/>
                <w:webHidden/>
              </w:rPr>
              <w:t>4</w:t>
            </w:r>
            <w:r w:rsidR="00CF23B3">
              <w:rPr>
                <w:noProof/>
                <w:webHidden/>
              </w:rPr>
              <w:fldChar w:fldCharType="end"/>
            </w:r>
          </w:hyperlink>
        </w:p>
        <w:p w:rsidR="00CF23B3" w:rsidRDefault="008244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de-DE" w:eastAsia="de-DE"/>
            </w:rPr>
          </w:pPr>
          <w:hyperlink w:anchor="_Toc411353691" w:history="1">
            <w:r w:rsidR="00CF23B3" w:rsidRPr="00A14B75">
              <w:rPr>
                <w:rStyle w:val="Hyperlink"/>
                <w:i/>
                <w:noProof/>
              </w:rPr>
              <w:t>Getting started with the class</w:t>
            </w:r>
            <w:r w:rsidR="00CF23B3">
              <w:rPr>
                <w:noProof/>
                <w:webHidden/>
              </w:rPr>
              <w:tab/>
            </w:r>
            <w:r w:rsidR="00CF23B3">
              <w:rPr>
                <w:noProof/>
                <w:webHidden/>
              </w:rPr>
              <w:fldChar w:fldCharType="begin"/>
            </w:r>
            <w:r w:rsidR="00CF23B3">
              <w:rPr>
                <w:noProof/>
                <w:webHidden/>
              </w:rPr>
              <w:instrText xml:space="preserve"> PAGEREF _Toc411353691 \h </w:instrText>
            </w:r>
            <w:r w:rsidR="00CF23B3">
              <w:rPr>
                <w:noProof/>
                <w:webHidden/>
              </w:rPr>
            </w:r>
            <w:r w:rsidR="00CF23B3">
              <w:rPr>
                <w:noProof/>
                <w:webHidden/>
              </w:rPr>
              <w:fldChar w:fldCharType="separate"/>
            </w:r>
            <w:r w:rsidR="00D22CE0">
              <w:rPr>
                <w:noProof/>
                <w:webHidden/>
              </w:rPr>
              <w:t>4</w:t>
            </w:r>
            <w:r w:rsidR="00CF23B3">
              <w:rPr>
                <w:noProof/>
                <w:webHidden/>
              </w:rPr>
              <w:fldChar w:fldCharType="end"/>
            </w:r>
          </w:hyperlink>
        </w:p>
        <w:p w:rsidR="00CF23B3" w:rsidRDefault="008244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de-DE" w:eastAsia="de-DE"/>
            </w:rPr>
          </w:pPr>
          <w:hyperlink w:anchor="_Toc411353692" w:history="1">
            <w:r w:rsidR="00CF23B3" w:rsidRPr="00A14B75">
              <w:rPr>
                <w:rStyle w:val="Hyperlink"/>
                <w:i/>
                <w:noProof/>
              </w:rPr>
              <w:t>Example</w:t>
            </w:r>
            <w:r w:rsidR="00CF23B3">
              <w:rPr>
                <w:noProof/>
                <w:webHidden/>
              </w:rPr>
              <w:tab/>
            </w:r>
            <w:r w:rsidR="00CF23B3">
              <w:rPr>
                <w:noProof/>
                <w:webHidden/>
              </w:rPr>
              <w:fldChar w:fldCharType="begin"/>
            </w:r>
            <w:r w:rsidR="00CF23B3">
              <w:rPr>
                <w:noProof/>
                <w:webHidden/>
              </w:rPr>
              <w:instrText xml:space="preserve"> PAGEREF _Toc411353692 \h </w:instrText>
            </w:r>
            <w:r w:rsidR="00CF23B3">
              <w:rPr>
                <w:noProof/>
                <w:webHidden/>
              </w:rPr>
            </w:r>
            <w:r w:rsidR="00CF23B3">
              <w:rPr>
                <w:noProof/>
                <w:webHidden/>
              </w:rPr>
              <w:fldChar w:fldCharType="separate"/>
            </w:r>
            <w:r w:rsidR="00D22CE0">
              <w:rPr>
                <w:noProof/>
                <w:webHidden/>
              </w:rPr>
              <w:t>5</w:t>
            </w:r>
            <w:r w:rsidR="00CF23B3">
              <w:rPr>
                <w:noProof/>
                <w:webHidden/>
              </w:rPr>
              <w:fldChar w:fldCharType="end"/>
            </w:r>
          </w:hyperlink>
        </w:p>
        <w:p w:rsidR="00CF23B3" w:rsidRDefault="008244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e-DE" w:eastAsia="de-DE"/>
            </w:rPr>
          </w:pPr>
          <w:hyperlink w:anchor="_Toc411353693" w:history="1">
            <w:r w:rsidR="00CF23B3" w:rsidRPr="00A14B75">
              <w:rPr>
                <w:rStyle w:val="Hyperlink"/>
                <w:noProof/>
              </w:rPr>
              <w:t>Troubleshooting</w:t>
            </w:r>
            <w:r w:rsidR="00CF23B3">
              <w:rPr>
                <w:noProof/>
                <w:webHidden/>
              </w:rPr>
              <w:tab/>
            </w:r>
            <w:r w:rsidR="00CF23B3">
              <w:rPr>
                <w:noProof/>
                <w:webHidden/>
              </w:rPr>
              <w:fldChar w:fldCharType="begin"/>
            </w:r>
            <w:r w:rsidR="00CF23B3">
              <w:rPr>
                <w:noProof/>
                <w:webHidden/>
              </w:rPr>
              <w:instrText xml:space="preserve"> PAGEREF _Toc411353693 \h </w:instrText>
            </w:r>
            <w:r w:rsidR="00CF23B3">
              <w:rPr>
                <w:noProof/>
                <w:webHidden/>
              </w:rPr>
            </w:r>
            <w:r w:rsidR="00CF23B3">
              <w:rPr>
                <w:noProof/>
                <w:webHidden/>
              </w:rPr>
              <w:fldChar w:fldCharType="separate"/>
            </w:r>
            <w:r w:rsidR="00D22CE0">
              <w:rPr>
                <w:noProof/>
                <w:webHidden/>
              </w:rPr>
              <w:t>5</w:t>
            </w:r>
            <w:r w:rsidR="00CF23B3">
              <w:rPr>
                <w:noProof/>
                <w:webHidden/>
              </w:rPr>
              <w:fldChar w:fldCharType="end"/>
            </w:r>
          </w:hyperlink>
        </w:p>
        <w:p w:rsidR="001B44B2" w:rsidRDefault="001B44B2">
          <w:r>
            <w:rPr>
              <w:b/>
              <w:bCs/>
              <w:noProof/>
            </w:rPr>
            <w:fldChar w:fldCharType="end"/>
          </w:r>
        </w:p>
      </w:sdtContent>
    </w:sdt>
    <w:p w:rsidR="001B44B2" w:rsidRDefault="001B44B2" w:rsidP="0041178E">
      <w:pPr>
        <w:pStyle w:val="Heading1"/>
      </w:pPr>
    </w:p>
    <w:p w:rsidR="001B44B2" w:rsidRDefault="001B44B2" w:rsidP="001B44B2"/>
    <w:p w:rsidR="001B44B2" w:rsidRDefault="001B44B2" w:rsidP="001B44B2"/>
    <w:p w:rsidR="001B44B2" w:rsidRDefault="001B44B2" w:rsidP="001B44B2"/>
    <w:p w:rsidR="001B44B2" w:rsidRDefault="001B44B2" w:rsidP="001B44B2"/>
    <w:p w:rsidR="001B44B2" w:rsidRDefault="001B44B2" w:rsidP="001B44B2"/>
    <w:p w:rsidR="001B44B2" w:rsidRDefault="001B44B2" w:rsidP="001B44B2"/>
    <w:p w:rsidR="001B44B2" w:rsidRDefault="001B44B2" w:rsidP="001B44B2"/>
    <w:p w:rsidR="001B44B2" w:rsidRDefault="001B44B2" w:rsidP="001B44B2"/>
    <w:p w:rsidR="001B44B2" w:rsidRDefault="001B44B2" w:rsidP="001B44B2"/>
    <w:p w:rsidR="001B44B2" w:rsidRDefault="001B44B2" w:rsidP="001B44B2"/>
    <w:p w:rsidR="001B44B2" w:rsidRDefault="001B44B2" w:rsidP="001B44B2"/>
    <w:p w:rsidR="001B44B2" w:rsidRDefault="001B44B2" w:rsidP="001B44B2"/>
    <w:p w:rsidR="001B44B2" w:rsidRDefault="001B44B2" w:rsidP="001B44B2"/>
    <w:p w:rsidR="001B44B2" w:rsidRDefault="001B44B2" w:rsidP="001B44B2"/>
    <w:p w:rsidR="00DF436C" w:rsidRDefault="00DF436C" w:rsidP="001B44B2"/>
    <w:p w:rsidR="001B44B2" w:rsidRDefault="001B44B2" w:rsidP="0041178E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1B44B2" w:rsidRDefault="001B44B2" w:rsidP="001B44B2"/>
    <w:p w:rsidR="0032074A" w:rsidRPr="001B44B2" w:rsidRDefault="0032074A" w:rsidP="001B44B2"/>
    <w:p w:rsidR="0041178E" w:rsidRDefault="0041178E" w:rsidP="0041178E">
      <w:pPr>
        <w:pStyle w:val="Heading1"/>
      </w:pPr>
      <w:bookmarkStart w:id="1" w:name="_Toc411353688"/>
      <w:r>
        <w:t xml:space="preserve">About </w:t>
      </w:r>
      <w:r w:rsidR="000D7AF7">
        <w:t>this</w:t>
      </w:r>
      <w:r>
        <w:t xml:space="preserve"> </w:t>
      </w:r>
      <w:r w:rsidR="00E33DAE">
        <w:t>interface</w:t>
      </w:r>
      <w:bookmarkEnd w:id="1"/>
    </w:p>
    <w:p w:rsidR="0032074A" w:rsidRPr="0032074A" w:rsidRDefault="0032074A" w:rsidP="0032074A"/>
    <w:p w:rsidR="0041178E" w:rsidRDefault="0041178E" w:rsidP="00DD0A53">
      <w:pPr>
        <w:ind w:firstLine="360"/>
      </w:pPr>
      <w:r>
        <w:t xml:space="preserve">By default the Michelangelo is velocity controlled (i.e. this is the default </w:t>
      </w:r>
      <w:proofErr w:type="spellStart"/>
      <w:r>
        <w:t>OttoBock</w:t>
      </w:r>
      <w:proofErr w:type="spellEnd"/>
      <w:r>
        <w:t xml:space="preserve"> implementation). The MATLAB wrapper is developed with the aim to overcome this limitation and extend the functionality of the prosthesis in one easy-to-use interface. The main idea is to provide </w:t>
      </w:r>
      <w:r w:rsidR="00DD0A53">
        <w:t>several</w:t>
      </w:r>
      <w:r>
        <w:t xml:space="preserve"> layers of interaction:</w:t>
      </w:r>
    </w:p>
    <w:p w:rsidR="0041178E" w:rsidRDefault="0041178E" w:rsidP="0041178E">
      <w:pPr>
        <w:pStyle w:val="ListParagraph"/>
        <w:numPr>
          <w:ilvl w:val="0"/>
          <w:numId w:val="1"/>
        </w:numPr>
      </w:pPr>
      <w:r>
        <w:t>Velocity control of the prosthe</w:t>
      </w:r>
      <w:r w:rsidR="00DD0A53">
        <w:t xml:space="preserve">sis, as implemented by </w:t>
      </w:r>
      <w:proofErr w:type="spellStart"/>
      <w:r w:rsidR="00DD0A53">
        <w:t>OttoBock</w:t>
      </w:r>
      <w:proofErr w:type="spellEnd"/>
      <w:r w:rsidR="00DD0A53">
        <w:t>;</w:t>
      </w:r>
    </w:p>
    <w:p w:rsidR="00DD0A53" w:rsidRDefault="00DD0A53" w:rsidP="00F64957">
      <w:pPr>
        <w:pStyle w:val="ListParagraph"/>
        <w:numPr>
          <w:ilvl w:val="0"/>
          <w:numId w:val="1"/>
        </w:numPr>
      </w:pPr>
      <w:r>
        <w:t>Custom implemented p</w:t>
      </w:r>
      <w:r w:rsidR="0041178E">
        <w:t>osition control of the prosth</w:t>
      </w:r>
      <w:r>
        <w:t>esis;</w:t>
      </w:r>
    </w:p>
    <w:p w:rsidR="00392296" w:rsidRDefault="00DD0A53" w:rsidP="00F64957">
      <w:pPr>
        <w:pStyle w:val="ListParagraph"/>
        <w:numPr>
          <w:ilvl w:val="0"/>
          <w:numId w:val="1"/>
        </w:numPr>
      </w:pPr>
      <w:r>
        <w:t>Raw feedback variables</w:t>
      </w:r>
      <w:r w:rsidR="00E16C4A">
        <w:t xml:space="preserve"> </w:t>
      </w:r>
      <w:r>
        <w:t>such as EMG, force, positions of the actuators;</w:t>
      </w:r>
    </w:p>
    <w:p w:rsidR="00DD0A53" w:rsidRDefault="00DD0A53" w:rsidP="00F64957">
      <w:pPr>
        <w:pStyle w:val="ListParagraph"/>
        <w:numPr>
          <w:ilvl w:val="0"/>
          <w:numId w:val="1"/>
        </w:numPr>
      </w:pPr>
      <w:r>
        <w:t>Physical feedback variables (i.e., normalized raw feedback data);</w:t>
      </w:r>
    </w:p>
    <w:p w:rsidR="00DD0A53" w:rsidRDefault="00DD0A53" w:rsidP="00DD0A53">
      <w:pPr>
        <w:ind w:firstLine="360"/>
      </w:pPr>
      <w:r>
        <w:t>The MATLAB wrapper simply encapsulates the functionalities developed in the C# and makes them available to the user. Therefore, it doesn’t possess any specific control</w:t>
      </w:r>
      <w:r w:rsidR="00174FEB">
        <w:t>/processing</w:t>
      </w:r>
      <w:r>
        <w:t xml:space="preserve"> logic. </w:t>
      </w:r>
    </w:p>
    <w:p w:rsidR="00183B97" w:rsidRDefault="00D265E7" w:rsidP="00E304BE">
      <w:pPr>
        <w:pStyle w:val="Heading1"/>
      </w:pPr>
      <w:bookmarkStart w:id="2" w:name="_Toc411353689"/>
      <w:r>
        <w:t>Installation</w:t>
      </w:r>
      <w:bookmarkEnd w:id="2"/>
    </w:p>
    <w:p w:rsidR="0032074A" w:rsidRPr="0032074A" w:rsidRDefault="0032074A" w:rsidP="0032074A"/>
    <w:p w:rsidR="00183B97" w:rsidRDefault="00183B97" w:rsidP="0001404F">
      <w:pPr>
        <w:pStyle w:val="ListParagraph"/>
        <w:numPr>
          <w:ilvl w:val="0"/>
          <w:numId w:val="1"/>
        </w:numPr>
      </w:pPr>
      <w:r>
        <w:t xml:space="preserve">Download the package </w:t>
      </w:r>
      <w:r w:rsidR="00E304BE">
        <w:t>from</w:t>
      </w:r>
      <w:r>
        <w:t xml:space="preserve"> the </w:t>
      </w:r>
      <w:proofErr w:type="spellStart"/>
      <w:r>
        <w:t>svn</w:t>
      </w:r>
      <w:proofErr w:type="spellEnd"/>
      <w:r>
        <w:t xml:space="preserve"> repository</w:t>
      </w:r>
      <w:r w:rsidR="0001404F">
        <w:t xml:space="preserve"> (</w:t>
      </w:r>
      <w:hyperlink r:id="rId8" w:history="1">
        <w:r w:rsidR="0001404F" w:rsidRPr="00154E3D">
          <w:rPr>
            <w:rStyle w:val="Hyperlink"/>
          </w:rPr>
          <w:t>https://svn.bccn.uni-goettingen.de/usvn/svn/Mikey</w:t>
        </w:r>
      </w:hyperlink>
      <w:r w:rsidR="0001404F">
        <w:t>)</w:t>
      </w:r>
      <w:r w:rsidR="00E304BE">
        <w:t xml:space="preserve"> and place it on the desired path but</w:t>
      </w:r>
      <w:r>
        <w:t xml:space="preserve"> </w:t>
      </w:r>
      <w:r w:rsidR="00E304BE" w:rsidRPr="0001404F">
        <w:rPr>
          <w:b/>
        </w:rPr>
        <w:t>do not</w:t>
      </w:r>
      <w:r w:rsidR="00E304BE">
        <w:t xml:space="preserve"> change the internal </w:t>
      </w:r>
      <w:r>
        <w:t>folder structure</w:t>
      </w:r>
      <w:r w:rsidR="00E304BE">
        <w:t>.</w:t>
      </w:r>
    </w:p>
    <w:p w:rsidR="005F7EA4" w:rsidRDefault="005F7EA4" w:rsidP="005F7EA4">
      <w:pPr>
        <w:pStyle w:val="ListParagraph"/>
        <w:numPr>
          <w:ilvl w:val="0"/>
          <w:numId w:val="1"/>
        </w:numPr>
      </w:pPr>
      <w:r>
        <w:t>In the drivers’ folder locate the setup.exe and start it with admin privileges. Install the drivers and ignore the warning about the digital signature (i.e. certificate).</w:t>
      </w:r>
      <w:r w:rsidR="000B7CBE">
        <w:t xml:space="preserve"> Download from:</w:t>
      </w:r>
    </w:p>
    <w:p w:rsidR="000B7CBE" w:rsidRDefault="008244A5" w:rsidP="000B7CBE">
      <w:pPr>
        <w:pStyle w:val="ListParagraph"/>
      </w:pPr>
      <w:hyperlink r:id="rId9" w:history="1">
        <w:r w:rsidR="000B7CBE">
          <w:rPr>
            <w:rStyle w:val="Hyperlink"/>
          </w:rPr>
          <w:t>http://professionals.ottobock.de/cps/rde/xchg/ob_de_de/hs.xsl/10398.html</w:t>
        </w:r>
      </w:hyperlink>
    </w:p>
    <w:p w:rsidR="005F7EA4" w:rsidRDefault="005F7EA4" w:rsidP="005F7EA4">
      <w:pPr>
        <w:pStyle w:val="ListParagraph"/>
        <w:numPr>
          <w:ilvl w:val="0"/>
          <w:numId w:val="1"/>
        </w:numPr>
      </w:pPr>
      <w:r>
        <w:t xml:space="preserve">Make sure that you have .NET 4.0 </w:t>
      </w:r>
      <w:r w:rsidR="000B7CBE">
        <w:t xml:space="preserve">or later </w:t>
      </w:r>
      <w:r>
        <w:t xml:space="preserve">installed on your machine (if you don’t have it install it from </w:t>
      </w:r>
      <w:hyperlink r:id="rId10" w:history="1">
        <w:r w:rsidRPr="00C575E5">
          <w:rPr>
            <w:rStyle w:val="Hyperlink"/>
          </w:rPr>
          <w:t>http://www.microsoft.com/en-us/download/details.aspx?id=17851</w:t>
        </w:r>
      </w:hyperlink>
      <w:r>
        <w:t xml:space="preserve"> ).</w:t>
      </w:r>
    </w:p>
    <w:p w:rsidR="00C416DC" w:rsidRDefault="00C416DC" w:rsidP="00C416DC">
      <w:pPr>
        <w:pStyle w:val="ListParagraph"/>
        <w:numPr>
          <w:ilvl w:val="0"/>
          <w:numId w:val="1"/>
        </w:numPr>
      </w:pPr>
      <w:r>
        <w:t xml:space="preserve">Open MATLAB with admin privileges. Run the setup script </w:t>
      </w:r>
      <w:proofErr w:type="spellStart"/>
      <w:r w:rsidRPr="00C416DC">
        <w:t>Mikey_Setup</w:t>
      </w:r>
      <w:r>
        <w:t>.m</w:t>
      </w:r>
      <w:proofErr w:type="spellEnd"/>
      <w:r>
        <w:t>. This should register the DLL’s for MATLAB usage. If it fails do it manually:</w:t>
      </w:r>
    </w:p>
    <w:p w:rsidR="00022853" w:rsidRPr="00022853" w:rsidRDefault="005F7EA4" w:rsidP="00C416DC">
      <w:pPr>
        <w:pStyle w:val="ListParagraph"/>
        <w:numPr>
          <w:ilvl w:val="1"/>
          <w:numId w:val="1"/>
        </w:numPr>
      </w:pPr>
      <w:r>
        <w:t xml:space="preserve">Locate </w:t>
      </w:r>
      <w:r w:rsidR="00D60335">
        <w:t xml:space="preserve">the </w:t>
      </w:r>
      <w:r>
        <w:t>windows command prompt (</w:t>
      </w:r>
      <w:proofErr w:type="spellStart"/>
      <w:r>
        <w:t>cmd</w:t>
      </w:r>
      <w:proofErr w:type="spellEnd"/>
      <w:r>
        <w:t>) and open it with admin privileges. Copy and paste the following commands in</w:t>
      </w:r>
      <w:r w:rsidR="00D60335">
        <w:t>to</w:t>
      </w:r>
      <w:r>
        <w:t xml:space="preserve"> it:</w:t>
      </w:r>
      <w:r>
        <w:br/>
      </w:r>
      <w:r w:rsidR="009D2F67" w:rsidRPr="009D2F67">
        <w:rPr>
          <w:rFonts w:ascii="Courier New" w:hAnsi="Courier New" w:cs="Courier New"/>
        </w:rPr>
        <w:t>cd C:\Windows\Microsoft.NET\Framework64\v4.0.30319</w:t>
      </w:r>
      <w:r w:rsidR="00022853" w:rsidRPr="00022853">
        <w:rPr>
          <w:rStyle w:val="FootnoteReference"/>
          <w:rFonts w:cs="Courier New"/>
          <w:b/>
        </w:rPr>
        <w:footnoteReference w:id="1"/>
      </w:r>
      <w:r w:rsidR="009D2F67" w:rsidRPr="009D2F67">
        <w:rPr>
          <w:rFonts w:ascii="Courier New" w:hAnsi="Courier New" w:cs="Courier New"/>
        </w:rPr>
        <w:t xml:space="preserve"> </w:t>
      </w:r>
    </w:p>
    <w:p w:rsidR="009D2F67" w:rsidRDefault="009D2F67" w:rsidP="00022853">
      <w:pPr>
        <w:pStyle w:val="ListParagraph"/>
        <w:ind w:left="360"/>
        <w:rPr>
          <w:rFonts w:ascii="Courier New" w:hAnsi="Courier New" w:cs="Courier New"/>
        </w:rPr>
      </w:pPr>
      <w:proofErr w:type="spellStart"/>
      <w:proofErr w:type="gramStart"/>
      <w:r w:rsidRPr="009D2F67">
        <w:rPr>
          <w:rFonts w:ascii="Courier New" w:hAnsi="Courier New" w:cs="Courier New"/>
        </w:rPr>
        <w:t>regasm</w:t>
      </w:r>
      <w:proofErr w:type="spellEnd"/>
      <w:proofErr w:type="gramEnd"/>
      <w:r w:rsidRPr="009D2F67">
        <w:rPr>
          <w:rFonts w:ascii="Courier New" w:hAnsi="Courier New" w:cs="Courier New"/>
        </w:rPr>
        <w:t xml:space="preserve"> &lt;</w:t>
      </w:r>
      <w:r>
        <w:rPr>
          <w:rFonts w:ascii="Courier New" w:hAnsi="Courier New" w:cs="Courier New"/>
        </w:rPr>
        <w:t>path to the provided DLLs</w:t>
      </w:r>
      <w:r w:rsidRPr="009D2F67">
        <w:rPr>
          <w:rFonts w:ascii="Courier New" w:hAnsi="Courier New" w:cs="Courier New"/>
        </w:rPr>
        <w:t>&gt;\</w:t>
      </w:r>
      <w:r>
        <w:rPr>
          <w:rFonts w:ascii="Courier New" w:hAnsi="Courier New" w:cs="Courier New"/>
        </w:rPr>
        <w:t>Michelangelo.dll /</w:t>
      </w:r>
      <w:proofErr w:type="spellStart"/>
      <w:r>
        <w:rPr>
          <w:rFonts w:ascii="Courier New" w:hAnsi="Courier New" w:cs="Courier New"/>
        </w:rPr>
        <w:t>tlb</w:t>
      </w:r>
      <w:proofErr w:type="spellEnd"/>
      <w:r w:rsidR="00022853" w:rsidRPr="00022853">
        <w:rPr>
          <w:rStyle w:val="FootnoteReference"/>
          <w:rFonts w:cs="Courier New"/>
          <w:b/>
        </w:rPr>
        <w:footnoteReference w:id="2"/>
      </w:r>
    </w:p>
    <w:p w:rsidR="00183B97" w:rsidRPr="00D52B70" w:rsidRDefault="00D60335" w:rsidP="00C416DC">
      <w:pPr>
        <w:pStyle w:val="ListParagraph"/>
        <w:numPr>
          <w:ilvl w:val="1"/>
          <w:numId w:val="1"/>
        </w:numPr>
      </w:pPr>
      <w:r w:rsidRPr="00087264">
        <w:rPr>
          <w:rFonts w:cs="Courier New"/>
        </w:rPr>
        <w:t xml:space="preserve">The system should notify you of </w:t>
      </w:r>
      <w:r w:rsidR="00290E77" w:rsidRPr="00087264">
        <w:rPr>
          <w:rFonts w:cs="Courier New"/>
        </w:rPr>
        <w:t xml:space="preserve">the </w:t>
      </w:r>
      <w:r w:rsidRPr="00087264">
        <w:rPr>
          <w:rFonts w:cs="Courier New"/>
        </w:rPr>
        <w:t>successful operation.</w:t>
      </w:r>
      <w:r w:rsidR="00493336" w:rsidRPr="00087264">
        <w:rPr>
          <w:rFonts w:cs="Courier New"/>
        </w:rPr>
        <w:t xml:space="preserve"> </w:t>
      </w:r>
    </w:p>
    <w:p w:rsidR="008D339A" w:rsidRPr="0032074A" w:rsidRDefault="00D52B70" w:rsidP="00C416DC">
      <w:pPr>
        <w:pStyle w:val="ListParagraph"/>
        <w:numPr>
          <w:ilvl w:val="1"/>
          <w:numId w:val="1"/>
        </w:numPr>
      </w:pPr>
      <w:r>
        <w:rPr>
          <w:rFonts w:cs="Courier New"/>
        </w:rPr>
        <w:t xml:space="preserve">Run MATLAB in Admin  mode and add Mikey root folder to the search path (Set Path -&gt; Add Folder); Adding subfolders is not </w:t>
      </w:r>
      <w:r w:rsidR="009338FA">
        <w:rPr>
          <w:rFonts w:cs="Courier New"/>
        </w:rPr>
        <w:t>necessary</w:t>
      </w:r>
    </w:p>
    <w:p w:rsidR="0032074A" w:rsidRDefault="0032074A" w:rsidP="0032074A">
      <w:r>
        <w:lastRenderedPageBreak/>
        <w:t xml:space="preserve"> </w:t>
      </w:r>
    </w:p>
    <w:p w:rsidR="008822E2" w:rsidRPr="0032074A" w:rsidRDefault="0032074A" w:rsidP="0067623F">
      <w:pPr>
        <w:pStyle w:val="Heading1"/>
      </w:pPr>
      <w:r>
        <w:t xml:space="preserve"> </w:t>
      </w:r>
      <w:bookmarkStart w:id="3" w:name="_Toc411353690"/>
      <w:r w:rsidR="008822E2" w:rsidRPr="0032074A">
        <w:t>Us</w:t>
      </w:r>
      <w:r w:rsidR="00494980" w:rsidRPr="0032074A">
        <w:t>age</w:t>
      </w:r>
      <w:bookmarkEnd w:id="3"/>
    </w:p>
    <w:p w:rsidR="0032074A" w:rsidRPr="0032074A" w:rsidRDefault="0032074A" w:rsidP="0032074A"/>
    <w:p w:rsidR="00FB110D" w:rsidRDefault="00DD0A53" w:rsidP="00FB110D">
      <w:pPr>
        <w:pStyle w:val="ListParagraph"/>
        <w:numPr>
          <w:ilvl w:val="0"/>
          <w:numId w:val="5"/>
        </w:numPr>
      </w:pPr>
      <w:r>
        <w:t>Michelangelo must be in the Bluetooth mode (</w:t>
      </w:r>
      <w:r w:rsidR="00065CFF">
        <w:t>press</w:t>
      </w:r>
      <w:r>
        <w:t xml:space="preserve"> &amp; hold</w:t>
      </w:r>
      <w:r w:rsidR="00065CFF">
        <w:t xml:space="preserve"> the power button until the second long </w:t>
      </w:r>
      <w:r>
        <w:t>beep</w:t>
      </w:r>
      <w:r w:rsidR="00647FE3">
        <w:t xml:space="preserve"> – the light should be blue</w:t>
      </w:r>
      <w:r>
        <w:t>)</w:t>
      </w:r>
      <w:r w:rsidR="00065CFF">
        <w:t>.</w:t>
      </w:r>
    </w:p>
    <w:p w:rsidR="00FB110D" w:rsidRDefault="008822E2" w:rsidP="00FB110D">
      <w:pPr>
        <w:pStyle w:val="ListParagraph"/>
        <w:numPr>
          <w:ilvl w:val="0"/>
          <w:numId w:val="5"/>
        </w:numPr>
      </w:pPr>
      <w:r>
        <w:t>Plug in the Bluetooth</w:t>
      </w:r>
      <w:r w:rsidR="00D6099E">
        <w:t xml:space="preserve"> dongle</w:t>
      </w:r>
      <w:r w:rsidR="00FB110D">
        <w:t>. The new Michelangelo Hand uses fast, while the old one uses the slow dongle</w:t>
      </w:r>
      <w:r w:rsidR="0081135D">
        <w:t>.</w:t>
      </w:r>
      <w:r w:rsidR="00FB110D">
        <w:t xml:space="preserve"> Make sure you are using the appropriate dongle. </w:t>
      </w:r>
      <w:r w:rsidR="0081135D">
        <w:t xml:space="preserve"> </w:t>
      </w:r>
    </w:p>
    <w:p w:rsidR="0032074A" w:rsidRDefault="0032074A" w:rsidP="0032074A"/>
    <w:p w:rsidR="00F00202" w:rsidRPr="0091540D" w:rsidRDefault="00256251" w:rsidP="0091540D">
      <w:pPr>
        <w:pStyle w:val="Heading3"/>
        <w:rPr>
          <w:b w:val="0"/>
          <w:i/>
          <w:u w:val="single"/>
        </w:rPr>
      </w:pPr>
      <w:bookmarkStart w:id="4" w:name="_Toc411353691"/>
      <w:r w:rsidRPr="0091540D">
        <w:rPr>
          <w:b w:val="0"/>
          <w:i/>
          <w:u w:val="single"/>
        </w:rPr>
        <w:t xml:space="preserve">Getting started with </w:t>
      </w:r>
      <w:r w:rsidR="0032074A" w:rsidRPr="0091540D">
        <w:rPr>
          <w:b w:val="0"/>
          <w:i/>
          <w:u w:val="single"/>
        </w:rPr>
        <w:t xml:space="preserve">the </w:t>
      </w:r>
      <w:r w:rsidR="009338FA" w:rsidRPr="0091540D">
        <w:rPr>
          <w:b w:val="0"/>
          <w:i/>
          <w:u w:val="single"/>
        </w:rPr>
        <w:t>c</w:t>
      </w:r>
      <w:r w:rsidR="009E59D5" w:rsidRPr="0091540D">
        <w:rPr>
          <w:b w:val="0"/>
          <w:i/>
          <w:u w:val="single"/>
        </w:rPr>
        <w:t>lass</w:t>
      </w:r>
      <w:bookmarkEnd w:id="4"/>
      <w:r w:rsidR="0091540D">
        <w:rPr>
          <w:b w:val="0"/>
          <w:i/>
          <w:u w:val="single"/>
        </w:rPr>
        <w:br/>
      </w:r>
    </w:p>
    <w:p w:rsidR="008822E2" w:rsidRDefault="001A65C4" w:rsidP="001A65C4">
      <w:pPr>
        <w:pStyle w:val="ListParagraph"/>
        <w:numPr>
          <w:ilvl w:val="0"/>
          <w:numId w:val="6"/>
        </w:numPr>
      </w:pPr>
      <w:r>
        <w:t xml:space="preserve">We need to connect to the hand </w:t>
      </w:r>
      <w:r w:rsidR="004A0AE4">
        <w:t xml:space="preserve"> using the provided class constructor</w:t>
      </w:r>
      <w:r w:rsidR="008822E2">
        <w:t>:</w:t>
      </w:r>
    </w:p>
    <w:p w:rsidR="00357C57" w:rsidRPr="0094502F" w:rsidRDefault="008822E2" w:rsidP="00BA6E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mike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michelangeloHand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DumpMode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BA6E09">
        <w:rPr>
          <w:rFonts w:ascii="Courier New" w:hAnsi="Courier New" w:cs="Courier New"/>
          <w:color w:val="A020F0"/>
          <w:sz w:val="20"/>
          <w:szCs w:val="20"/>
        </w:rPr>
        <w:t>‘</w:t>
      </w:r>
      <w:proofErr w:type="spellStart"/>
      <w:r w:rsidR="00BA6E09">
        <w:rPr>
          <w:rFonts w:ascii="Courier New" w:hAnsi="Courier New" w:cs="Courier New"/>
          <w:color w:val="A020F0"/>
          <w:sz w:val="20"/>
          <w:szCs w:val="20"/>
        </w:rPr>
        <w:t>val</w:t>
      </w:r>
      <w:proofErr w:type="spellEnd"/>
      <w:r w:rsidR="00BA6E09">
        <w:rPr>
          <w:rFonts w:ascii="Courier New" w:hAnsi="Courier New" w:cs="Courier New"/>
          <w:color w:val="A020F0"/>
          <w:sz w:val="20"/>
          <w:szCs w:val="20"/>
        </w:rPr>
        <w:t>’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PullFrequency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BA6E09"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="0094502F">
        <w:rPr>
          <w:rFonts w:ascii="Courier New" w:hAnsi="Courier New" w:cs="Courier New"/>
          <w:color w:val="000000"/>
          <w:sz w:val="20"/>
          <w:szCs w:val="20"/>
        </w:rPr>
        <w:br/>
      </w:r>
      <w:r w:rsidR="0094502F">
        <w:br/>
      </w:r>
      <w:r w:rsidR="00357C57" w:rsidRPr="002D14A7">
        <w:t xml:space="preserve">If successful, the </w:t>
      </w:r>
      <w:proofErr w:type="spellStart"/>
      <w:r w:rsidR="00357C57" w:rsidRPr="002D14A7">
        <w:t>matlab</w:t>
      </w:r>
      <w:proofErr w:type="spellEnd"/>
      <w:r w:rsidR="00357C57" w:rsidRPr="002D14A7">
        <w:t xml:space="preserve"> command window will display</w:t>
      </w:r>
      <w:r w:rsidR="0094502F">
        <w:t xml:space="preserve"> </w:t>
      </w:r>
      <w:r w:rsidR="009338FA">
        <w:t>something like this</w:t>
      </w:r>
      <w:r w:rsidR="00357C57" w:rsidRPr="002D14A7">
        <w:t>:</w:t>
      </w:r>
    </w:p>
    <w:p w:rsidR="00357C57" w:rsidRPr="00357C57" w:rsidRDefault="00BA6E09" w:rsidP="00FC310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ab/>
      </w:r>
    </w:p>
    <w:p w:rsidR="00256251" w:rsidRPr="0094502F" w:rsidRDefault="00357C57" w:rsidP="00BA6E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70C0"/>
          <w:sz w:val="20"/>
          <w:szCs w:val="20"/>
        </w:rPr>
      </w:pPr>
      <w:r w:rsidRPr="00357C57">
        <w:rPr>
          <w:rFonts w:ascii="Courier New" w:hAnsi="Courier New" w:cs="Courier New"/>
          <w:color w:val="0070C0"/>
          <w:sz w:val="20"/>
          <w:szCs w:val="20"/>
        </w:rPr>
        <w:t>Mikey is ready to go :)</w:t>
      </w:r>
      <w:r w:rsidR="0094502F">
        <w:rPr>
          <w:rFonts w:ascii="Courier New" w:hAnsi="Courier New" w:cs="Courier New"/>
          <w:color w:val="0070C0"/>
          <w:sz w:val="20"/>
          <w:szCs w:val="20"/>
        </w:rPr>
        <w:br/>
      </w:r>
      <w:r w:rsidR="0094502F">
        <w:rPr>
          <w:rFonts w:ascii="Courier New" w:hAnsi="Courier New" w:cs="Courier New"/>
          <w:color w:val="0070C0"/>
          <w:sz w:val="20"/>
          <w:szCs w:val="20"/>
        </w:rPr>
        <w:br/>
      </w:r>
      <w:r w:rsidR="00364846">
        <w:t>The input parameter</w:t>
      </w:r>
      <w:r w:rsidR="0094502F">
        <w:t>s</w:t>
      </w:r>
      <w:r w:rsidR="00364846">
        <w:t xml:space="preserve"> name and their </w:t>
      </w:r>
      <w:r w:rsidR="0094502F">
        <w:t>values</w:t>
      </w:r>
      <w:r w:rsidR="00364846">
        <w:t xml:space="preserve"> </w:t>
      </w:r>
    </w:p>
    <w:p w:rsidR="00364846" w:rsidRPr="0094502F" w:rsidRDefault="004A0AE4" w:rsidP="009450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DumpMode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':</w:t>
      </w:r>
      <w:r w:rsidR="00364846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 w:rsidR="00364846">
        <w:rPr>
          <w:rFonts w:ascii="Courier New" w:hAnsi="Courier New" w:cs="Courier New"/>
          <w:color w:val="000000" w:themeColor="text1"/>
          <w:sz w:val="20"/>
          <w:szCs w:val="20"/>
        </w:rPr>
        <w:t xml:space="preserve">can be set as </w:t>
      </w:r>
      <w:r w:rsidR="00364846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="00364846">
        <w:rPr>
          <w:rFonts w:ascii="Courier New" w:hAnsi="Courier New" w:cs="Courier New"/>
          <w:color w:val="A020F0"/>
          <w:sz w:val="20"/>
          <w:szCs w:val="20"/>
        </w:rPr>
        <w:t>SensorsEMG</w:t>
      </w:r>
      <w:proofErr w:type="spellEnd"/>
      <w:r w:rsidR="00364846">
        <w:rPr>
          <w:rFonts w:ascii="Courier New" w:hAnsi="Courier New" w:cs="Courier New"/>
          <w:color w:val="A020F0"/>
          <w:sz w:val="20"/>
          <w:szCs w:val="20"/>
        </w:rPr>
        <w:t>',</w:t>
      </w:r>
      <w:r w:rsidR="00364846" w:rsidRPr="00364846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 w:rsidR="00364846">
        <w:rPr>
          <w:rFonts w:ascii="Courier New" w:hAnsi="Courier New" w:cs="Courier New"/>
          <w:color w:val="A020F0"/>
          <w:sz w:val="20"/>
          <w:szCs w:val="20"/>
        </w:rPr>
        <w:t>'Sensors',</w:t>
      </w:r>
      <w:r w:rsidR="00364846" w:rsidRPr="00364846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 w:rsidR="00364846">
        <w:rPr>
          <w:rFonts w:ascii="Courier New" w:hAnsi="Courier New" w:cs="Courier New"/>
          <w:color w:val="A020F0"/>
          <w:sz w:val="20"/>
          <w:szCs w:val="20"/>
        </w:rPr>
        <w:t>or ‘EMG’;</w:t>
      </w:r>
      <w:r w:rsidR="005826EA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ab/>
      </w:r>
      <w:r>
        <w:rPr>
          <w:rFonts w:ascii="Courier New" w:hAnsi="Courier New" w:cs="Courier New"/>
          <w:color w:val="A020F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A020F0"/>
          <w:sz w:val="20"/>
          <w:szCs w:val="20"/>
        </w:rPr>
        <w:tab/>
      </w:r>
    </w:p>
    <w:p w:rsidR="00364846" w:rsidRDefault="004A0AE4" w:rsidP="0094502F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DongleSpeed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':</w:t>
      </w:r>
      <w:r w:rsidR="00364846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 w:rsidR="00364846">
        <w:rPr>
          <w:rFonts w:ascii="Courier New" w:hAnsi="Courier New" w:cs="Courier New"/>
          <w:color w:val="000000" w:themeColor="text1"/>
          <w:sz w:val="20"/>
          <w:szCs w:val="20"/>
        </w:rPr>
        <w:t xml:space="preserve">can be set as </w:t>
      </w:r>
      <w:r w:rsidR="00364846">
        <w:rPr>
          <w:rFonts w:ascii="Courier New" w:hAnsi="Courier New" w:cs="Courier New"/>
          <w:color w:val="A020F0"/>
          <w:sz w:val="20"/>
          <w:szCs w:val="20"/>
        </w:rPr>
        <w:t>'slow',</w:t>
      </w:r>
      <w:r w:rsidR="00364846" w:rsidRPr="00364846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 w:rsidR="00364846">
        <w:rPr>
          <w:rFonts w:ascii="Courier New" w:hAnsi="Courier New" w:cs="Courier New"/>
          <w:color w:val="A020F0"/>
          <w:sz w:val="20"/>
          <w:szCs w:val="20"/>
        </w:rPr>
        <w:t>'fast';</w:t>
      </w:r>
    </w:p>
    <w:p w:rsidR="00364846" w:rsidRDefault="00364846" w:rsidP="004A0AE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:rsidR="00364846" w:rsidRDefault="00364846" w:rsidP="009450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PullFrequency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 w:rsidR="004A0AE4">
        <w:rPr>
          <w:rFonts w:ascii="Courier New" w:hAnsi="Courier New" w:cs="Courier New"/>
          <w:color w:val="A020F0"/>
          <w:sz w:val="20"/>
          <w:szCs w:val="20"/>
        </w:rPr>
        <w:t>: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can be set a number in the range (</w:t>
      </w:r>
      <w:r w:rsidRPr="005826EA">
        <w:rPr>
          <w:rFonts w:ascii="Courier New" w:hAnsi="Courier New" w:cs="Courier New"/>
          <w:color w:val="A020F0"/>
          <w:sz w:val="20"/>
          <w:szCs w:val="20"/>
        </w:rPr>
        <w:t>0,100),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this is the </w:t>
      </w:r>
      <w:r w:rsidR="005826EA">
        <w:rPr>
          <w:rFonts w:ascii="Courier New" w:hAnsi="Courier New" w:cs="Courier New"/>
          <w:color w:val="000000" w:themeColor="text1"/>
          <w:sz w:val="20"/>
          <w:szCs w:val="20"/>
        </w:rPr>
        <w:t>re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fresh frequency </w:t>
      </w:r>
      <w:r w:rsidR="005826EA">
        <w:rPr>
          <w:rFonts w:ascii="Courier New" w:hAnsi="Courier New" w:cs="Courier New"/>
          <w:color w:val="000000" w:themeColor="text1"/>
          <w:sz w:val="20"/>
          <w:szCs w:val="20"/>
        </w:rPr>
        <w:t>at which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4A0AE4">
        <w:rPr>
          <w:rFonts w:ascii="Courier New" w:hAnsi="Courier New" w:cs="Courier New"/>
          <w:color w:val="000000" w:themeColor="text1"/>
          <w:sz w:val="20"/>
          <w:szCs w:val="20"/>
        </w:rPr>
        <w:t>MATLAB</w:t>
      </w:r>
      <w:r w:rsidR="0043133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5826EA">
        <w:rPr>
          <w:rFonts w:ascii="Courier New" w:hAnsi="Courier New" w:cs="Courier New"/>
          <w:color w:val="000000" w:themeColor="text1"/>
          <w:sz w:val="20"/>
          <w:szCs w:val="20"/>
        </w:rPr>
        <w:t>reads the data from the DLL (no data is being lost; it is always transmitted in batches).</w:t>
      </w:r>
    </w:p>
    <w:p w:rsidR="0094502F" w:rsidRDefault="0094502F" w:rsidP="009450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94502F" w:rsidRDefault="00D431FD" w:rsidP="00D431FD">
      <w:pPr>
        <w:pStyle w:val="ListParagraph"/>
        <w:numPr>
          <w:ilvl w:val="0"/>
          <w:numId w:val="6"/>
        </w:numPr>
      </w:pPr>
      <w:r>
        <w:t>In order to start/stop acquisition simply call:</w:t>
      </w:r>
    </w:p>
    <w:p w:rsidR="00D431FD" w:rsidRDefault="00D431FD" w:rsidP="00D431FD">
      <w:pPr>
        <w:pStyle w:val="ListParagraph"/>
      </w:pPr>
      <w:r>
        <w:br/>
      </w:r>
      <w:proofErr w:type="spellStart"/>
      <w:proofErr w:type="gramStart"/>
      <w:r>
        <w:t>mike.startMonitoring</w:t>
      </w:r>
      <w:proofErr w:type="spellEnd"/>
      <w:r>
        <w:t>(</w:t>
      </w:r>
      <w:proofErr w:type="gramEnd"/>
      <w:r>
        <w:t>);</w:t>
      </w:r>
      <w:r>
        <w:br/>
      </w:r>
      <w:proofErr w:type="spellStart"/>
      <w:r>
        <w:t>mike.stopMonitoring</w:t>
      </w:r>
      <w:proofErr w:type="spellEnd"/>
      <w:r>
        <w:t>();</w:t>
      </w:r>
    </w:p>
    <w:p w:rsidR="00D431FD" w:rsidRDefault="00D431FD" w:rsidP="00D431FD">
      <w:pPr>
        <w:pStyle w:val="ListParagraph"/>
      </w:pPr>
      <w:r>
        <w:br/>
        <w:t>The data is logged into internal MATLAB buffer, but the current sensor readouts are also available</w:t>
      </w:r>
    </w:p>
    <w:p w:rsidR="00D431FD" w:rsidRDefault="00D431FD" w:rsidP="00D431FD">
      <w:pPr>
        <w:pStyle w:val="ListParagraph"/>
      </w:pPr>
    </w:p>
    <w:p w:rsidR="00D431FD" w:rsidRDefault="00D431FD" w:rsidP="00D431FD">
      <w:pPr>
        <w:pStyle w:val="ListParagraph"/>
        <w:numPr>
          <w:ilvl w:val="0"/>
          <w:numId w:val="6"/>
        </w:numPr>
      </w:pPr>
      <w:r>
        <w:t>You can also issue commands to the hand via the following set of methods:</w:t>
      </w:r>
    </w:p>
    <w:p w:rsidR="00D431FD" w:rsidRDefault="00D431FD" w:rsidP="00D431FD">
      <w:pPr>
        <w:pStyle w:val="ListParagraph"/>
      </w:pPr>
    </w:p>
    <w:p w:rsidR="00D431FD" w:rsidRDefault="00D431FD" w:rsidP="00D431FD">
      <w:pPr>
        <w:pStyle w:val="ListParagraph"/>
      </w:pPr>
      <w:proofErr w:type="spellStart"/>
      <w:proofErr w:type="gramStart"/>
      <w:r>
        <w:t>mike.reachNeutralPreshape</w:t>
      </w:r>
      <w:proofErr w:type="spellEnd"/>
      <w:r>
        <w:t>(</w:t>
      </w:r>
      <w:proofErr w:type="gramEnd"/>
      <w:r>
        <w:t>);</w:t>
      </w:r>
    </w:p>
    <w:p w:rsidR="00D431FD" w:rsidRDefault="00D431FD" w:rsidP="00D431FD">
      <w:pPr>
        <w:pStyle w:val="ListParagraph"/>
      </w:pPr>
      <w:proofErr w:type="spellStart"/>
      <w:proofErr w:type="gramStart"/>
      <w:r>
        <w:t>mike.reachPreshape</w:t>
      </w:r>
      <w:proofErr w:type="spellEnd"/>
      <w:r>
        <w:t>(</w:t>
      </w:r>
      <w:proofErr w:type="gramEnd"/>
      <w:r>
        <w:t>‘</w:t>
      </w:r>
      <w:proofErr w:type="spellStart"/>
      <w:r>
        <w:t>argument_name</w:t>
      </w:r>
      <w:proofErr w:type="spellEnd"/>
      <w:r>
        <w:t xml:space="preserve">’, </w:t>
      </w:r>
      <w:proofErr w:type="spellStart"/>
      <w:r>
        <w:t>argument_val</w:t>
      </w:r>
      <w:proofErr w:type="spellEnd"/>
      <w:r>
        <w:t>);</w:t>
      </w:r>
    </w:p>
    <w:p w:rsidR="00D431FD" w:rsidRDefault="00D431FD" w:rsidP="00D431FD">
      <w:pPr>
        <w:pStyle w:val="ListParagraph"/>
      </w:pPr>
      <w:proofErr w:type="spellStart"/>
      <w:proofErr w:type="gramStart"/>
      <w:r>
        <w:t>mike.reachPosition</w:t>
      </w:r>
      <w:proofErr w:type="spellEnd"/>
      <w:r>
        <w:t>(</w:t>
      </w:r>
      <w:proofErr w:type="gramEnd"/>
      <w:r>
        <w:t>‘</w:t>
      </w:r>
      <w:proofErr w:type="spellStart"/>
      <w:r>
        <w:t>argument_name</w:t>
      </w:r>
      <w:proofErr w:type="spellEnd"/>
      <w:r>
        <w:t xml:space="preserve">’, </w:t>
      </w:r>
      <w:proofErr w:type="spellStart"/>
      <w:r>
        <w:t>argument_val</w:t>
      </w:r>
      <w:proofErr w:type="spellEnd"/>
      <w:r>
        <w:t>);</w:t>
      </w:r>
    </w:p>
    <w:p w:rsidR="00D431FD" w:rsidRDefault="00D431FD" w:rsidP="00D431FD">
      <w:pPr>
        <w:pStyle w:val="ListParagraph"/>
      </w:pPr>
    </w:p>
    <w:p w:rsidR="00D431FD" w:rsidRDefault="00D431FD" w:rsidP="0067623F">
      <w:pPr>
        <w:pStyle w:val="ListParagraph"/>
        <w:numPr>
          <w:ilvl w:val="0"/>
          <w:numId w:val="6"/>
        </w:numPr>
      </w:pPr>
      <w:r>
        <w:lastRenderedPageBreak/>
        <w:t>When finished with your work make sure you properly disconnect from the hand by calling:</w:t>
      </w:r>
      <w:r>
        <w:br/>
      </w:r>
      <w:r>
        <w:br/>
      </w:r>
      <w:proofErr w:type="spellStart"/>
      <w:r>
        <w:t>mike.delete</w:t>
      </w:r>
      <w:proofErr w:type="spellEnd"/>
      <w:r>
        <w:t xml:space="preserve">(); </w:t>
      </w:r>
    </w:p>
    <w:p w:rsidR="0032074A" w:rsidRPr="0091540D" w:rsidRDefault="0091540D" w:rsidP="0091540D">
      <w:pPr>
        <w:pStyle w:val="Heading3"/>
        <w:rPr>
          <w:b w:val="0"/>
          <w:i/>
          <w:u w:val="single"/>
        </w:rPr>
      </w:pPr>
      <w:bookmarkStart w:id="5" w:name="_Toc411353692"/>
      <w:r>
        <w:rPr>
          <w:b w:val="0"/>
          <w:i/>
          <w:u w:val="single"/>
        </w:rPr>
        <w:t>Example</w:t>
      </w:r>
      <w:bookmarkEnd w:id="5"/>
      <w:r>
        <w:rPr>
          <w:b w:val="0"/>
          <w:i/>
          <w:u w:val="single"/>
        </w:rPr>
        <w:br/>
      </w:r>
    </w:p>
    <w:p w:rsidR="0043133C" w:rsidRDefault="0032074A" w:rsidP="0067623F">
      <w:pPr>
        <w:ind w:firstLine="720"/>
      </w:pPr>
      <w:r>
        <w:t>Obtain the EMG from the AC electrodes, calculate and plot the corresponding RMS:</w:t>
      </w:r>
    </w:p>
    <w:p w:rsidR="00BA6E09" w:rsidRDefault="00BA6E09" w:rsidP="0067623F">
      <w:pPr>
        <w:ind w:left="720"/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mike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michelangeloHand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DumpMode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695474">
        <w:rPr>
          <w:rFonts w:ascii="Courier New" w:hAnsi="Courier New" w:cs="Courier New"/>
          <w:color w:val="A020F0"/>
          <w:sz w:val="20"/>
          <w:szCs w:val="20"/>
        </w:rPr>
        <w:t>'EMG'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PullFrequency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695474">
        <w:rPr>
          <w:rFonts w:ascii="Courier New" w:hAnsi="Courier New" w:cs="Courier New"/>
          <w:color w:val="0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="0069547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2FEB" w:rsidRDefault="00F82FEB" w:rsidP="0067623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F82FEB">
        <w:rPr>
          <w:rFonts w:ascii="Courier New" w:hAnsi="Courier New" w:cs="Courier New"/>
          <w:color w:val="000000"/>
          <w:sz w:val="20"/>
          <w:szCs w:val="20"/>
        </w:rPr>
        <w:t>fh</w:t>
      </w:r>
      <w:proofErr w:type="spellEnd"/>
      <w:r w:rsidRPr="00F82FEB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F82FEB">
        <w:rPr>
          <w:rFonts w:ascii="Courier New" w:hAnsi="Courier New" w:cs="Courier New"/>
          <w:color w:val="000000"/>
          <w:sz w:val="20"/>
          <w:szCs w:val="20"/>
        </w:rPr>
        <w:t xml:space="preserve">figure; </w:t>
      </w:r>
      <w:proofErr w:type="spellStart"/>
      <w:r w:rsidRPr="00F82FEB">
        <w:rPr>
          <w:rFonts w:ascii="Courier New" w:hAnsi="Courier New" w:cs="Courier New"/>
          <w:color w:val="000000"/>
          <w:sz w:val="20"/>
          <w:szCs w:val="20"/>
        </w:rPr>
        <w:t>clf</w:t>
      </w:r>
      <w:proofErr w:type="spellEnd"/>
      <w:r w:rsidRPr="00F82FEB">
        <w:rPr>
          <w:rFonts w:ascii="Courier New" w:hAnsi="Courier New" w:cs="Courier New"/>
          <w:color w:val="000000"/>
          <w:sz w:val="20"/>
          <w:szCs w:val="20"/>
        </w:rPr>
        <w:t>; set(</w:t>
      </w:r>
      <w:proofErr w:type="spellStart"/>
      <w:r w:rsidRPr="00F82FEB">
        <w:rPr>
          <w:rFonts w:ascii="Courier New" w:hAnsi="Courier New" w:cs="Courier New"/>
          <w:color w:val="000000"/>
          <w:sz w:val="20"/>
          <w:szCs w:val="20"/>
        </w:rPr>
        <w:t>gcf</w:t>
      </w:r>
      <w:proofErr w:type="spellEnd"/>
      <w:r w:rsidRPr="00F82FEB">
        <w:rPr>
          <w:rFonts w:ascii="Courier New" w:hAnsi="Courier New" w:cs="Courier New"/>
          <w:color w:val="000000"/>
          <w:sz w:val="20"/>
          <w:szCs w:val="20"/>
        </w:rPr>
        <w:t>,'</w:t>
      </w:r>
      <w:proofErr w:type="spellStart"/>
      <w:r w:rsidRPr="00F82FEB">
        <w:rPr>
          <w:rFonts w:ascii="Courier New" w:hAnsi="Courier New" w:cs="Courier New"/>
          <w:color w:val="000000"/>
          <w:sz w:val="20"/>
          <w:szCs w:val="20"/>
        </w:rPr>
        <w:t>color','w</w:t>
      </w:r>
      <w:proofErr w:type="spellEnd"/>
      <w:r w:rsidRPr="00F82FEB">
        <w:rPr>
          <w:rFonts w:ascii="Courier New" w:hAnsi="Courier New" w:cs="Courier New"/>
          <w:color w:val="000000"/>
          <w:sz w:val="20"/>
          <w:szCs w:val="20"/>
        </w:rPr>
        <w:t>');</w:t>
      </w:r>
    </w:p>
    <w:p w:rsidR="0043133C" w:rsidRDefault="0043133C" w:rsidP="0067623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(mike,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NewDataAvaliable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@(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event)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processTheData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event,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B5A72" w:rsidRDefault="00CB5A72" w:rsidP="0067623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065CFF" w:rsidRDefault="00065CFF" w:rsidP="0067623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processTheData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event,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065CFF" w:rsidRDefault="00065CFF" w:rsidP="0067623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Detailed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explanation goes here</w:t>
      </w:r>
    </w:p>
    <w:p w:rsidR="00065CFF" w:rsidRDefault="00065CFF" w:rsidP="0067623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RMSwindow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 ms</w:t>
      </w:r>
    </w:p>
    <w:p w:rsidR="00065CFF" w:rsidRDefault="00065CFF" w:rsidP="0067623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RMSwindow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RMSwindow,src.logCountEMG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5CFF" w:rsidRDefault="00065CFF" w:rsidP="0067623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rawEMG=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src.logSensors.EMG(src.logCountEMG-RMSwindow+1:src.logCountEMG,:);</w:t>
      </w:r>
    </w:p>
    <w:p w:rsidR="00065CFF" w:rsidRDefault="00065CFF" w:rsidP="0067623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EMGmean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rawEMG,1);</w:t>
      </w:r>
    </w:p>
    <w:p w:rsidR="00065CFF" w:rsidRDefault="00065CFF" w:rsidP="0067623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EMG=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rawEMG-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EMGmean,RMSwindow,1);</w:t>
      </w:r>
    </w:p>
    <w:p w:rsidR="00065CFF" w:rsidRDefault="00065CFF" w:rsidP="0067623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65CFF" w:rsidRDefault="00065CFF" w:rsidP="0067623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65CFF" w:rsidRDefault="00065CFF" w:rsidP="0067623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:rsidR="00065CFF" w:rsidRDefault="00065CFF" w:rsidP="0067623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EMG(:,6))</w:t>
      </w:r>
    </w:p>
    <w:p w:rsidR="00065CFF" w:rsidRDefault="00065CFF" w:rsidP="0067623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[-4000,4000])</w:t>
      </w:r>
    </w:p>
    <w:p w:rsidR="00065CFF" w:rsidRDefault="00065CFF" w:rsidP="0067623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65CFF" w:rsidRDefault="00065CFF" w:rsidP="0067623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:rsidR="00065CFF" w:rsidRDefault="00065CFF" w:rsidP="0067623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EMG(:,7))</w:t>
      </w:r>
    </w:p>
    <w:p w:rsidR="00065CFF" w:rsidRDefault="00065CFF" w:rsidP="0067623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[-4000,4000]) </w:t>
      </w:r>
    </w:p>
    <w:p w:rsidR="0043133C" w:rsidRPr="0032074A" w:rsidRDefault="00065CFF" w:rsidP="0067623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84C61" w:rsidRDefault="00C84C61" w:rsidP="00C84C61">
      <w:pPr>
        <w:pStyle w:val="Heading1"/>
      </w:pPr>
      <w:bookmarkStart w:id="6" w:name="_Toc411353693"/>
      <w:r>
        <w:t>Troubleshooting</w:t>
      </w:r>
      <w:bookmarkEnd w:id="6"/>
    </w:p>
    <w:p w:rsidR="0032074A" w:rsidRPr="0032074A" w:rsidRDefault="0032074A" w:rsidP="0032074A"/>
    <w:p w:rsidR="0025051A" w:rsidRDefault="0025051A" w:rsidP="00087264">
      <w:pPr>
        <w:pStyle w:val="ListParagraph"/>
        <w:numPr>
          <w:ilvl w:val="0"/>
          <w:numId w:val="3"/>
        </w:numPr>
      </w:pPr>
      <w:r>
        <w:t>Q: The prosthesis cannot connect!</w:t>
      </w:r>
      <w:r>
        <w:br/>
        <w:t>A: Take out the Bluetooth dongle and switch off/on the prosthesis. If the problem persist</w:t>
      </w:r>
      <w:r w:rsidR="00202D9F">
        <w:t>s</w:t>
      </w:r>
      <w:r>
        <w:t xml:space="preserve"> restart MATLAB also.</w:t>
      </w:r>
    </w:p>
    <w:p w:rsidR="00087264" w:rsidRDefault="00087264" w:rsidP="00087264">
      <w:pPr>
        <w:pStyle w:val="ListParagraph"/>
        <w:numPr>
          <w:ilvl w:val="0"/>
          <w:numId w:val="3"/>
        </w:numPr>
      </w:pPr>
      <w:r>
        <w:t>Q: I have got BSOD!</w:t>
      </w:r>
      <w:r>
        <w:br/>
        <w:t>A:  Turn off the power save/sleep mode while the prosthesis is connected.</w:t>
      </w:r>
    </w:p>
    <w:p w:rsidR="00087264" w:rsidRDefault="00087264" w:rsidP="00087264">
      <w:pPr>
        <w:pStyle w:val="ListParagraph"/>
        <w:numPr>
          <w:ilvl w:val="0"/>
          <w:numId w:val="3"/>
        </w:numPr>
      </w:pPr>
      <w:r>
        <w:t>Q: Prosthesis is not responding properly to the commands</w:t>
      </w:r>
      <w:r w:rsidR="00494980">
        <w:t xml:space="preserve"> or shows unusual feedback values</w:t>
      </w:r>
      <w:r>
        <w:t>.</w:t>
      </w:r>
    </w:p>
    <w:p w:rsidR="00A85839" w:rsidRDefault="00087264" w:rsidP="00087264">
      <w:pPr>
        <w:pStyle w:val="ListParagraph"/>
      </w:pPr>
      <w:r>
        <w:t xml:space="preserve">A: </w:t>
      </w:r>
      <w:r w:rsidR="001851D9">
        <w:t>Connection has been lost. You will need to reconnect</w:t>
      </w:r>
      <w:r w:rsidR="00EF197D">
        <w:t>.</w:t>
      </w:r>
    </w:p>
    <w:p w:rsidR="0025051A" w:rsidRPr="00A85839" w:rsidRDefault="0025051A" w:rsidP="0025051A">
      <w:pPr>
        <w:pStyle w:val="ListParagraph"/>
        <w:numPr>
          <w:ilvl w:val="0"/>
          <w:numId w:val="3"/>
        </w:numPr>
      </w:pPr>
      <w:r>
        <w:t>Q: MATLAB crashed!</w:t>
      </w:r>
      <w:r>
        <w:br/>
        <w:t>A: That is normal …</w:t>
      </w:r>
    </w:p>
    <w:p w:rsidR="00D265E7" w:rsidRDefault="00D265E7" w:rsidP="008D339A"/>
    <w:sectPr w:rsidR="00D26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4A5" w:rsidRDefault="008244A5" w:rsidP="00022853">
      <w:pPr>
        <w:spacing w:after="0" w:line="240" w:lineRule="auto"/>
      </w:pPr>
      <w:r>
        <w:separator/>
      </w:r>
    </w:p>
  </w:endnote>
  <w:endnote w:type="continuationSeparator" w:id="0">
    <w:p w:rsidR="008244A5" w:rsidRDefault="008244A5" w:rsidP="00022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4A5" w:rsidRDefault="008244A5" w:rsidP="00022853">
      <w:pPr>
        <w:spacing w:after="0" w:line="240" w:lineRule="auto"/>
      </w:pPr>
      <w:r>
        <w:separator/>
      </w:r>
    </w:p>
  </w:footnote>
  <w:footnote w:type="continuationSeparator" w:id="0">
    <w:p w:rsidR="008244A5" w:rsidRDefault="008244A5" w:rsidP="00022853">
      <w:pPr>
        <w:spacing w:after="0" w:line="240" w:lineRule="auto"/>
      </w:pPr>
      <w:r>
        <w:continuationSeparator/>
      </w:r>
    </w:p>
  </w:footnote>
  <w:footnote w:id="1">
    <w:p w:rsidR="00022853" w:rsidRPr="008D339A" w:rsidRDefault="00022853" w:rsidP="008D339A">
      <w:pPr>
        <w:rPr>
          <w:sz w:val="16"/>
          <w:szCs w:val="16"/>
        </w:rPr>
      </w:pPr>
      <w:r w:rsidRPr="008D339A">
        <w:rPr>
          <w:rStyle w:val="FootnoteReference"/>
          <w:sz w:val="16"/>
          <w:szCs w:val="16"/>
        </w:rPr>
        <w:footnoteRef/>
      </w:r>
      <w:r w:rsidRPr="008D339A">
        <w:rPr>
          <w:sz w:val="16"/>
          <w:szCs w:val="16"/>
        </w:rPr>
        <w:t xml:space="preserve"> This is an example </w:t>
      </w:r>
      <w:r w:rsidR="008D339A" w:rsidRPr="008D339A">
        <w:rPr>
          <w:sz w:val="16"/>
          <w:szCs w:val="16"/>
        </w:rPr>
        <w:t>path;</w:t>
      </w:r>
      <w:r w:rsidR="008D339A">
        <w:rPr>
          <w:sz w:val="16"/>
          <w:szCs w:val="16"/>
        </w:rPr>
        <w:t xml:space="preserve"> your</w:t>
      </w:r>
      <w:r w:rsidRPr="008D339A">
        <w:rPr>
          <w:sz w:val="16"/>
          <w:szCs w:val="16"/>
        </w:rPr>
        <w:t xml:space="preserve"> path can differ depending on the .NET/Windows version</w:t>
      </w:r>
      <w:r w:rsidR="008D339A" w:rsidRPr="008D339A">
        <w:rPr>
          <w:sz w:val="16"/>
          <w:szCs w:val="16"/>
        </w:rPr>
        <w:t>.</w:t>
      </w:r>
    </w:p>
  </w:footnote>
  <w:footnote w:id="2">
    <w:p w:rsidR="00022853" w:rsidRDefault="00022853" w:rsidP="008D339A">
      <w:r w:rsidRPr="008D339A">
        <w:rPr>
          <w:rStyle w:val="FootnoteReference"/>
          <w:sz w:val="16"/>
          <w:szCs w:val="16"/>
        </w:rPr>
        <w:footnoteRef/>
      </w:r>
      <w:r w:rsidRPr="008D339A">
        <w:rPr>
          <w:sz w:val="16"/>
          <w:szCs w:val="16"/>
        </w:rPr>
        <w:t xml:space="preserve"> In the </w:t>
      </w:r>
      <w:r w:rsidR="0059249F">
        <w:rPr>
          <w:sz w:val="16"/>
          <w:szCs w:val="16"/>
        </w:rPr>
        <w:t>&lt;</w:t>
      </w:r>
      <w:r w:rsidRPr="008D339A">
        <w:rPr>
          <w:sz w:val="16"/>
          <w:szCs w:val="16"/>
        </w:rPr>
        <w:t>DLL path</w:t>
      </w:r>
      <w:r w:rsidR="0059249F">
        <w:rPr>
          <w:sz w:val="16"/>
          <w:szCs w:val="16"/>
        </w:rPr>
        <w:t>&gt;</w:t>
      </w:r>
      <w:r w:rsidRPr="008D339A">
        <w:rPr>
          <w:sz w:val="16"/>
          <w:szCs w:val="16"/>
        </w:rPr>
        <w:t xml:space="preserve"> the spaces are not supported</w:t>
      </w:r>
      <w:r w:rsidR="008D339A" w:rsidRPr="008D339A">
        <w:rPr>
          <w:sz w:val="16"/>
          <w:szCs w:val="16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A4A11"/>
    <w:multiLevelType w:val="hybridMultilevel"/>
    <w:tmpl w:val="8C46C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1673B8"/>
    <w:multiLevelType w:val="hybridMultilevel"/>
    <w:tmpl w:val="36688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90213"/>
    <w:multiLevelType w:val="hybridMultilevel"/>
    <w:tmpl w:val="A0FE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2362E"/>
    <w:multiLevelType w:val="hybridMultilevel"/>
    <w:tmpl w:val="E94489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05F2F"/>
    <w:multiLevelType w:val="hybridMultilevel"/>
    <w:tmpl w:val="31B67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D78FD"/>
    <w:multiLevelType w:val="hybridMultilevel"/>
    <w:tmpl w:val="C17094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D38"/>
    <w:rsid w:val="0001404F"/>
    <w:rsid w:val="00022853"/>
    <w:rsid w:val="000375E7"/>
    <w:rsid w:val="00065CFF"/>
    <w:rsid w:val="00087264"/>
    <w:rsid w:val="000B52B2"/>
    <w:rsid w:val="000B7CBE"/>
    <w:rsid w:val="000D7AF7"/>
    <w:rsid w:val="000F5434"/>
    <w:rsid w:val="00174FEB"/>
    <w:rsid w:val="00183B97"/>
    <w:rsid w:val="001851D9"/>
    <w:rsid w:val="001A65C4"/>
    <w:rsid w:val="001B34A4"/>
    <w:rsid w:val="001B44B2"/>
    <w:rsid w:val="001B6D02"/>
    <w:rsid w:val="00202D9F"/>
    <w:rsid w:val="002270C3"/>
    <w:rsid w:val="0025051A"/>
    <w:rsid w:val="00256251"/>
    <w:rsid w:val="00290E77"/>
    <w:rsid w:val="002A505D"/>
    <w:rsid w:val="002B2B3F"/>
    <w:rsid w:val="002B30B8"/>
    <w:rsid w:val="002D14A7"/>
    <w:rsid w:val="00312D3C"/>
    <w:rsid w:val="0031705E"/>
    <w:rsid w:val="0032074A"/>
    <w:rsid w:val="00320D38"/>
    <w:rsid w:val="00357AFF"/>
    <w:rsid w:val="00357C57"/>
    <w:rsid w:val="00364846"/>
    <w:rsid w:val="003814C9"/>
    <w:rsid w:val="00392296"/>
    <w:rsid w:val="0041178E"/>
    <w:rsid w:val="0043133C"/>
    <w:rsid w:val="00445571"/>
    <w:rsid w:val="0046641F"/>
    <w:rsid w:val="00491FF6"/>
    <w:rsid w:val="00493336"/>
    <w:rsid w:val="00494980"/>
    <w:rsid w:val="004A0AE4"/>
    <w:rsid w:val="004A50EC"/>
    <w:rsid w:val="00525F34"/>
    <w:rsid w:val="00545639"/>
    <w:rsid w:val="00554279"/>
    <w:rsid w:val="005570FA"/>
    <w:rsid w:val="005826EA"/>
    <w:rsid w:val="0059249F"/>
    <w:rsid w:val="005C59A6"/>
    <w:rsid w:val="005E1BE1"/>
    <w:rsid w:val="005E6152"/>
    <w:rsid w:val="005F7EA4"/>
    <w:rsid w:val="00647FE3"/>
    <w:rsid w:val="0067623F"/>
    <w:rsid w:val="00695474"/>
    <w:rsid w:val="006A4646"/>
    <w:rsid w:val="006F1056"/>
    <w:rsid w:val="007252BF"/>
    <w:rsid w:val="00737320"/>
    <w:rsid w:val="00780749"/>
    <w:rsid w:val="007940E5"/>
    <w:rsid w:val="007E7CE7"/>
    <w:rsid w:val="008042B9"/>
    <w:rsid w:val="0081135D"/>
    <w:rsid w:val="00815E56"/>
    <w:rsid w:val="008244A5"/>
    <w:rsid w:val="008822E2"/>
    <w:rsid w:val="008907C2"/>
    <w:rsid w:val="0089280B"/>
    <w:rsid w:val="00893F6F"/>
    <w:rsid w:val="008953A2"/>
    <w:rsid w:val="008A5100"/>
    <w:rsid w:val="008D339A"/>
    <w:rsid w:val="0091068D"/>
    <w:rsid w:val="0091540D"/>
    <w:rsid w:val="009338FA"/>
    <w:rsid w:val="0094502F"/>
    <w:rsid w:val="00992DA3"/>
    <w:rsid w:val="009D2F67"/>
    <w:rsid w:val="009D3903"/>
    <w:rsid w:val="009E59D5"/>
    <w:rsid w:val="00A10565"/>
    <w:rsid w:val="00A52C90"/>
    <w:rsid w:val="00A85839"/>
    <w:rsid w:val="00A940FD"/>
    <w:rsid w:val="00AD4FAA"/>
    <w:rsid w:val="00AF07FE"/>
    <w:rsid w:val="00B02DDF"/>
    <w:rsid w:val="00B06709"/>
    <w:rsid w:val="00BA6E09"/>
    <w:rsid w:val="00BF7A20"/>
    <w:rsid w:val="00C17038"/>
    <w:rsid w:val="00C416DC"/>
    <w:rsid w:val="00C5033E"/>
    <w:rsid w:val="00C84C61"/>
    <w:rsid w:val="00C96874"/>
    <w:rsid w:val="00CB5A72"/>
    <w:rsid w:val="00CF23B3"/>
    <w:rsid w:val="00CF73F2"/>
    <w:rsid w:val="00D22CE0"/>
    <w:rsid w:val="00D265E7"/>
    <w:rsid w:val="00D34635"/>
    <w:rsid w:val="00D431FD"/>
    <w:rsid w:val="00D52B70"/>
    <w:rsid w:val="00D60335"/>
    <w:rsid w:val="00D6099E"/>
    <w:rsid w:val="00D659AD"/>
    <w:rsid w:val="00DA7EC1"/>
    <w:rsid w:val="00DC08F4"/>
    <w:rsid w:val="00DD0A53"/>
    <w:rsid w:val="00DF436C"/>
    <w:rsid w:val="00E16C4A"/>
    <w:rsid w:val="00E26547"/>
    <w:rsid w:val="00E304BE"/>
    <w:rsid w:val="00E33DAE"/>
    <w:rsid w:val="00E678F5"/>
    <w:rsid w:val="00E93003"/>
    <w:rsid w:val="00EC0272"/>
    <w:rsid w:val="00EF197D"/>
    <w:rsid w:val="00EF669A"/>
    <w:rsid w:val="00F00202"/>
    <w:rsid w:val="00F331B4"/>
    <w:rsid w:val="00F45A8D"/>
    <w:rsid w:val="00F53D5A"/>
    <w:rsid w:val="00F64957"/>
    <w:rsid w:val="00F82FEB"/>
    <w:rsid w:val="00FB110D"/>
    <w:rsid w:val="00FC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690D12-2E29-470F-BDE2-7A3D59EF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5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7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4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7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265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F7E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7E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F7E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EA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853"/>
  </w:style>
  <w:style w:type="paragraph" w:styleId="Footer">
    <w:name w:val="footer"/>
    <w:basedOn w:val="Normal"/>
    <w:link w:val="FooterChar"/>
    <w:uiPriority w:val="99"/>
    <w:unhideWhenUsed/>
    <w:rsid w:val="0002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853"/>
  </w:style>
  <w:style w:type="paragraph" w:styleId="BalloonText">
    <w:name w:val="Balloon Text"/>
    <w:basedOn w:val="Normal"/>
    <w:link w:val="BalloonTextChar"/>
    <w:uiPriority w:val="99"/>
    <w:semiHidden/>
    <w:unhideWhenUsed/>
    <w:rsid w:val="00022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853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285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285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22853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390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D3903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780749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033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1135D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7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7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7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54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814C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9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n.bccn.uni-goettingen.de/usvn/svn/Mikey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yperlink" Target="http://www.microsoft.com/en-us/download/details.aspx?id=1785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ofessionals.ottobock.de/cps/rde/xchg/ob_de_de/hs.xsl/10398.html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854EAB5FDFAD4FA014F91131CBA998" ma:contentTypeVersion="0" ma:contentTypeDescription="Create a new document." ma:contentTypeScope="" ma:versionID="ad5f59c7c8d20370ff6b7b7fa31e1e4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bdcf26f133259999730471111e8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2D3CD3-3454-4B12-A871-C60BE771B4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493C5C-D82E-4218-A959-4CACE7A225F1}"/>
</file>

<file path=customXml/itemProps3.xml><?xml version="1.0" encoding="utf-8"?>
<ds:datastoreItem xmlns:ds="http://schemas.openxmlformats.org/officeDocument/2006/customXml" ds:itemID="{D1509326-25A7-4B0A-9B1D-D00563F54151}"/>
</file>

<file path=customXml/itemProps4.xml><?xml version="1.0" encoding="utf-8"?>
<ds:datastoreItem xmlns:ds="http://schemas.openxmlformats.org/officeDocument/2006/customXml" ds:itemID="{17A06FEC-8D0B-4DE6-9484-4A1676E88C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UMG</Company>
  <LinksUpToDate>false</LinksUpToDate>
  <CharactersWithSpaces>5420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Markovic</dc:creator>
  <cp:keywords/>
  <dc:description/>
  <cp:lastModifiedBy>Marko Markovic</cp:lastModifiedBy>
  <cp:revision>100</cp:revision>
  <cp:lastPrinted>2016-08-04T17:07:00Z</cp:lastPrinted>
  <dcterms:created xsi:type="dcterms:W3CDTF">2013-06-17T13:37:00Z</dcterms:created>
  <dcterms:modified xsi:type="dcterms:W3CDTF">2016-08-04T17:07:00Z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0x0101005A854EAB5FDFAD4FA014F91131CBA998</vt:lpwstr>
  </property>
</Properties>
</file>